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313" w:beforeLines="100" w:after="625" w:afterLines="200" w:line="560" w:lineRule="exact"/>
        <w:jc w:val="center"/>
        <w:textAlignment w:val="auto"/>
        <w:outlineLvl w:val="0"/>
        <w:rPr>
          <w:rFonts w:ascii="黑体" w:eastAsia="黑体" w:hAnsi="黑体" w:cs="黑体" w:hint="eastAsia"/>
          <w:sz w:val="44"/>
          <w:szCs w:val="44"/>
        </w:rPr>
      </w:pPr>
      <w:bookmarkStart w:id="0" w:name="_Toc24635"/>
      <w:r>
        <w:rPr>
          <w:rFonts w:ascii="黑体" w:eastAsia="黑体" w:hAnsi="黑体" w:cs="黑体" w:hint="eastAsia"/>
          <w:sz w:val="44"/>
          <w:szCs w:val="44"/>
        </w:rPr>
        <w:t>供应链金融模式在商业银行中的应用</w:t>
      </w:r>
      <w:r>
        <w:rPr>
          <w:rFonts w:ascii="黑体" w:eastAsia="黑体" w:hAnsi="黑体" w:cs="黑体" w:hint="eastAsia"/>
          <w:sz w:val="44"/>
          <w:szCs w:val="44"/>
          <w:lang w:eastAsia="zh-CN"/>
        </w:rPr>
        <w:t>案例分析</w:t>
      </w:r>
      <w:bookmarkEnd w:id="0"/>
    </w:p>
    <w:sdt>
      <w:sdtPr>
        <w:rPr>
          <w:rFonts w:ascii="宋体" w:eastAsia="宋体" w:hAnsi="宋体" w:cstheme="minorBidi"/>
          <w:kern w:val="2"/>
          <w:sz w:val="21"/>
          <w:szCs w:val="24"/>
          <w:lang w:val="en-US" w:eastAsia="zh-CN" w:bidi="ar-SA"/>
        </w:rPr>
        <w:id w:val="147482908"/>
        <w:docPartObj>
          <w:docPartGallery w:val="Table of Contents"/>
          <w:docPartUnique/>
        </w:docPartObj>
        <w15:color w:val="DBDBDB"/>
      </w:sdtPr>
      <w:sdtEndPr>
        <w:rPr>
          <w:rFonts w:ascii="黑体" w:eastAsia="黑体" w:hAnsi="黑体" w:cs="黑体" w:hint="default"/>
          <w:b/>
          <w:kern w:val="2"/>
          <w:sz w:val="21"/>
          <w:szCs w:val="44"/>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8306"/>
            </w:tabs>
            <w:rPr>
              <w:b/>
            </w:rPr>
          </w:pPr>
          <w:r>
            <w:rPr>
              <w:rFonts w:ascii="黑体" w:eastAsia="黑体" w:hAnsi="黑体" w:cs="黑体" w:hint="default"/>
              <w:sz w:val="44"/>
              <w:szCs w:val="44"/>
              <w:lang w:val="en-US" w:eastAsia="zh-CN"/>
            </w:rPr>
            <w:fldChar w:fldCharType="begin"/>
          </w:r>
          <w:r>
            <w:rPr>
              <w:rFonts w:ascii="黑体" w:eastAsia="黑体" w:hAnsi="黑体" w:cs="黑体" w:hint="default"/>
              <w:sz w:val="44"/>
              <w:szCs w:val="44"/>
              <w:lang w:val="en-US" w:eastAsia="zh-CN"/>
            </w:rPr>
            <w:instrText xml:space="preserve">TOC \o "1-2" \h \u </w:instrText>
          </w:r>
          <w:r>
            <w:rPr>
              <w:rFonts w:ascii="黑体" w:eastAsia="黑体" w:hAnsi="黑体" w:cs="黑体" w:hint="default"/>
              <w:sz w:val="44"/>
              <w:szCs w:val="44"/>
              <w:lang w:val="en-US" w:eastAsia="zh-CN"/>
            </w:rPr>
            <w:fldChar w:fldCharType="separate"/>
          </w:r>
          <w:hyperlink w:anchor="_Toc24635" w:history="1">
            <w:r>
              <w:rPr>
                <w:rFonts w:ascii="黑体" w:eastAsia="黑体" w:hAnsi="黑体" w:cs="黑体" w:hint="eastAsia"/>
                <w:b/>
                <w:szCs w:val="44"/>
              </w:rPr>
              <w:t>供应链金融模式在商业银行中的应用</w:t>
            </w:r>
            <w:r>
              <w:rPr>
                <w:rFonts w:ascii="黑体" w:eastAsia="黑体" w:hAnsi="黑体" w:cs="黑体" w:hint="eastAsia"/>
                <w:b/>
                <w:szCs w:val="44"/>
                <w:lang w:eastAsia="zh-CN"/>
              </w:rPr>
              <w:t>案例分析</w:t>
            </w:r>
            <w:r>
              <w:rPr>
                <w:b/>
              </w:rPr>
              <w:tab/>
            </w:r>
            <w:r>
              <w:rPr>
                <w:b/>
              </w:rPr>
              <w:fldChar w:fldCharType="begin"/>
            </w:r>
            <w:r>
              <w:rPr>
                <w:b/>
              </w:rPr>
              <w:instrText xml:space="preserve"> PAGEREF _Toc24635 \h </w:instrText>
            </w:r>
            <w:r>
              <w:rPr>
                <w:b/>
              </w:rPr>
              <w:fldChar w:fldCharType="separate"/>
            </w:r>
            <w:r>
              <w:rPr>
                <w:b/>
              </w:rPr>
              <w:t>1</w:t>
            </w:r>
            <w:r>
              <w:rPr>
                <w:b/>
              </w:rPr>
              <w:fldChar w:fldCharType="end"/>
            </w:r>
          </w:hyperlink>
        </w:p>
        <w:p>
          <w:pPr>
            <w:pStyle w:val="WPSOffice1"/>
            <w:tabs>
              <w:tab w:val="right" w:leader="dot" w:pos="8306"/>
            </w:tabs>
            <w:rPr>
              <w:b/>
            </w:rPr>
          </w:pPr>
          <w:hyperlink w:anchor="_Toc4111" w:history="1">
            <w:r>
              <w:rPr>
                <w:rFonts w:ascii="黑体" w:eastAsia="黑体" w:hAnsi="黑体" w:cs="黑体" w:hint="eastAsia"/>
                <w:b/>
                <w:szCs w:val="28"/>
              </w:rPr>
              <w:t>摘</w:t>
            </w:r>
            <w:r>
              <w:rPr>
                <w:rFonts w:ascii="黑体" w:eastAsia="黑体" w:hAnsi="黑体" w:cs="黑体" w:hint="eastAsia"/>
                <w:b/>
                <w:szCs w:val="28"/>
                <w:lang w:val="en-US" w:eastAsia="zh-CN"/>
              </w:rPr>
              <w:t xml:space="preserve"> </w:t>
            </w:r>
            <w:r>
              <w:rPr>
                <w:rFonts w:ascii="黑体" w:eastAsia="黑体" w:hAnsi="黑体" w:cs="黑体" w:hint="eastAsia"/>
                <w:b/>
                <w:szCs w:val="28"/>
              </w:rPr>
              <w:t>要</w:t>
            </w:r>
            <w:r>
              <w:rPr>
                <w:b/>
              </w:rPr>
              <w:tab/>
            </w:r>
            <w:r>
              <w:rPr>
                <w:b/>
              </w:rPr>
              <w:fldChar w:fldCharType="begin"/>
            </w:r>
            <w:r>
              <w:rPr>
                <w:b/>
              </w:rPr>
              <w:instrText xml:space="preserve"> PAGEREF _Toc4111 \h </w:instrText>
            </w:r>
            <w:r>
              <w:rPr>
                <w:b/>
              </w:rPr>
              <w:fldChar w:fldCharType="separate"/>
            </w:r>
            <w:r>
              <w:rPr>
                <w:b/>
              </w:rPr>
              <w:t>1</w:t>
            </w:r>
            <w:r>
              <w:rPr>
                <w:b/>
              </w:rPr>
              <w:fldChar w:fldCharType="end"/>
            </w:r>
          </w:hyperlink>
        </w:p>
        <w:p>
          <w:pPr>
            <w:pStyle w:val="WPSOffice1"/>
            <w:tabs>
              <w:tab w:val="right" w:leader="dot" w:pos="8306"/>
            </w:tabs>
            <w:rPr>
              <w:b/>
            </w:rPr>
          </w:pPr>
          <w:hyperlink w:anchor="_Toc21582" w:history="1">
            <w:r>
              <w:rPr>
                <w:rFonts w:ascii="黑体" w:eastAsia="黑体" w:hAnsi="黑体" w:cs="黑体" w:hint="eastAsia"/>
                <w:b/>
                <w:szCs w:val="28"/>
                <w:lang w:val="en-US" w:eastAsia="zh-CN"/>
              </w:rPr>
              <w:t>一、</w:t>
            </w:r>
            <w:r>
              <w:rPr>
                <w:rFonts w:ascii="黑体" w:eastAsia="黑体" w:hAnsi="黑体" w:cs="黑体" w:hint="eastAsia"/>
                <w:b/>
                <w:szCs w:val="28"/>
              </w:rPr>
              <w:t>绪论</w:t>
            </w:r>
            <w:r>
              <w:rPr>
                <w:b/>
              </w:rPr>
              <w:tab/>
            </w:r>
            <w:r>
              <w:rPr>
                <w:b/>
              </w:rPr>
              <w:fldChar w:fldCharType="begin"/>
            </w:r>
            <w:r>
              <w:rPr>
                <w:b/>
              </w:rPr>
              <w:instrText xml:space="preserve"> PAGEREF _Toc21582 \h </w:instrText>
            </w:r>
            <w:r>
              <w:rPr>
                <w:b/>
              </w:rPr>
              <w:fldChar w:fldCharType="separate"/>
            </w:r>
            <w:r>
              <w:rPr>
                <w:b/>
              </w:rPr>
              <w:t>2</w:t>
            </w:r>
            <w:r>
              <w:rPr>
                <w:b/>
              </w:rPr>
              <w:fldChar w:fldCharType="end"/>
            </w:r>
          </w:hyperlink>
        </w:p>
        <w:p>
          <w:pPr>
            <w:pStyle w:val="WPSOffice2"/>
            <w:tabs>
              <w:tab w:val="right" w:leader="dot" w:pos="8306"/>
            </w:tabs>
          </w:pPr>
          <w:hyperlink w:anchor="_Toc22475" w:history="1">
            <w:r>
              <w:rPr>
                <w:rFonts w:ascii="仿宋" w:eastAsia="仿宋" w:hAnsi="仿宋" w:cs="仿宋" w:hint="eastAsia"/>
                <w:szCs w:val="24"/>
              </w:rPr>
              <w:t>(一)研究背景</w:t>
            </w:r>
            <w:r>
              <w:tab/>
            </w:r>
            <w:r>
              <w:fldChar w:fldCharType="begin"/>
            </w:r>
            <w:r>
              <w:instrText xml:space="preserve"> PAGEREF _Toc22475 \h </w:instrText>
            </w:r>
            <w:r>
              <w:fldChar w:fldCharType="separate"/>
            </w:r>
            <w:r>
              <w:t>2</w:t>
            </w:r>
            <w:r>
              <w:fldChar w:fldCharType="end"/>
            </w:r>
          </w:hyperlink>
        </w:p>
        <w:p>
          <w:pPr>
            <w:pStyle w:val="WPSOffice2"/>
            <w:tabs>
              <w:tab w:val="right" w:leader="dot" w:pos="8306"/>
            </w:tabs>
          </w:pPr>
          <w:hyperlink w:anchor="_Toc14930" w:history="1">
            <w:r>
              <w:rPr>
                <w:rFonts w:ascii="仿宋" w:eastAsia="仿宋" w:hAnsi="仿宋" w:cs="仿宋" w:hint="eastAsia"/>
                <w:szCs w:val="24"/>
              </w:rPr>
              <w:t>(二)研究目的与意义</w:t>
            </w:r>
            <w:r>
              <w:tab/>
            </w:r>
            <w:r>
              <w:fldChar w:fldCharType="begin"/>
            </w:r>
            <w:r>
              <w:instrText xml:space="preserve"> PAGEREF _Toc14930 \h </w:instrText>
            </w:r>
            <w:r>
              <w:fldChar w:fldCharType="separate"/>
            </w:r>
            <w:r>
              <w:t>2</w:t>
            </w:r>
            <w:r>
              <w:fldChar w:fldCharType="end"/>
            </w:r>
          </w:hyperlink>
        </w:p>
        <w:p>
          <w:pPr>
            <w:pStyle w:val="WPSOffice2"/>
            <w:tabs>
              <w:tab w:val="right" w:leader="dot" w:pos="8306"/>
            </w:tabs>
          </w:pPr>
          <w:hyperlink w:anchor="_Toc29367" w:history="1">
            <w:r>
              <w:rPr>
                <w:rFonts w:ascii="仿宋" w:eastAsia="仿宋" w:hAnsi="仿宋" w:cs="仿宋" w:hint="eastAsia"/>
                <w:szCs w:val="24"/>
              </w:rPr>
              <w:t>(三)研究内容及方法</w:t>
            </w:r>
            <w:r>
              <w:tab/>
            </w:r>
            <w:r>
              <w:fldChar w:fldCharType="begin"/>
            </w:r>
            <w:r>
              <w:instrText xml:space="preserve"> PAGEREF _Toc29367 \h </w:instrText>
            </w:r>
            <w:r>
              <w:fldChar w:fldCharType="separate"/>
            </w:r>
            <w:r>
              <w:t>4</w:t>
            </w:r>
            <w:r>
              <w:fldChar w:fldCharType="end"/>
            </w:r>
          </w:hyperlink>
        </w:p>
        <w:p>
          <w:pPr>
            <w:pStyle w:val="WPSOffice1"/>
            <w:tabs>
              <w:tab w:val="right" w:leader="dot" w:pos="8306"/>
            </w:tabs>
            <w:rPr>
              <w:b/>
            </w:rPr>
          </w:pPr>
          <w:hyperlink w:anchor="_Toc29901" w:history="1">
            <w:r>
              <w:rPr>
                <w:rFonts w:ascii="黑体" w:eastAsia="黑体" w:hAnsi="黑体" w:cs="黑体" w:hint="eastAsia"/>
                <w:b/>
                <w:szCs w:val="28"/>
              </w:rPr>
              <w:t>二、文献综述与相关理论基础</w:t>
            </w:r>
            <w:r>
              <w:rPr>
                <w:b/>
              </w:rPr>
              <w:tab/>
            </w:r>
            <w:r>
              <w:rPr>
                <w:b/>
              </w:rPr>
              <w:fldChar w:fldCharType="begin"/>
            </w:r>
            <w:r>
              <w:rPr>
                <w:b/>
              </w:rPr>
              <w:instrText xml:space="preserve"> PAGEREF _Toc29901 \h </w:instrText>
            </w:r>
            <w:r>
              <w:rPr>
                <w:b/>
              </w:rPr>
              <w:fldChar w:fldCharType="separate"/>
            </w:r>
            <w:r>
              <w:rPr>
                <w:b/>
              </w:rPr>
              <w:t>5</w:t>
            </w:r>
            <w:r>
              <w:rPr>
                <w:b/>
              </w:rPr>
              <w:fldChar w:fldCharType="end"/>
            </w:r>
          </w:hyperlink>
        </w:p>
        <w:p>
          <w:pPr>
            <w:pStyle w:val="WPSOffice2"/>
            <w:tabs>
              <w:tab w:val="right" w:leader="dot" w:pos="8306"/>
            </w:tabs>
          </w:pPr>
          <w:hyperlink w:anchor="_Toc19244" w:history="1">
            <w:r>
              <w:rPr>
                <w:rFonts w:ascii="仿宋" w:eastAsia="仿宋" w:hAnsi="仿宋" w:cs="仿宋" w:hint="eastAsia"/>
                <w:szCs w:val="24"/>
              </w:rPr>
              <w:t>(一)供应链金融模式的文献综述</w:t>
            </w:r>
            <w:r>
              <w:tab/>
            </w:r>
            <w:r>
              <w:fldChar w:fldCharType="begin"/>
            </w:r>
            <w:r>
              <w:instrText xml:space="preserve"> PAGEREF _Toc19244 \h </w:instrText>
            </w:r>
            <w:r>
              <w:fldChar w:fldCharType="separate"/>
            </w:r>
            <w:r>
              <w:t>5</w:t>
            </w:r>
            <w:r>
              <w:fldChar w:fldCharType="end"/>
            </w:r>
          </w:hyperlink>
        </w:p>
        <w:p>
          <w:pPr>
            <w:pStyle w:val="WPSOffice2"/>
            <w:tabs>
              <w:tab w:val="right" w:leader="dot" w:pos="8306"/>
            </w:tabs>
          </w:pPr>
          <w:hyperlink w:anchor="_Toc22234" w:history="1">
            <w:r>
              <w:rPr>
                <w:rFonts w:ascii="仿宋" w:eastAsia="仿宋" w:hAnsi="仿宋" w:cs="仿宋" w:hint="eastAsia"/>
                <w:szCs w:val="24"/>
              </w:rPr>
              <w:t>(二)理论基础</w:t>
            </w:r>
            <w:r>
              <w:tab/>
            </w:r>
            <w:r>
              <w:fldChar w:fldCharType="begin"/>
            </w:r>
            <w:r>
              <w:instrText xml:space="preserve"> PAGEREF _Toc22234 \h </w:instrText>
            </w:r>
            <w:r>
              <w:fldChar w:fldCharType="separate"/>
            </w:r>
            <w:r>
              <w:t>7</w:t>
            </w:r>
            <w:r>
              <w:fldChar w:fldCharType="end"/>
            </w:r>
          </w:hyperlink>
        </w:p>
        <w:p>
          <w:pPr>
            <w:pStyle w:val="WPSOffice1"/>
            <w:tabs>
              <w:tab w:val="right" w:leader="dot" w:pos="8306"/>
            </w:tabs>
            <w:rPr>
              <w:b/>
            </w:rPr>
          </w:pPr>
          <w:hyperlink w:anchor="_Toc22878" w:history="1">
            <w:r>
              <w:rPr>
                <w:rFonts w:ascii="黑体" w:eastAsia="黑体" w:hAnsi="黑体" w:cs="黑体" w:hint="eastAsia"/>
                <w:b/>
                <w:szCs w:val="28"/>
              </w:rPr>
              <w:t>三、国内商业银行供应链金融模式分析</w:t>
            </w:r>
            <w:r>
              <w:rPr>
                <w:b/>
              </w:rPr>
              <w:tab/>
            </w:r>
            <w:r>
              <w:rPr>
                <w:b/>
              </w:rPr>
              <w:fldChar w:fldCharType="begin"/>
            </w:r>
            <w:r>
              <w:rPr>
                <w:b/>
              </w:rPr>
              <w:instrText xml:space="preserve"> PAGEREF _Toc22878 \h </w:instrText>
            </w:r>
            <w:r>
              <w:rPr>
                <w:b/>
              </w:rPr>
              <w:fldChar w:fldCharType="separate"/>
            </w:r>
            <w:r>
              <w:rPr>
                <w:b/>
              </w:rPr>
              <w:t>9</w:t>
            </w:r>
            <w:r>
              <w:rPr>
                <w:b/>
              </w:rPr>
              <w:fldChar w:fldCharType="end"/>
            </w:r>
          </w:hyperlink>
        </w:p>
        <w:p>
          <w:pPr>
            <w:pStyle w:val="WPSOffice2"/>
            <w:tabs>
              <w:tab w:val="right" w:leader="dot" w:pos="8306"/>
            </w:tabs>
          </w:pPr>
          <w:hyperlink w:anchor="_Toc11099" w:history="1">
            <w:r>
              <w:rPr>
                <w:rFonts w:ascii="仿宋" w:eastAsia="仿宋" w:hAnsi="仿宋" w:cs="仿宋" w:hint="eastAsia"/>
                <w:szCs w:val="24"/>
              </w:rPr>
              <w:t>(一)国内商业银行供应链金融特点</w:t>
            </w:r>
            <w:r>
              <w:tab/>
            </w:r>
            <w:r>
              <w:fldChar w:fldCharType="begin"/>
            </w:r>
            <w:r>
              <w:instrText xml:space="preserve"> PAGEREF _Toc11099 \h </w:instrText>
            </w:r>
            <w:r>
              <w:fldChar w:fldCharType="separate"/>
            </w:r>
            <w:r>
              <w:t>10</w:t>
            </w:r>
            <w:r>
              <w:fldChar w:fldCharType="end"/>
            </w:r>
          </w:hyperlink>
        </w:p>
        <w:p>
          <w:pPr>
            <w:pStyle w:val="WPSOffice2"/>
            <w:tabs>
              <w:tab w:val="right" w:leader="dot" w:pos="8306"/>
            </w:tabs>
          </w:pPr>
          <w:hyperlink w:anchor="_Toc2615" w:history="1">
            <w:r>
              <w:rPr>
                <w:rFonts w:ascii="仿宋" w:eastAsia="仿宋" w:hAnsi="仿宋" w:cs="仿宋" w:hint="eastAsia"/>
                <w:szCs w:val="24"/>
              </w:rPr>
              <w:t>(二)国内商业银行供应链金融模式</w:t>
            </w:r>
            <w:r>
              <w:tab/>
            </w:r>
            <w:r>
              <w:fldChar w:fldCharType="begin"/>
            </w:r>
            <w:r>
              <w:instrText xml:space="preserve"> PAGEREF _Toc2615 \h </w:instrText>
            </w:r>
            <w:r>
              <w:fldChar w:fldCharType="separate"/>
            </w:r>
            <w:r>
              <w:t>10</w:t>
            </w:r>
            <w:r>
              <w:fldChar w:fldCharType="end"/>
            </w:r>
          </w:hyperlink>
        </w:p>
        <w:p>
          <w:pPr>
            <w:pStyle w:val="WPSOffice1"/>
            <w:tabs>
              <w:tab w:val="right" w:leader="dot" w:pos="8306"/>
            </w:tabs>
            <w:rPr>
              <w:b/>
            </w:rPr>
          </w:pPr>
          <w:hyperlink w:anchor="_Toc2776" w:history="1">
            <w:r>
              <w:rPr>
                <w:rFonts w:ascii="黑体" w:eastAsia="黑体" w:hAnsi="黑体" w:cs="黑体" w:hint="eastAsia"/>
                <w:b/>
                <w:szCs w:val="28"/>
              </w:rPr>
              <w:t>四、平安银行供应链金融案例分析</w:t>
            </w:r>
            <w:r>
              <w:rPr>
                <w:b/>
              </w:rPr>
              <w:tab/>
            </w:r>
            <w:r>
              <w:rPr>
                <w:b/>
              </w:rPr>
              <w:fldChar w:fldCharType="begin"/>
            </w:r>
            <w:r>
              <w:rPr>
                <w:b/>
              </w:rPr>
              <w:instrText xml:space="preserve"> PAGEREF _Toc2776 \h </w:instrText>
            </w:r>
            <w:r>
              <w:rPr>
                <w:b/>
              </w:rPr>
              <w:fldChar w:fldCharType="separate"/>
            </w:r>
            <w:r>
              <w:rPr>
                <w:b/>
              </w:rPr>
              <w:t>13</w:t>
            </w:r>
            <w:r>
              <w:rPr>
                <w:b/>
              </w:rPr>
              <w:fldChar w:fldCharType="end"/>
            </w:r>
          </w:hyperlink>
        </w:p>
        <w:p>
          <w:pPr>
            <w:pStyle w:val="WPSOffice2"/>
            <w:tabs>
              <w:tab w:val="right" w:leader="dot" w:pos="8306"/>
            </w:tabs>
          </w:pPr>
          <w:hyperlink w:anchor="_Toc7746" w:history="1">
            <w:r>
              <w:rPr>
                <w:rFonts w:ascii="仿宋" w:eastAsia="仿宋" w:hAnsi="仿宋" w:cs="仿宋" w:hint="eastAsia"/>
                <w:szCs w:val="24"/>
              </w:rPr>
              <w:t>(一)平安银行概况</w:t>
            </w:r>
            <w:r>
              <w:tab/>
            </w:r>
            <w:r>
              <w:fldChar w:fldCharType="begin"/>
            </w:r>
            <w:r>
              <w:instrText xml:space="preserve"> PAGEREF _Toc7746 \h </w:instrText>
            </w:r>
            <w:r>
              <w:fldChar w:fldCharType="separate"/>
            </w:r>
            <w:r>
              <w:t>13</w:t>
            </w:r>
            <w:r>
              <w:fldChar w:fldCharType="end"/>
            </w:r>
          </w:hyperlink>
        </w:p>
        <w:p>
          <w:pPr>
            <w:pStyle w:val="WPSOffice2"/>
            <w:tabs>
              <w:tab w:val="right" w:leader="dot" w:pos="8306"/>
            </w:tabs>
          </w:pPr>
          <w:hyperlink w:anchor="_Toc7503" w:history="1">
            <w:r>
              <w:rPr>
                <w:rFonts w:ascii="仿宋" w:eastAsia="仿宋" w:hAnsi="仿宋" w:cs="仿宋" w:hint="eastAsia"/>
                <w:szCs w:val="24"/>
              </w:rPr>
              <w:t>(二)平安银行供应链金融业务</w:t>
            </w:r>
            <w:r>
              <w:tab/>
            </w:r>
            <w:r>
              <w:fldChar w:fldCharType="begin"/>
            </w:r>
            <w:r>
              <w:instrText xml:space="preserve"> PAGEREF _Toc7503 \h </w:instrText>
            </w:r>
            <w:r>
              <w:fldChar w:fldCharType="separate"/>
            </w:r>
            <w:r>
              <w:t>14</w:t>
            </w:r>
            <w:r>
              <w:fldChar w:fldCharType="end"/>
            </w:r>
          </w:hyperlink>
        </w:p>
        <w:p>
          <w:pPr>
            <w:pStyle w:val="WPSOffice2"/>
            <w:tabs>
              <w:tab w:val="right" w:leader="dot" w:pos="8306"/>
            </w:tabs>
          </w:pPr>
          <w:hyperlink w:anchor="_Toc18617" w:history="1">
            <w:r>
              <w:rPr>
                <w:rFonts w:ascii="仿宋" w:eastAsia="仿宋" w:hAnsi="仿宋" w:cs="仿宋" w:hint="eastAsia"/>
                <w:szCs w:val="24"/>
              </w:rPr>
              <w:t>(三)平安银行"橙e平台"线上供应链业务分析</w:t>
            </w:r>
            <w:r>
              <w:tab/>
            </w:r>
            <w:r>
              <w:fldChar w:fldCharType="begin"/>
            </w:r>
            <w:r>
              <w:instrText xml:space="preserve"> PAGEREF _Toc18617 \h </w:instrText>
            </w:r>
            <w:r>
              <w:fldChar w:fldCharType="separate"/>
            </w:r>
            <w:r>
              <w:t>15</w:t>
            </w:r>
            <w:r>
              <w:fldChar w:fldCharType="end"/>
            </w:r>
          </w:hyperlink>
        </w:p>
        <w:p>
          <w:pPr>
            <w:pStyle w:val="WPSOffice2"/>
            <w:tabs>
              <w:tab w:val="right" w:leader="dot" w:pos="8306"/>
            </w:tabs>
          </w:pPr>
          <w:hyperlink w:anchor="_Toc3962" w:history="1">
            <w:r>
              <w:rPr>
                <w:rFonts w:ascii="仿宋" w:eastAsia="仿宋" w:hAnsi="仿宋" w:cs="仿宋" w:hint="eastAsia"/>
                <w:szCs w:val="24"/>
              </w:rPr>
              <w:t>(四)平安银行供应链金融模式存在的问题</w:t>
            </w:r>
            <w:r>
              <w:tab/>
            </w:r>
            <w:r>
              <w:fldChar w:fldCharType="begin"/>
            </w:r>
            <w:r>
              <w:instrText xml:space="preserve"> PAGEREF _Toc3962 \h </w:instrText>
            </w:r>
            <w:r>
              <w:fldChar w:fldCharType="separate"/>
            </w:r>
            <w:r>
              <w:t>17</w:t>
            </w:r>
            <w:r>
              <w:fldChar w:fldCharType="end"/>
            </w:r>
          </w:hyperlink>
        </w:p>
        <w:p>
          <w:pPr>
            <w:pStyle w:val="WPSOffice1"/>
            <w:tabs>
              <w:tab w:val="right" w:leader="dot" w:pos="8306"/>
            </w:tabs>
            <w:rPr>
              <w:b/>
            </w:rPr>
          </w:pPr>
          <w:hyperlink w:anchor="_Toc22574" w:history="1">
            <w:r>
              <w:rPr>
                <w:rFonts w:ascii="黑体" w:eastAsia="黑体" w:hAnsi="黑体" w:cs="黑体" w:hint="eastAsia"/>
                <w:b/>
                <w:szCs w:val="28"/>
              </w:rPr>
              <w:t>五、关于我国商业银行供应链金融模式的发展对策研究与建议</w:t>
            </w:r>
            <w:r>
              <w:rPr>
                <w:b/>
              </w:rPr>
              <w:tab/>
            </w:r>
            <w:r>
              <w:rPr>
                <w:b/>
              </w:rPr>
              <w:fldChar w:fldCharType="begin"/>
            </w:r>
            <w:r>
              <w:rPr>
                <w:b/>
              </w:rPr>
              <w:instrText xml:space="preserve"> PAGEREF _Toc22574 \h </w:instrText>
            </w:r>
            <w:r>
              <w:rPr>
                <w:b/>
              </w:rPr>
              <w:fldChar w:fldCharType="separate"/>
            </w:r>
            <w:r>
              <w:rPr>
                <w:b/>
              </w:rPr>
              <w:t>18</w:t>
            </w:r>
            <w:r>
              <w:rPr>
                <w:b/>
              </w:rPr>
              <w:fldChar w:fldCharType="end"/>
            </w:r>
          </w:hyperlink>
        </w:p>
        <w:p>
          <w:pPr>
            <w:pStyle w:val="WPSOffice2"/>
            <w:tabs>
              <w:tab w:val="right" w:leader="dot" w:pos="8306"/>
            </w:tabs>
          </w:pPr>
          <w:hyperlink w:anchor="_Toc32601" w:history="1">
            <w:r>
              <w:rPr>
                <w:rFonts w:ascii="仿宋" w:eastAsia="仿宋" w:hAnsi="仿宋" w:cs="仿宋" w:hint="eastAsia"/>
                <w:szCs w:val="24"/>
              </w:rPr>
              <w:t>(一)强化与核心企业的合作</w:t>
            </w:r>
            <w:r>
              <w:tab/>
            </w:r>
            <w:r>
              <w:fldChar w:fldCharType="begin"/>
            </w:r>
            <w:r>
              <w:instrText xml:space="preserve"> PAGEREF _Toc32601 \h </w:instrText>
            </w:r>
            <w:r>
              <w:fldChar w:fldCharType="separate"/>
            </w:r>
            <w:r>
              <w:t>19</w:t>
            </w:r>
            <w:r>
              <w:fldChar w:fldCharType="end"/>
            </w:r>
          </w:hyperlink>
        </w:p>
        <w:p>
          <w:pPr>
            <w:pStyle w:val="WPSOffice2"/>
            <w:tabs>
              <w:tab w:val="right" w:leader="dot" w:pos="8306"/>
            </w:tabs>
          </w:pPr>
          <w:hyperlink w:anchor="_Toc15731" w:history="1">
            <w:r>
              <w:rPr>
                <w:rFonts w:ascii="仿宋" w:eastAsia="仿宋" w:hAnsi="仿宋" w:cs="仿宋" w:hint="eastAsia"/>
                <w:szCs w:val="24"/>
              </w:rPr>
              <w:t>(二)提供差异化的供应链金融产品</w:t>
            </w:r>
            <w:r>
              <w:tab/>
            </w:r>
            <w:r>
              <w:fldChar w:fldCharType="begin"/>
            </w:r>
            <w:r>
              <w:instrText xml:space="preserve"> PAGEREF _Toc15731 \h </w:instrText>
            </w:r>
            <w:r>
              <w:fldChar w:fldCharType="separate"/>
            </w:r>
            <w:r>
              <w:t>19</w:t>
            </w:r>
            <w:r>
              <w:fldChar w:fldCharType="end"/>
            </w:r>
          </w:hyperlink>
        </w:p>
        <w:p>
          <w:pPr>
            <w:pStyle w:val="WPSOffice2"/>
            <w:tabs>
              <w:tab w:val="right" w:leader="dot" w:pos="8306"/>
            </w:tabs>
          </w:pPr>
          <w:hyperlink w:anchor="_Toc517" w:history="1">
            <w:r>
              <w:rPr>
                <w:rFonts w:ascii="仿宋" w:eastAsia="仿宋" w:hAnsi="仿宋" w:cs="仿宋" w:hint="eastAsia"/>
                <w:szCs w:val="24"/>
              </w:rPr>
              <w:t>(三)注重防控金融风险</w:t>
            </w:r>
            <w:r>
              <w:tab/>
            </w:r>
            <w:r>
              <w:fldChar w:fldCharType="begin"/>
            </w:r>
            <w:r>
              <w:instrText xml:space="preserve"> PAGEREF _Toc517 \h </w:instrText>
            </w:r>
            <w:r>
              <w:fldChar w:fldCharType="separate"/>
            </w:r>
            <w:r>
              <w:t>19</w:t>
            </w:r>
            <w:r>
              <w:fldChar w:fldCharType="end"/>
            </w:r>
          </w:hyperlink>
        </w:p>
        <w:p>
          <w:pPr>
            <w:pStyle w:val="WPSOffice2"/>
            <w:tabs>
              <w:tab w:val="right" w:leader="dot" w:pos="8306"/>
            </w:tabs>
          </w:pPr>
          <w:hyperlink w:anchor="_Toc10910" w:history="1">
            <w:r>
              <w:rPr>
                <w:rFonts w:ascii="仿宋" w:eastAsia="仿宋" w:hAnsi="仿宋" w:cs="仿宋" w:hint="eastAsia"/>
                <w:szCs w:val="24"/>
              </w:rPr>
              <w:t>(四)建设信息化平台</w:t>
            </w:r>
            <w:r>
              <w:tab/>
            </w:r>
            <w:r>
              <w:fldChar w:fldCharType="begin"/>
            </w:r>
            <w:r>
              <w:instrText xml:space="preserve"> PAGEREF _Toc10910 \h </w:instrText>
            </w:r>
            <w:r>
              <w:fldChar w:fldCharType="separate"/>
            </w:r>
            <w:r>
              <w:t>20</w:t>
            </w:r>
            <w:r>
              <w:fldChar w:fldCharType="end"/>
            </w:r>
          </w:hyperlink>
        </w:p>
        <w:p>
          <w:pPr>
            <w:keepNext w:val="0"/>
            <w:keepLines w:val="0"/>
            <w:pageBreakBefore w:val="0"/>
            <w:widowControl w:val="0"/>
            <w:kinsoku/>
            <w:wordWrap/>
            <w:overflowPunct/>
            <w:topLinePunct w:val="0"/>
            <w:autoSpaceDE/>
            <w:autoSpaceDN/>
            <w:bidi w:val="0"/>
            <w:adjustRightInd/>
            <w:snapToGrid/>
            <w:spacing w:before="313" w:beforeLines="100" w:after="625" w:afterLines="200" w:line="560" w:lineRule="exact"/>
            <w:jc w:val="center"/>
            <w:textAlignment w:val="auto"/>
            <w:rPr>
              <w:rFonts w:ascii="黑体" w:eastAsia="黑体" w:hAnsi="黑体" w:cs="黑体" w:hint="default"/>
              <w:sz w:val="44"/>
              <w:szCs w:val="44"/>
            </w:rPr>
          </w:pPr>
          <w:r>
            <w:rPr>
              <w:rFonts w:ascii="黑体" w:eastAsia="黑体" w:hAnsi="黑体" w:cs="黑体" w:hint="default"/>
              <w:b/>
              <w:szCs w:val="44"/>
              <w:lang w:val="en-US" w:eastAsia="zh-CN"/>
            </w:rPr>
            <w:fldChar w:fldCharType="end"/>
          </w:r>
        </w:p>
      </w:sdtContent>
    </w:sdt>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outlineLvl w:val="0"/>
        <w:rPr>
          <w:rFonts w:ascii="黑体" w:eastAsia="黑体" w:hAnsi="黑体" w:cs="黑体" w:hint="eastAsia"/>
          <w:sz w:val="28"/>
          <w:szCs w:val="28"/>
        </w:rPr>
      </w:pPr>
      <w:bookmarkStart w:id="1" w:name="_Toc4111"/>
      <w:r>
        <w:rPr>
          <w:rFonts w:ascii="黑体" w:eastAsia="黑体" w:hAnsi="黑体" w:cs="黑体" w:hint="eastAsia"/>
          <w:sz w:val="28"/>
          <w:szCs w:val="28"/>
        </w:rPr>
        <w:t>摘</w:t>
      </w:r>
      <w:r>
        <w:rPr>
          <w:rFonts w:ascii="黑体" w:eastAsia="黑体" w:hAnsi="黑体" w:cs="黑体" w:hint="eastAsia"/>
          <w:sz w:val="28"/>
          <w:szCs w:val="28"/>
          <w:lang w:val="en-US" w:eastAsia="zh-CN"/>
        </w:rPr>
        <w:t xml:space="preserve"> </w:t>
      </w:r>
      <w:r>
        <w:rPr>
          <w:rFonts w:ascii="黑体" w:eastAsia="黑体" w:hAnsi="黑体" w:cs="黑体" w:hint="eastAsia"/>
          <w:sz w:val="28"/>
          <w:szCs w:val="28"/>
        </w:rPr>
        <w:t>要</w:t>
      </w:r>
      <w:bookmarkEnd w:id="1"/>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20" w:firstLineChars="200"/>
        <w:textAlignment w:val="auto"/>
        <w:rPr>
          <w:rFonts w:ascii="仿宋" w:eastAsia="仿宋" w:hAnsi="仿宋" w:cs="仿宋" w:hint="eastAsia"/>
          <w:szCs w:val="21"/>
        </w:rPr>
        <w:sectPr>
          <w:pgSz w:w="11906" w:h="16838"/>
          <w:pgMar w:top="1440" w:right="1800" w:bottom="1440" w:left="1800" w:header="851" w:footer="992" w:gutter="0"/>
          <w:cols w:num="1" w:space="425"/>
          <w:docGrid w:type="lines" w:linePitch="312" w:charSpace="0"/>
        </w:sectPr>
      </w:pPr>
      <w:r>
        <w:rPr>
          <w:rFonts w:ascii="仿宋" w:eastAsia="仿宋" w:hAnsi="仿宋" w:cs="仿宋" w:hint="eastAsia"/>
          <w:sz w:val="21"/>
          <w:szCs w:val="21"/>
        </w:rPr>
        <w:t>目前,供应链金融发展优势明显,已渐渐发展成为我国商业银行专门</w:t>
      </w:r>
      <w:r>
        <w:rPr>
          <w:rFonts w:ascii="仿宋" w:eastAsia="仿宋" w:hAnsi="仿宋" w:cs="仿宋" w:hint="eastAsia"/>
          <w:sz w:val="21"/>
          <w:szCs w:val="21"/>
          <w:lang w:val="en-US" w:eastAsia="zh-CN"/>
        </w:rPr>
        <w:t>服务</w:t>
      </w:r>
      <w:r>
        <w:rPr>
          <w:rFonts w:ascii="仿宋" w:eastAsia="仿宋" w:hAnsi="仿宋" w:cs="仿宋" w:hint="eastAsia"/>
          <w:sz w:val="21"/>
          <w:szCs w:val="21"/>
        </w:rPr>
        <w:t>从事实体经济、解决中小企业融资困境等难题的重要工具。供应链金融业</w:t>
      </w:r>
      <w:r>
        <w:rPr>
          <w:rFonts w:ascii="仿宋" w:eastAsia="仿宋" w:hAnsi="仿宋" w:cs="仿宋" w:hint="eastAsia"/>
          <w:sz w:val="21"/>
          <w:szCs w:val="21"/>
          <w:lang w:val="en-US" w:eastAsia="zh-CN"/>
        </w:rPr>
        <w:t>务</w:t>
      </w:r>
      <w:r>
        <w:rPr>
          <w:rFonts w:ascii="仿宋" w:eastAsia="仿宋" w:hAnsi="仿宋" w:cs="仿宋" w:hint="eastAsia"/>
          <w:sz w:val="21"/>
          <w:szCs w:val="21"/>
        </w:rPr>
        <w:t>作为如今我国各大商业银行的一种新型金融业</w:t>
      </w:r>
      <w:r>
        <w:rPr>
          <w:rFonts w:ascii="仿宋" w:eastAsia="仿宋" w:hAnsi="仿宋" w:cs="仿宋" w:hint="eastAsia"/>
          <w:sz w:val="21"/>
          <w:szCs w:val="21"/>
          <w:lang w:val="en-US" w:eastAsia="zh-CN"/>
        </w:rPr>
        <w:t>务</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20" w:firstLineChars="200"/>
        <w:textAlignment w:val="auto"/>
        <w:rPr>
          <w:rFonts w:ascii="仿宋" w:eastAsia="仿宋" w:hAnsi="仿宋" w:cs="仿宋" w:hint="eastAsia"/>
          <w:szCs w:val="21"/>
        </w:rPr>
      </w:pPr>
      <w:r>
        <w:rPr>
          <w:rFonts w:ascii="仿宋" w:eastAsia="仿宋" w:hAnsi="仿宋" w:cs="仿宋" w:hint="eastAsia"/>
          <w:sz w:val="21"/>
          <w:szCs w:val="21"/>
        </w:rPr>
        <w:t>发展模式,主要是以供应链中多个核心企业为中心节点,通过整合供应链中多个核心企业之间的关联来为客户提供相关的金融产品以及相关的金融服务。供应链金融可以推动产品和融资相结合,更好地服务实体经济,有效地缓解小微个体企业融资老大难的问题,并且对商业银行的业务结构进行一定的改善,使商业银行具有更强的竞争优势。本文将平安银行供应链金融管理模式作为研究的角度,通过理论与实际运用相结合和传统理论分析方法来深入剖析平安银行供应链金融管理模式的优点及其存在问题,并针对</w:t>
      </w:r>
      <w:r>
        <w:rPr>
          <w:rFonts w:ascii="仿宋" w:eastAsia="仿宋" w:hAnsi="仿宋" w:cs="仿宋" w:hint="eastAsia"/>
          <w:sz w:val="21"/>
          <w:szCs w:val="21"/>
          <w:lang w:val="en-US" w:eastAsia="zh-CN"/>
        </w:rPr>
        <w:t>商业</w:t>
      </w:r>
      <w:r>
        <w:rPr>
          <w:rFonts w:ascii="仿宋" w:eastAsia="仿宋" w:hAnsi="仿宋" w:cs="仿宋" w:hint="eastAsia"/>
          <w:sz w:val="21"/>
          <w:szCs w:val="21"/>
        </w:rPr>
        <w:t>银行供应链金融</w:t>
      </w:r>
      <w:r>
        <w:rPr>
          <w:rFonts w:ascii="仿宋" w:eastAsia="仿宋" w:hAnsi="仿宋" w:cs="仿宋" w:hint="eastAsia"/>
          <w:sz w:val="21"/>
          <w:szCs w:val="21"/>
          <w:lang w:val="en-US" w:eastAsia="zh-CN"/>
        </w:rPr>
        <w:t>模式</w:t>
      </w:r>
      <w:r>
        <w:rPr>
          <w:rFonts w:ascii="仿宋" w:eastAsia="仿宋" w:hAnsi="仿宋" w:cs="仿宋" w:hint="eastAsia"/>
          <w:sz w:val="21"/>
          <w:szCs w:val="21"/>
        </w:rPr>
        <w:t>的不足之处给予建议。</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20" w:firstLineChars="200"/>
        <w:textAlignment w:val="auto"/>
        <w:rPr>
          <w:rFonts w:ascii="仿宋" w:eastAsia="仿宋" w:hAnsi="仿宋" w:cs="仿宋" w:hint="eastAsia"/>
          <w:szCs w:val="21"/>
        </w:rPr>
      </w:pPr>
      <w:r>
        <w:rPr>
          <w:rFonts w:ascii="仿宋" w:eastAsia="仿宋" w:hAnsi="仿宋" w:cs="仿宋" w:hint="eastAsia"/>
          <w:sz w:val="21"/>
          <w:szCs w:val="21"/>
        </w:rPr>
        <w:t>关键词:商业银行</w:t>
      </w:r>
      <w:r>
        <w:rPr>
          <w:rFonts w:ascii="仿宋" w:eastAsia="仿宋" w:hAnsi="仿宋" w:cs="仿宋" w:hint="eastAsia"/>
          <w:sz w:val="21"/>
          <w:szCs w:val="21"/>
          <w:lang w:val="en-US" w:eastAsia="zh-CN"/>
        </w:rPr>
        <w:t xml:space="preserve"> </w:t>
      </w:r>
      <w:r>
        <w:rPr>
          <w:rFonts w:ascii="仿宋" w:eastAsia="仿宋" w:hAnsi="仿宋" w:cs="仿宋" w:hint="eastAsia"/>
          <w:sz w:val="21"/>
          <w:szCs w:val="21"/>
        </w:rPr>
        <w:t>供应链金融</w:t>
      </w:r>
      <w:r>
        <w:rPr>
          <w:rFonts w:ascii="仿宋" w:eastAsia="仿宋" w:hAnsi="仿宋" w:cs="仿宋" w:hint="eastAsia"/>
          <w:sz w:val="21"/>
          <w:szCs w:val="21"/>
          <w:lang w:val="en-US" w:eastAsia="zh-CN"/>
        </w:rPr>
        <w:t xml:space="preserve"> </w:t>
      </w:r>
      <w:r>
        <w:rPr>
          <w:rFonts w:ascii="仿宋" w:eastAsia="仿宋" w:hAnsi="仿宋" w:cs="仿宋" w:hint="eastAsia"/>
          <w:sz w:val="21"/>
          <w:szCs w:val="21"/>
        </w:rPr>
        <w:t>应用</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560" w:lineRule="exact"/>
        <w:jc w:val="center"/>
        <w:textAlignment w:val="auto"/>
        <w:outlineLvl w:val="0"/>
        <w:rPr>
          <w:rFonts w:ascii="黑体" w:eastAsia="黑体" w:hAnsi="黑体" w:cs="黑体" w:hint="eastAsia"/>
          <w:sz w:val="28"/>
          <w:szCs w:val="28"/>
        </w:rPr>
      </w:pPr>
      <w:bookmarkStart w:id="2" w:name="_Toc21582"/>
      <w:r>
        <w:rPr>
          <w:rFonts w:ascii="黑体" w:eastAsia="黑体" w:hAnsi="黑体" w:cs="黑体" w:hint="eastAsia"/>
          <w:sz w:val="28"/>
          <w:szCs w:val="28"/>
          <w:lang w:val="en-US" w:eastAsia="zh-CN"/>
        </w:rPr>
        <w:t>一、</w:t>
      </w:r>
      <w:r>
        <w:rPr>
          <w:rFonts w:ascii="黑体" w:eastAsia="黑体" w:hAnsi="黑体" w:cs="黑体" w:hint="eastAsia"/>
          <w:sz w:val="28"/>
          <w:szCs w:val="28"/>
        </w:rPr>
        <w:t>绪论</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560" w:lineRule="exact"/>
        <w:jc w:val="left"/>
        <w:textAlignment w:val="auto"/>
        <w:outlineLvl w:val="1"/>
        <w:rPr>
          <w:rFonts w:ascii="仿宋" w:eastAsia="仿宋" w:hAnsi="仿宋" w:cs="仿宋" w:hint="eastAsia"/>
          <w:sz w:val="24"/>
        </w:rPr>
      </w:pPr>
      <w:bookmarkStart w:id="3" w:name="_Toc22475"/>
      <w:r>
        <w:rPr>
          <w:rFonts w:ascii="仿宋" w:eastAsia="仿宋" w:hAnsi="仿宋" w:cs="仿宋" w:hint="eastAsia"/>
          <w:sz w:val="24"/>
          <w:szCs w:val="24"/>
        </w:rPr>
        <w:t>(一)研究背景</w:t>
      </w:r>
      <w:bookmarkEnd w:id="3"/>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中小企业在其发展的过程中一直都有融资困难的问题,中小企业往往会因为内部控制不足、信息不够公开、信用等级低,缺乏充分的抵押品等问题,使自身难以从传统的融资渠道获得充分的融资额。这样的困境不仅对中小企业的发展产生不良影响,还影响我国经济的正常运行。不仅如此,随着全球化的发展,各行各业中的竞争也愈发激烈,企业愈发需要充足的自由现金流量。尤其是对那些发展机缘较好而遭受资金量控制的中小企业。因为全球经济一体化和各个供应链的相互依存,竞争也不在拘泥于不同企业,更存在于不同的供应链。</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而在这一大背景之下,商业银行的金融服务也逐步开始适应了经济发展的要求,以供应链作为一个企业金融模式开始相关供应链金融服务,从而满足供应链上所有企业对金融服务的需要。商业银行在其金融服务中,主要以其核心产品和供应链作为其切入点,凭借其自身的信用及经济实力为供应链上其他企业缓解融资等困难。</w:t>
      </w:r>
    </w:p>
    <w:p>
      <w:pPr>
        <w:keepNext w:val="0"/>
        <w:keepLines w:val="0"/>
        <w:pageBreakBefore w:val="0"/>
        <w:widowControl w:val="0"/>
        <w:kinsoku/>
        <w:wordWrap/>
        <w:overflowPunct/>
        <w:topLinePunct w:val="0"/>
        <w:autoSpaceDE/>
        <w:autoSpaceDN/>
        <w:bidi w:val="0"/>
        <w:adjustRightInd/>
        <w:snapToGrid/>
        <w:spacing w:before="313" w:beforeLines="100" w:line="560" w:lineRule="exact"/>
        <w:jc w:val="left"/>
        <w:textAlignment w:val="auto"/>
        <w:outlineLvl w:val="1"/>
        <w:rPr>
          <w:rFonts w:ascii="仿宋" w:eastAsia="仿宋" w:hAnsi="仿宋" w:cs="仿宋" w:hint="eastAsia"/>
          <w:sz w:val="24"/>
        </w:rPr>
        <w:sectPr>
          <w:type w:val="nextPage"/>
          <w:pgSz w:w="11906" w:h="16838"/>
          <w:pgMar w:top="1440" w:right="1800" w:bottom="1440" w:left="1800" w:header="851" w:footer="992" w:gutter="0"/>
          <w:pgNumType w:start="2"/>
          <w:cols w:num="1" w:space="425"/>
          <w:titlePg w:val="0"/>
          <w:docGrid w:type="lines" w:linePitch="312" w:charSpace="0"/>
        </w:sectPr>
      </w:pPr>
      <w:bookmarkStart w:id="4" w:name="_Toc14930"/>
      <w:r>
        <w:rPr>
          <w:rFonts w:ascii="仿宋" w:eastAsia="仿宋" w:hAnsi="仿宋" w:cs="仿宋" w:hint="eastAsia"/>
          <w:sz w:val="24"/>
          <w:szCs w:val="24"/>
        </w:rPr>
        <w:t>(二)研究目的与意义</w:t>
      </w:r>
      <w:bookmarkEnd w:id="4"/>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本文以中国深圳平安银行的影响供应链企业金融战略项目论作为主要研究理论起点,以中小企业的供应链金融</w:t>
      </w:r>
      <w:r>
        <w:rPr>
          <w:rFonts w:ascii="仿宋" w:eastAsia="仿宋" w:hAnsi="仿宋" w:cs="仿宋" w:hint="eastAsia"/>
          <w:sz w:val="24"/>
          <w:szCs w:val="24"/>
          <w:lang w:val="en-US" w:eastAsia="zh-CN"/>
        </w:rPr>
        <w:t>为</w:t>
      </w:r>
      <w:r>
        <w:rPr>
          <w:rFonts w:ascii="仿宋" w:eastAsia="仿宋" w:hAnsi="仿宋" w:cs="仿宋" w:hint="eastAsia"/>
          <w:sz w:val="24"/>
          <w:szCs w:val="24"/>
        </w:rPr>
        <w:t>整体,研究了影响供应链企业金融的各种企业经营风险管理模式及其策略选择的基本重要性和效果优劣,研究分析了影响供应链企业金融的各种风险管理影响主要因素和其进行风险管理防范控制的具体策略,最终根本意义上就是为中小企业有效地解决化解"融资难,风险大"等金融问题,实现中小企业与中国商业投资银行的战略合作与发展共赢,并对此提出了许多相关的金融政策措施。</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供应链的参与者具体有核心企业、上游和下游经销商、第三方物流,为了不让中小企业资金链断裂,导致企业无法发展的情况发生,供应链金融作为银行控制风险的工具,为急需资金补血的企业提供贷款,这样就有效解决了资金分配失衡的问题。而有了资金的保证,供应链的稳定使企业在整个供应链的发展中处于有利的地位。供应链金融公司作为中小微型企业的融资工具,为过去短期内缺乏融资的中小微型企业发展提供新的融资渠道。融资公司可以通过选取适合公司经营发展现状的存货、应收账款或者预付款三种不同的融资模式。因而在这种市场环境和社会条件下,对供应链金融模型发展情况进行研究和分析有着重要的现实意义。</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在目前的我国,供应链金融业务正处于初步的发展时期,模式相对单一,理论体系也不完善,同时,我国的供应链管理和信息技术不太成熟,没有充分地挖掘企业供应链金融发展的潜力,成功案例很少,导致了在实际引领方面存在着一定的不足。本文将以当前我国大型商业银行为主导的供应链金融模式作为研究和分析的对象,以平安银行等机构为代表,总结了供应链金融模式的一些成功经验和解决如何优化供应链金融模式的问题,对商业银行进一步挖掘企业的金融需求、提升银行与企业合作力度,以及与供应链相关的金融产品,具有重要的现实指导意义。</w:t>
      </w:r>
    </w:p>
    <w:p>
      <w:pPr>
        <w:keepNext w:val="0"/>
        <w:keepLines w:val="0"/>
        <w:pageBreakBefore w:val="0"/>
        <w:widowControl w:val="0"/>
        <w:kinsoku/>
        <w:wordWrap/>
        <w:overflowPunct/>
        <w:topLinePunct w:val="0"/>
        <w:autoSpaceDE/>
        <w:autoSpaceDN/>
        <w:bidi w:val="0"/>
        <w:adjustRightInd/>
        <w:snapToGrid/>
        <w:spacing w:before="313" w:beforeLines="100" w:line="560" w:lineRule="exact"/>
        <w:jc w:val="left"/>
        <w:textAlignment w:val="auto"/>
        <w:outlineLvl w:val="1"/>
        <w:rPr>
          <w:rFonts w:ascii="仿宋" w:eastAsia="仿宋" w:hAnsi="仿宋" w:cs="仿宋" w:hint="eastAsia"/>
          <w:sz w:val="24"/>
        </w:rPr>
      </w:pPr>
      <w:bookmarkStart w:id="5" w:name="_Toc29367"/>
      <w:r>
        <w:rPr>
          <w:rFonts w:ascii="仿宋" w:eastAsia="仿宋" w:hAnsi="仿宋" w:cs="仿宋" w:hint="eastAsia"/>
          <w:sz w:val="24"/>
          <w:szCs w:val="24"/>
        </w:rPr>
        <w:t>(三)研究内容及方法</w:t>
      </w:r>
      <w:bookmarkEnd w:id="5"/>
    </w:p>
    <w:p>
      <w:pPr>
        <w:keepNext w:val="0"/>
        <w:keepLines w:val="0"/>
        <w:pageBreakBefore w:val="0"/>
        <w:widowControl w:val="0"/>
        <w:kinsoku/>
        <w:wordWrap/>
        <w:overflowPunct/>
        <w:topLinePunct w:val="0"/>
        <w:autoSpaceDE/>
        <w:autoSpaceDN/>
        <w:bidi w:val="0"/>
        <w:adjustRightInd/>
        <w:snapToGrid/>
        <w:spacing w:before="313" w:beforeLines="100" w:line="560" w:lineRule="exact"/>
        <w:jc w:val="left"/>
        <w:textAlignment w:val="auto"/>
        <w:rPr>
          <w:rFonts w:ascii="仿宋" w:eastAsia="仿宋" w:hAnsi="仿宋" w:cs="仿宋" w:hint="eastAsia"/>
          <w:sz w:val="24"/>
        </w:rPr>
      </w:pPr>
      <w:r>
        <w:rPr>
          <w:rFonts w:ascii="仿宋" w:eastAsia="仿宋" w:hAnsi="仿宋" w:cs="仿宋" w:hint="eastAsia"/>
          <w:sz w:val="24"/>
          <w:szCs w:val="24"/>
        </w:rPr>
        <w:t>1.研究内容</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本文由五大部分构成,对我国的商业银行提出了一种供应链金融服务的发展模式。</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第一章是绪论,阐述本论文的研究背景、研究目的与意义,并介绍研究内容与方法。</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第二章是文献综述与相关理论,介绍供应链的基础理论、供应链金融概念,并说明发展供应链金融的意义。</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第三章是供应链金融模式分析,叙述我国的商业银行供应链金融模式现状。</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第四章主要内容是目前平安银行公司现有的各种供应链综合金融业务模式的主要金融业务发展案例与趋势分析,介绍了目前平安银行公司现有的金融业务发展模式以及类型,以目前平安银行客户为主要市场研究考察对象,分析并提出目前平安银行现有供应链综合金融业务中可能存在的热点问题及未来发展趋势。</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80" w:firstLineChars="200"/>
        <w:textAlignment w:val="auto"/>
        <w:rPr>
          <w:rFonts w:ascii="仿宋" w:eastAsia="仿宋" w:hAnsi="仿宋" w:cs="仿宋" w:hint="eastAsia"/>
          <w:sz w:val="24"/>
        </w:rPr>
      </w:pPr>
      <w:r>
        <w:rPr>
          <w:rFonts w:ascii="仿宋" w:eastAsia="仿宋" w:hAnsi="仿宋" w:cs="仿宋" w:hint="eastAsia"/>
          <w:sz w:val="24"/>
          <w:szCs w:val="24"/>
        </w:rPr>
        <w:t>第五章将对本篇论文进行总结,根据前文分析,提出一些有利于促进我国商业银行供应链金融模式的发展对策和建议。</w:t>
      </w:r>
    </w:p>
    <w:p>
      <w:pPr>
        <w:keepNext w:val="0"/>
        <w:keepLines w:val="0"/>
        <w:pageBreakBefore w:val="0"/>
        <w:widowControl w:val="0"/>
        <w:kinsoku/>
        <w:wordWrap/>
        <w:overflowPunct/>
        <w:topLinePunct w:val="0"/>
        <w:autoSpaceDE/>
        <w:autoSpaceDN/>
        <w:bidi w:val="0"/>
        <w:adjustRightInd/>
        <w:snapToGrid/>
        <w:spacing w:before="313" w:beforeLines="100" w:line="560" w:lineRule="exact"/>
        <w:jc w:val="left"/>
        <w:textAlignment w:val="auto"/>
        <w:rPr>
          <w:rFonts w:ascii="仿宋" w:eastAsia="仿宋" w:hAnsi="仿宋" w:cs="仿宋" w:hint="eastAsia"/>
          <w:sz w:val="24"/>
        </w:rPr>
      </w:pPr>
      <w:r>
        <w:rPr>
          <w:rFonts w:ascii="仿宋" w:eastAsia="仿宋" w:hAnsi="仿宋" w:cs="仿宋" w:hint="eastAsia"/>
          <w:sz w:val="24"/>
          <w:szCs w:val="24"/>
        </w:rPr>
        <w:t>2.研究方法</w:t>
      </w:r>
    </w:p>
    <w:p>
      <w:pPr>
        <w:keepNext w:val="0"/>
        <w:keepLines w:val="0"/>
        <w:pageBreakBefore w:val="0"/>
        <w:widowControl w:val="0"/>
        <w:kinsoku/>
        <w:wordWrap/>
        <w:overflowPunct/>
        <w:topLinePunct w:val="0"/>
        <w:autoSpaceDE/>
        <w:autoSpaceDN/>
        <w:bidi w:val="0"/>
        <w:adjustRightInd/>
        <w:snapToGrid/>
        <w:spacing w:before="313" w:beforeLines="100" w:line="560" w:lineRule="exact"/>
        <w:jc w:val="left"/>
        <w:textAlignment w:val="auto"/>
        <w:rPr>
          <w:rFonts w:ascii="仿宋" w:eastAsia="仿宋" w:hAnsi="仿宋" w:cs="仿宋" w:hint="eastAsia"/>
          <w:sz w:val="24"/>
        </w:rPr>
      </w:pPr>
      <w:r>
        <w:rPr>
          <w:rFonts w:ascii="仿宋" w:eastAsia="仿宋" w:hAnsi="仿宋" w:cs="仿宋" w:hint="eastAsia"/>
          <w:sz w:val="24"/>
          <w:szCs w:val="24"/>
        </w:rPr>
        <w:t>(1)理论与实际应用相结合</w:t>
      </w:r>
      <w:r>
        <w:rPr>
          <w:rFonts w:ascii="仿宋" w:eastAsia="仿宋" w:hAnsi="仿宋" w:cs="仿宋" w:hint="eastAsia"/>
          <w:sz w:val="24"/>
        </w:rPr>
        <w:br/>
      </w:r>
      <w:r>
        <w:rPr>
          <w:rFonts w:ascii="仿宋" w:eastAsia="仿宋" w:hAnsi="仿宋" w:cs="仿宋"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https://d.book118.com/498133113040006027</w:t>
        </w:r>
      </w:hyperlink>
    </w:p>
    <w:p>
      <w:pPr>
        <w:keepNext w:val="0"/>
        <w:keepLines w:val="0"/>
        <w:pageBreakBefore w:val="0"/>
        <w:widowControl w:val="0"/>
        <w:kinsoku/>
        <w:wordWrap/>
        <w:overflowPunct/>
        <w:topLinePunct w:val="0"/>
        <w:autoSpaceDE/>
        <w:autoSpaceDN/>
        <w:bidi w:val="0"/>
        <w:adjustRightInd/>
        <w:snapToGrid/>
        <w:spacing w:before="313" w:beforeLines="100" w:line="560" w:lineRule="exact"/>
        <w:jc w:val="left"/>
        <w:textAlignment w:val="auto"/>
        <w:rPr>
          <w:rFonts w:ascii="仿宋" w:eastAsia="仿宋" w:hAnsi="仿宋" w:cs="仿宋" w:hint="eastAsia"/>
          <w:sz w:val="24"/>
        </w:rPr>
      </w:pPr>
    </w:p>
    <w:sectPr>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auto"/>
    <w:pitch w:val="default"/>
    <w:sig w:usb0="00000287" w:usb1="000000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7838BF"/>
    <w:rsid w:val="01A46B26"/>
    <w:rsid w:val="08F45F2B"/>
    <w:rsid w:val="0BFD39D9"/>
    <w:rsid w:val="0C300A0D"/>
    <w:rsid w:val="16532DF2"/>
    <w:rsid w:val="185775A3"/>
    <w:rsid w:val="1CDE022D"/>
    <w:rsid w:val="21776003"/>
    <w:rsid w:val="21BF47DE"/>
    <w:rsid w:val="2A486120"/>
    <w:rsid w:val="2B913D8E"/>
    <w:rsid w:val="38A75ED4"/>
    <w:rsid w:val="39F20E1B"/>
    <w:rsid w:val="3B8513E5"/>
    <w:rsid w:val="3C4D17D7"/>
    <w:rsid w:val="40284ADF"/>
    <w:rsid w:val="4F0009FB"/>
    <w:rsid w:val="527E02A4"/>
    <w:rsid w:val="56773CFA"/>
    <w:rsid w:val="596B21CC"/>
    <w:rsid w:val="653E7235"/>
    <w:rsid w:val="695F1C56"/>
    <w:rsid w:val="6DA322C7"/>
    <w:rsid w:val="6FDC2C52"/>
    <w:rsid w:val="715E7577"/>
    <w:rsid w:val="77627211"/>
    <w:rsid w:val="78642166"/>
    <w:rsid w:val="7A7B4EA0"/>
    <w:rsid w:val="7CC035C4"/>
    <w:rsid w:val="7CF51794"/>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Pr>
      <w:i/>
    </w:rPr>
  </w:style>
  <w:style w:type="character" w:styleId="Hyperlink">
    <w:name w:val="Hyperlink"/>
    <w:basedOn w:val="DefaultParagraphFont"/>
    <w:autoRedefine/>
    <w:qFormat/>
    <w:rPr>
      <w:color w:val="0000FF"/>
      <w:u w:val="single"/>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813311304000602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管理员</dc:creator>
  <cp:lastModifiedBy>ABEEL</cp:lastModifiedBy>
  <cp:revision>0</cp:revision>
  <dcterms:created xsi:type="dcterms:W3CDTF">2021-04-30T08:43:00Z</dcterms:created>
  <dcterms:modified xsi:type="dcterms:W3CDTF">2024-01-18T09:37:16Z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1E524F7EAD474530A23CDEBDF0814A56_13</vt:lpwstr>
  </property>
  <property fmtid="{D5CDD505-2E9C-101B-9397-08002B2CF9AE}" pid="3" name="KSOProductBuildVer">
    <vt:lpwstr>2052-12.1.0.16120</vt:lpwstr>
  </property>
</Properties>
</file>