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垃圾分拣装备项目规划设计蓝图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49" w:history="1">
        <w:r>
          <w:rPr>
            <w:rFonts w:ascii="仿宋" w:eastAsia="仿宋" w:hAnsi="仿宋" w:cs="仿宋" w:hint="eastAsia"/>
            <w:lang w:eastAsia="zh-CN"/>
          </w:rPr>
          <w:t>概论</w:t>
        </w:r>
        <w:r>
          <w:tab/>
        </w:r>
        <w:r>
          <w:fldChar w:fldCharType="begin"/>
        </w:r>
        <w:r>
          <w:instrText xml:space="preserve"> PAGEREF _Toc30749 \h </w:instrText>
        </w:r>
        <w:r>
          <w:fldChar w:fldCharType="separate"/>
        </w:r>
        <w:r>
          <w:t>3</w:t>
        </w:r>
        <w:r>
          <w:fldChar w:fldCharType="end"/>
        </w:r>
      </w:hyperlink>
    </w:p>
    <w:p>
      <w:pPr>
        <w:pStyle w:val="TOC1"/>
        <w:tabs>
          <w:tab w:val="right" w:leader="dot" w:pos="8306"/>
        </w:tabs>
      </w:pPr>
      <w:hyperlink w:anchor="_Toc5536" w:history="1">
        <w:r>
          <w:rPr>
            <w:rFonts w:ascii="仿宋" w:eastAsia="仿宋" w:hAnsi="仿宋" w:cs="仿宋" w:hint="eastAsia"/>
            <w:lang w:eastAsia="zh-CN"/>
          </w:rPr>
          <w:t>一、市场分析、调研</w:t>
        </w:r>
        <w:r>
          <w:tab/>
        </w:r>
        <w:r>
          <w:fldChar w:fldCharType="begin"/>
        </w:r>
        <w:r>
          <w:instrText xml:space="preserve"> PAGEREF _Toc5536 \h </w:instrText>
        </w:r>
        <w:r>
          <w:fldChar w:fldCharType="separate"/>
        </w:r>
        <w:r>
          <w:t>3</w:t>
        </w:r>
        <w:r>
          <w:fldChar w:fldCharType="end"/>
        </w:r>
      </w:hyperlink>
    </w:p>
    <w:p>
      <w:pPr>
        <w:pStyle w:val="TOC2"/>
        <w:tabs>
          <w:tab w:val="right" w:leader="dot" w:pos="8306"/>
        </w:tabs>
      </w:pPr>
      <w:hyperlink w:anchor="_Toc643" w:history="1">
        <w:r>
          <w:rPr>
            <w:rFonts w:ascii="仿宋" w:eastAsia="仿宋" w:hAnsi="仿宋" w:cs="仿宋" w:hint="eastAsia"/>
            <w:lang w:eastAsia="zh-CN"/>
          </w:rPr>
          <w:t>(一)、垃圾分拣装备行业分析</w:t>
        </w:r>
        <w:r>
          <w:tab/>
        </w:r>
        <w:r>
          <w:fldChar w:fldCharType="begin"/>
        </w:r>
        <w:r>
          <w:instrText xml:space="preserve"> PAGEREF _Toc643 \h </w:instrText>
        </w:r>
        <w:r>
          <w:fldChar w:fldCharType="separate"/>
        </w:r>
        <w:r>
          <w:t>3</w:t>
        </w:r>
        <w:r>
          <w:fldChar w:fldCharType="end"/>
        </w:r>
      </w:hyperlink>
    </w:p>
    <w:p>
      <w:pPr>
        <w:pStyle w:val="TOC2"/>
        <w:tabs>
          <w:tab w:val="right" w:leader="dot" w:pos="8306"/>
        </w:tabs>
      </w:pPr>
      <w:hyperlink w:anchor="_Toc23753" w:history="1">
        <w:r>
          <w:rPr>
            <w:rFonts w:ascii="仿宋" w:eastAsia="仿宋" w:hAnsi="仿宋" w:cs="仿宋" w:hint="eastAsia"/>
            <w:lang w:eastAsia="zh-CN"/>
          </w:rPr>
          <w:t>(二)、垃圾分拣装备市场分析预测</w:t>
        </w:r>
        <w:r>
          <w:tab/>
        </w:r>
        <w:r>
          <w:fldChar w:fldCharType="begin"/>
        </w:r>
        <w:r>
          <w:instrText xml:space="preserve"> PAGEREF _Toc23753 \h </w:instrText>
        </w:r>
        <w:r>
          <w:fldChar w:fldCharType="separate"/>
        </w:r>
        <w:r>
          <w:t>4</w:t>
        </w:r>
        <w:r>
          <w:fldChar w:fldCharType="end"/>
        </w:r>
      </w:hyperlink>
    </w:p>
    <w:p>
      <w:pPr>
        <w:pStyle w:val="TOC1"/>
        <w:tabs>
          <w:tab w:val="right" w:leader="dot" w:pos="8306"/>
        </w:tabs>
      </w:pPr>
      <w:hyperlink w:anchor="_Toc22422" w:history="1">
        <w:r>
          <w:rPr>
            <w:rFonts w:ascii="仿宋" w:eastAsia="仿宋" w:hAnsi="仿宋" w:cs="仿宋" w:hint="eastAsia"/>
            <w:lang w:eastAsia="zh-CN"/>
          </w:rPr>
          <w:t>二、垃圾分拣装备项目建设单位说明</w:t>
        </w:r>
        <w:r>
          <w:tab/>
        </w:r>
        <w:r>
          <w:fldChar w:fldCharType="begin"/>
        </w:r>
        <w:r>
          <w:instrText xml:space="preserve"> PAGEREF _Toc22422 \h </w:instrText>
        </w:r>
        <w:r>
          <w:fldChar w:fldCharType="separate"/>
        </w:r>
        <w:r>
          <w:t>5</w:t>
        </w:r>
        <w:r>
          <w:fldChar w:fldCharType="end"/>
        </w:r>
      </w:hyperlink>
    </w:p>
    <w:p>
      <w:pPr>
        <w:pStyle w:val="TOC2"/>
        <w:tabs>
          <w:tab w:val="right" w:leader="dot" w:pos="8306"/>
        </w:tabs>
      </w:pPr>
      <w:hyperlink w:anchor="_Toc17667" w:history="1">
        <w:r>
          <w:rPr>
            <w:rFonts w:ascii="仿宋" w:eastAsia="仿宋" w:hAnsi="仿宋" w:cs="仿宋" w:hint="eastAsia"/>
            <w:lang w:eastAsia="zh-CN"/>
          </w:rPr>
          <w:t>(一)、垃圾分拣装备项目承办单位基本情况</w:t>
        </w:r>
        <w:r>
          <w:tab/>
        </w:r>
        <w:r>
          <w:fldChar w:fldCharType="begin"/>
        </w:r>
        <w:r>
          <w:instrText xml:space="preserve"> PAGEREF _Toc17667 \h </w:instrText>
        </w:r>
        <w:r>
          <w:fldChar w:fldCharType="separate"/>
        </w:r>
        <w:r>
          <w:t>5</w:t>
        </w:r>
        <w:r>
          <w:fldChar w:fldCharType="end"/>
        </w:r>
      </w:hyperlink>
    </w:p>
    <w:p>
      <w:pPr>
        <w:pStyle w:val="TOC2"/>
        <w:tabs>
          <w:tab w:val="right" w:leader="dot" w:pos="8306"/>
        </w:tabs>
      </w:pPr>
      <w:hyperlink w:anchor="_Toc13105" w:history="1">
        <w:r>
          <w:rPr>
            <w:rFonts w:ascii="仿宋" w:eastAsia="仿宋" w:hAnsi="仿宋" w:cs="仿宋" w:hint="eastAsia"/>
            <w:lang w:eastAsia="zh-CN"/>
          </w:rPr>
          <w:t>(二)、公司经济效益分析</w:t>
        </w:r>
        <w:r>
          <w:tab/>
        </w:r>
        <w:r>
          <w:fldChar w:fldCharType="begin"/>
        </w:r>
        <w:r>
          <w:instrText xml:space="preserve"> PAGEREF _Toc13105 \h </w:instrText>
        </w:r>
        <w:r>
          <w:fldChar w:fldCharType="separate"/>
        </w:r>
        <w:r>
          <w:t>5</w:t>
        </w:r>
        <w:r>
          <w:fldChar w:fldCharType="end"/>
        </w:r>
      </w:hyperlink>
    </w:p>
    <w:p>
      <w:pPr>
        <w:pStyle w:val="TOC1"/>
        <w:tabs>
          <w:tab w:val="right" w:leader="dot" w:pos="8306"/>
        </w:tabs>
      </w:pPr>
      <w:hyperlink w:anchor="_Toc5494" w:history="1">
        <w:r>
          <w:rPr>
            <w:rFonts w:ascii="仿宋" w:eastAsia="仿宋" w:hAnsi="仿宋" w:cs="仿宋" w:hint="eastAsia"/>
            <w:lang w:eastAsia="zh-CN"/>
          </w:rPr>
          <w:t>三、垃圾分拣装备项目概论</w:t>
        </w:r>
        <w:r>
          <w:tab/>
        </w:r>
        <w:r>
          <w:fldChar w:fldCharType="begin"/>
        </w:r>
        <w:r>
          <w:instrText xml:space="preserve"> PAGEREF _Toc5494 \h </w:instrText>
        </w:r>
        <w:r>
          <w:fldChar w:fldCharType="separate"/>
        </w:r>
        <w:r>
          <w:t>6</w:t>
        </w:r>
        <w:r>
          <w:fldChar w:fldCharType="end"/>
        </w:r>
      </w:hyperlink>
    </w:p>
    <w:p>
      <w:pPr>
        <w:pStyle w:val="TOC2"/>
        <w:tabs>
          <w:tab w:val="right" w:leader="dot" w:pos="8306"/>
        </w:tabs>
      </w:pPr>
      <w:hyperlink w:anchor="_Toc14254" w:history="1">
        <w:r>
          <w:rPr>
            <w:rFonts w:ascii="仿宋" w:eastAsia="仿宋" w:hAnsi="仿宋" w:cs="仿宋" w:hint="eastAsia"/>
            <w:lang w:eastAsia="zh-CN"/>
          </w:rPr>
          <w:t>(一)、垃圾分拣装备项目概况</w:t>
        </w:r>
        <w:r>
          <w:tab/>
        </w:r>
        <w:r>
          <w:fldChar w:fldCharType="begin"/>
        </w:r>
        <w:r>
          <w:instrText xml:space="preserve"> PAGEREF _Toc14254 \h </w:instrText>
        </w:r>
        <w:r>
          <w:fldChar w:fldCharType="separate"/>
        </w:r>
        <w:r>
          <w:t>6</w:t>
        </w:r>
        <w:r>
          <w:fldChar w:fldCharType="end"/>
        </w:r>
      </w:hyperlink>
    </w:p>
    <w:p>
      <w:pPr>
        <w:pStyle w:val="TOC2"/>
        <w:tabs>
          <w:tab w:val="right" w:leader="dot" w:pos="8306"/>
        </w:tabs>
      </w:pPr>
      <w:hyperlink w:anchor="_Toc18331" w:history="1">
        <w:r>
          <w:rPr>
            <w:rFonts w:ascii="仿宋" w:eastAsia="仿宋" w:hAnsi="仿宋" w:cs="仿宋" w:hint="eastAsia"/>
            <w:lang w:eastAsia="zh-CN"/>
          </w:rPr>
          <w:t>(二)、垃圾分拣装备项目目标</w:t>
        </w:r>
        <w:r>
          <w:tab/>
        </w:r>
        <w:r>
          <w:fldChar w:fldCharType="begin"/>
        </w:r>
        <w:r>
          <w:instrText xml:space="preserve"> PAGEREF _Toc18331 \h </w:instrText>
        </w:r>
        <w:r>
          <w:fldChar w:fldCharType="separate"/>
        </w:r>
        <w:r>
          <w:t>9</w:t>
        </w:r>
        <w:r>
          <w:fldChar w:fldCharType="end"/>
        </w:r>
      </w:hyperlink>
    </w:p>
    <w:p>
      <w:pPr>
        <w:pStyle w:val="TOC2"/>
        <w:tabs>
          <w:tab w:val="right" w:leader="dot" w:pos="8306"/>
        </w:tabs>
      </w:pPr>
      <w:hyperlink w:anchor="_Toc32514" w:history="1">
        <w:r>
          <w:rPr>
            <w:rFonts w:ascii="仿宋" w:eastAsia="仿宋" w:hAnsi="仿宋" w:cs="仿宋" w:hint="eastAsia"/>
            <w:lang w:eastAsia="zh-CN"/>
          </w:rPr>
          <w:t>(三)、垃圾分拣装备项目提出的理由</w:t>
        </w:r>
        <w:r>
          <w:tab/>
        </w:r>
        <w:r>
          <w:fldChar w:fldCharType="begin"/>
        </w:r>
        <w:r>
          <w:instrText xml:space="preserve"> PAGEREF _Toc32514 \h </w:instrText>
        </w:r>
        <w:r>
          <w:fldChar w:fldCharType="separate"/>
        </w:r>
        <w:r>
          <w:t>9</w:t>
        </w:r>
        <w:r>
          <w:fldChar w:fldCharType="end"/>
        </w:r>
      </w:hyperlink>
    </w:p>
    <w:p>
      <w:pPr>
        <w:pStyle w:val="TOC2"/>
        <w:tabs>
          <w:tab w:val="right" w:leader="dot" w:pos="8306"/>
        </w:tabs>
      </w:pPr>
      <w:hyperlink w:anchor="_Toc627" w:history="1">
        <w:r>
          <w:rPr>
            <w:rFonts w:ascii="仿宋" w:eastAsia="仿宋" w:hAnsi="仿宋" w:cs="仿宋" w:hint="eastAsia"/>
            <w:lang w:eastAsia="zh-CN"/>
          </w:rPr>
          <w:t>(四)、垃圾分拣装备项目意义</w:t>
        </w:r>
        <w:r>
          <w:tab/>
        </w:r>
        <w:r>
          <w:fldChar w:fldCharType="begin"/>
        </w:r>
        <w:r>
          <w:instrText xml:space="preserve"> PAGEREF _Toc627 \h </w:instrText>
        </w:r>
        <w:r>
          <w:fldChar w:fldCharType="separate"/>
        </w:r>
        <w:r>
          <w:t>11</w:t>
        </w:r>
        <w:r>
          <w:fldChar w:fldCharType="end"/>
        </w:r>
      </w:hyperlink>
    </w:p>
    <w:p>
      <w:pPr>
        <w:pStyle w:val="TOC2"/>
        <w:tabs>
          <w:tab w:val="right" w:leader="dot" w:pos="8306"/>
        </w:tabs>
      </w:pPr>
      <w:hyperlink w:anchor="_Toc7584" w:history="1">
        <w:r>
          <w:rPr>
            <w:rFonts w:ascii="仿宋" w:eastAsia="仿宋" w:hAnsi="仿宋" w:cs="仿宋" w:hint="eastAsia"/>
            <w:lang w:eastAsia="zh-CN"/>
          </w:rPr>
          <w:t>(五)、垃圾分拣装备项目背景</w:t>
        </w:r>
        <w:r>
          <w:tab/>
        </w:r>
        <w:r>
          <w:fldChar w:fldCharType="begin"/>
        </w:r>
        <w:r>
          <w:instrText xml:space="preserve"> PAGEREF _Toc7584 \h </w:instrText>
        </w:r>
        <w:r>
          <w:fldChar w:fldCharType="separate"/>
        </w:r>
        <w:r>
          <w:t>12</w:t>
        </w:r>
        <w:r>
          <w:fldChar w:fldCharType="end"/>
        </w:r>
      </w:hyperlink>
    </w:p>
    <w:p>
      <w:pPr>
        <w:pStyle w:val="TOC1"/>
        <w:tabs>
          <w:tab w:val="right" w:leader="dot" w:pos="8306"/>
        </w:tabs>
      </w:pPr>
      <w:hyperlink w:anchor="_Toc13390" w:history="1">
        <w:r>
          <w:rPr>
            <w:rFonts w:ascii="仿宋" w:eastAsia="仿宋" w:hAnsi="仿宋" w:cs="仿宋" w:hint="eastAsia"/>
            <w:lang w:eastAsia="zh-CN"/>
          </w:rPr>
          <w:t>四、垃圾分拣装备项目选址可行性分析</w:t>
        </w:r>
        <w:r>
          <w:tab/>
        </w:r>
        <w:r>
          <w:fldChar w:fldCharType="begin"/>
        </w:r>
        <w:r>
          <w:instrText xml:space="preserve"> PAGEREF _Toc13390 \h </w:instrText>
        </w:r>
        <w:r>
          <w:fldChar w:fldCharType="separate"/>
        </w:r>
        <w:r>
          <w:t>13</w:t>
        </w:r>
        <w:r>
          <w:fldChar w:fldCharType="end"/>
        </w:r>
      </w:hyperlink>
    </w:p>
    <w:p>
      <w:pPr>
        <w:pStyle w:val="TOC2"/>
        <w:tabs>
          <w:tab w:val="right" w:leader="dot" w:pos="8306"/>
        </w:tabs>
      </w:pPr>
      <w:hyperlink w:anchor="_Toc28052" w:history="1">
        <w:r>
          <w:rPr>
            <w:rFonts w:ascii="仿宋" w:eastAsia="仿宋" w:hAnsi="仿宋" w:cs="仿宋" w:hint="eastAsia"/>
            <w:lang w:eastAsia="zh-CN"/>
          </w:rPr>
          <w:t>(一)、垃圾分拣装备项目选址</w:t>
        </w:r>
        <w:r>
          <w:tab/>
        </w:r>
        <w:r>
          <w:fldChar w:fldCharType="begin"/>
        </w:r>
        <w:r>
          <w:instrText xml:space="preserve"> PAGEREF _Toc28052 \h </w:instrText>
        </w:r>
        <w:r>
          <w:fldChar w:fldCharType="separate"/>
        </w:r>
        <w:r>
          <w:t>13</w:t>
        </w:r>
        <w:r>
          <w:fldChar w:fldCharType="end"/>
        </w:r>
      </w:hyperlink>
    </w:p>
    <w:p>
      <w:pPr>
        <w:pStyle w:val="TOC2"/>
        <w:tabs>
          <w:tab w:val="right" w:leader="dot" w:pos="8306"/>
        </w:tabs>
      </w:pPr>
      <w:hyperlink w:anchor="_Toc26622" w:history="1">
        <w:r>
          <w:rPr>
            <w:rFonts w:ascii="仿宋" w:eastAsia="仿宋" w:hAnsi="仿宋" w:cs="仿宋" w:hint="eastAsia"/>
            <w:lang w:eastAsia="zh-CN"/>
          </w:rPr>
          <w:t>(二)、用地控制指标</w:t>
        </w:r>
        <w:r>
          <w:tab/>
        </w:r>
        <w:r>
          <w:fldChar w:fldCharType="begin"/>
        </w:r>
        <w:r>
          <w:instrText xml:space="preserve"> PAGEREF _Toc26622 \h </w:instrText>
        </w:r>
        <w:r>
          <w:fldChar w:fldCharType="separate"/>
        </w:r>
        <w:r>
          <w:t>13</w:t>
        </w:r>
        <w:r>
          <w:fldChar w:fldCharType="end"/>
        </w:r>
      </w:hyperlink>
    </w:p>
    <w:p>
      <w:pPr>
        <w:pStyle w:val="TOC2"/>
        <w:tabs>
          <w:tab w:val="right" w:leader="dot" w:pos="8306"/>
        </w:tabs>
      </w:pPr>
      <w:hyperlink w:anchor="_Toc27521" w:history="1">
        <w:r>
          <w:rPr>
            <w:rFonts w:ascii="仿宋" w:eastAsia="仿宋" w:hAnsi="仿宋" w:cs="仿宋" w:hint="eastAsia"/>
            <w:lang w:eastAsia="zh-CN"/>
          </w:rPr>
          <w:t>(三)、节约用地措施</w:t>
        </w:r>
        <w:r>
          <w:tab/>
        </w:r>
        <w:r>
          <w:fldChar w:fldCharType="begin"/>
        </w:r>
        <w:r>
          <w:instrText xml:space="preserve"> PAGEREF _Toc27521 \h </w:instrText>
        </w:r>
        <w:r>
          <w:fldChar w:fldCharType="separate"/>
        </w:r>
        <w:r>
          <w:t>15</w:t>
        </w:r>
        <w:r>
          <w:fldChar w:fldCharType="end"/>
        </w:r>
      </w:hyperlink>
    </w:p>
    <w:p>
      <w:pPr>
        <w:pStyle w:val="TOC2"/>
        <w:tabs>
          <w:tab w:val="right" w:leader="dot" w:pos="8306"/>
        </w:tabs>
      </w:pPr>
      <w:hyperlink w:anchor="_Toc6246" w:history="1">
        <w:r>
          <w:rPr>
            <w:rFonts w:ascii="仿宋" w:eastAsia="仿宋" w:hAnsi="仿宋" w:cs="仿宋" w:hint="eastAsia"/>
            <w:lang w:eastAsia="zh-CN"/>
          </w:rPr>
          <w:t>(四)、总图布置方案</w:t>
        </w:r>
        <w:r>
          <w:tab/>
        </w:r>
        <w:r>
          <w:fldChar w:fldCharType="begin"/>
        </w:r>
        <w:r>
          <w:instrText xml:space="preserve"> PAGEREF _Toc6246 \h </w:instrText>
        </w:r>
        <w:r>
          <w:fldChar w:fldCharType="separate"/>
        </w:r>
        <w:r>
          <w:t>16</w:t>
        </w:r>
        <w:r>
          <w:fldChar w:fldCharType="end"/>
        </w:r>
      </w:hyperlink>
    </w:p>
    <w:p>
      <w:pPr>
        <w:pStyle w:val="TOC2"/>
        <w:tabs>
          <w:tab w:val="right" w:leader="dot" w:pos="8306"/>
        </w:tabs>
      </w:pPr>
      <w:hyperlink w:anchor="_Toc31834" w:history="1">
        <w:r>
          <w:rPr>
            <w:rFonts w:ascii="仿宋" w:eastAsia="仿宋" w:hAnsi="仿宋" w:cs="仿宋" w:hint="eastAsia"/>
            <w:lang w:eastAsia="zh-CN"/>
          </w:rPr>
          <w:t>(五)、选址综合评价</w:t>
        </w:r>
        <w:r>
          <w:tab/>
        </w:r>
        <w:r>
          <w:fldChar w:fldCharType="begin"/>
        </w:r>
        <w:r>
          <w:instrText xml:space="preserve"> PAGEREF _Toc31834 \h </w:instrText>
        </w:r>
        <w:r>
          <w:fldChar w:fldCharType="separate"/>
        </w:r>
        <w:r>
          <w:t>17</w:t>
        </w:r>
        <w:r>
          <w:fldChar w:fldCharType="end"/>
        </w:r>
      </w:hyperlink>
    </w:p>
    <w:p>
      <w:pPr>
        <w:pStyle w:val="TOC1"/>
        <w:tabs>
          <w:tab w:val="right" w:leader="dot" w:pos="8306"/>
        </w:tabs>
      </w:pPr>
      <w:hyperlink w:anchor="_Toc7623" w:history="1">
        <w:r>
          <w:rPr>
            <w:rFonts w:ascii="仿宋" w:eastAsia="仿宋" w:hAnsi="仿宋" w:cs="仿宋" w:hint="eastAsia"/>
            <w:lang w:eastAsia="zh-CN"/>
          </w:rPr>
          <w:t>五、垃圾分拣装备项目土建工程</w:t>
        </w:r>
        <w:r>
          <w:tab/>
        </w:r>
        <w:r>
          <w:fldChar w:fldCharType="begin"/>
        </w:r>
        <w:r>
          <w:instrText xml:space="preserve"> PAGEREF _Toc7623 \h </w:instrText>
        </w:r>
        <w:r>
          <w:fldChar w:fldCharType="separate"/>
        </w:r>
        <w:r>
          <w:t>18</w:t>
        </w:r>
        <w:r>
          <w:fldChar w:fldCharType="end"/>
        </w:r>
      </w:hyperlink>
    </w:p>
    <w:p>
      <w:pPr>
        <w:pStyle w:val="TOC2"/>
        <w:tabs>
          <w:tab w:val="right" w:leader="dot" w:pos="8306"/>
        </w:tabs>
      </w:pPr>
      <w:hyperlink w:anchor="_Toc27150" w:history="1">
        <w:r>
          <w:rPr>
            <w:rFonts w:ascii="仿宋" w:eastAsia="仿宋" w:hAnsi="仿宋" w:cs="仿宋" w:hint="eastAsia"/>
            <w:lang w:eastAsia="zh-CN"/>
          </w:rPr>
          <w:t>(一)、建筑工程设计原则</w:t>
        </w:r>
        <w:r>
          <w:tab/>
        </w:r>
        <w:r>
          <w:fldChar w:fldCharType="begin"/>
        </w:r>
        <w:r>
          <w:instrText xml:space="preserve"> PAGEREF _Toc27150 \h </w:instrText>
        </w:r>
        <w:r>
          <w:fldChar w:fldCharType="separate"/>
        </w:r>
        <w:r>
          <w:t>18</w:t>
        </w:r>
        <w:r>
          <w:fldChar w:fldCharType="end"/>
        </w:r>
      </w:hyperlink>
    </w:p>
    <w:p>
      <w:pPr>
        <w:pStyle w:val="TOC2"/>
        <w:tabs>
          <w:tab w:val="right" w:leader="dot" w:pos="8306"/>
        </w:tabs>
      </w:pPr>
      <w:hyperlink w:anchor="_Toc27200" w:history="1">
        <w:r>
          <w:rPr>
            <w:rFonts w:ascii="仿宋" w:eastAsia="仿宋" w:hAnsi="仿宋" w:cs="仿宋" w:hint="eastAsia"/>
            <w:lang w:eastAsia="zh-CN"/>
          </w:rPr>
          <w:t>(二)、土建工程设计年限及安全等级</w:t>
        </w:r>
        <w:r>
          <w:tab/>
        </w:r>
        <w:r>
          <w:fldChar w:fldCharType="begin"/>
        </w:r>
        <w:r>
          <w:instrText xml:space="preserve"> PAGEREF _Toc27200 \h </w:instrText>
        </w:r>
        <w:r>
          <w:fldChar w:fldCharType="separate"/>
        </w:r>
        <w:r>
          <w:t>19</w:t>
        </w:r>
        <w:r>
          <w:fldChar w:fldCharType="end"/>
        </w:r>
      </w:hyperlink>
    </w:p>
    <w:p>
      <w:pPr>
        <w:pStyle w:val="TOC2"/>
        <w:tabs>
          <w:tab w:val="right" w:leader="dot" w:pos="8306"/>
        </w:tabs>
      </w:pPr>
      <w:hyperlink w:anchor="_Toc5767" w:history="1">
        <w:r>
          <w:rPr>
            <w:rFonts w:ascii="仿宋" w:eastAsia="仿宋" w:hAnsi="仿宋" w:cs="仿宋" w:hint="eastAsia"/>
            <w:lang w:eastAsia="zh-CN"/>
          </w:rPr>
          <w:t>(三)、建筑工程设计总体要求</w:t>
        </w:r>
        <w:r>
          <w:tab/>
        </w:r>
        <w:r>
          <w:fldChar w:fldCharType="begin"/>
        </w:r>
        <w:r>
          <w:instrText xml:space="preserve"> PAGEREF _Toc5767 \h </w:instrText>
        </w:r>
        <w:r>
          <w:fldChar w:fldCharType="separate"/>
        </w:r>
        <w:r>
          <w:t>21</w:t>
        </w:r>
        <w:r>
          <w:fldChar w:fldCharType="end"/>
        </w:r>
      </w:hyperlink>
    </w:p>
    <w:p>
      <w:pPr>
        <w:pStyle w:val="TOC2"/>
        <w:tabs>
          <w:tab w:val="right" w:leader="dot" w:pos="8306"/>
        </w:tabs>
      </w:pPr>
      <w:hyperlink w:anchor="_Toc14154" w:history="1">
        <w:r>
          <w:rPr>
            <w:rFonts w:ascii="仿宋" w:eastAsia="仿宋" w:hAnsi="仿宋" w:cs="仿宋" w:hint="eastAsia"/>
            <w:lang w:eastAsia="zh-CN"/>
          </w:rPr>
          <w:t>(四)、土建工程建设指标</w:t>
        </w:r>
        <w:r>
          <w:tab/>
        </w:r>
        <w:r>
          <w:fldChar w:fldCharType="begin"/>
        </w:r>
        <w:r>
          <w:instrText xml:space="preserve"> PAGEREF _Toc14154 \h </w:instrText>
        </w:r>
        <w:r>
          <w:fldChar w:fldCharType="separate"/>
        </w:r>
        <w:r>
          <w:t>21</w:t>
        </w:r>
        <w:r>
          <w:fldChar w:fldCharType="end"/>
        </w:r>
      </w:hyperlink>
    </w:p>
    <w:p>
      <w:pPr>
        <w:pStyle w:val="TOC1"/>
        <w:tabs>
          <w:tab w:val="right" w:leader="dot" w:pos="8306"/>
        </w:tabs>
      </w:pPr>
      <w:hyperlink w:anchor="_Toc8104" w:history="1">
        <w:r>
          <w:rPr>
            <w:rFonts w:ascii="仿宋" w:eastAsia="仿宋" w:hAnsi="仿宋" w:cs="仿宋" w:hint="eastAsia"/>
            <w:lang w:eastAsia="zh-CN"/>
          </w:rPr>
          <w:t>六、垃圾分拣装备项目文档管理</w:t>
        </w:r>
        <w:r>
          <w:tab/>
        </w:r>
        <w:r>
          <w:fldChar w:fldCharType="begin"/>
        </w:r>
        <w:r>
          <w:instrText xml:space="preserve"> PAGEREF _Toc8104 \h </w:instrText>
        </w:r>
        <w:r>
          <w:fldChar w:fldCharType="separate"/>
        </w:r>
        <w:r>
          <w:t>22</w:t>
        </w:r>
        <w:r>
          <w:fldChar w:fldCharType="end"/>
        </w:r>
      </w:hyperlink>
    </w:p>
    <w:p>
      <w:pPr>
        <w:pStyle w:val="TOC2"/>
        <w:tabs>
          <w:tab w:val="right" w:leader="dot" w:pos="8306"/>
        </w:tabs>
      </w:pPr>
      <w:hyperlink w:anchor="_Toc5192" w:history="1">
        <w:r>
          <w:rPr>
            <w:rFonts w:ascii="仿宋" w:eastAsia="仿宋" w:hAnsi="仿宋" w:cs="仿宋" w:hint="eastAsia"/>
            <w:lang w:eastAsia="zh-CN"/>
          </w:rPr>
          <w:t>(一)、文档编制与审查</w:t>
        </w:r>
        <w:r>
          <w:tab/>
        </w:r>
        <w:r>
          <w:fldChar w:fldCharType="begin"/>
        </w:r>
        <w:r>
          <w:instrText xml:space="preserve"> PAGEREF _Toc5192 \h </w:instrText>
        </w:r>
        <w:r>
          <w:fldChar w:fldCharType="separate"/>
        </w:r>
        <w:r>
          <w:t>22</w:t>
        </w:r>
        <w:r>
          <w:fldChar w:fldCharType="end"/>
        </w:r>
      </w:hyperlink>
    </w:p>
    <w:p>
      <w:pPr>
        <w:pStyle w:val="TOC2"/>
        <w:tabs>
          <w:tab w:val="right" w:leader="dot" w:pos="8306"/>
        </w:tabs>
      </w:pPr>
      <w:hyperlink w:anchor="_Toc17454" w:history="1">
        <w:r>
          <w:rPr>
            <w:rFonts w:ascii="仿宋" w:eastAsia="仿宋" w:hAnsi="仿宋" w:cs="仿宋" w:hint="eastAsia"/>
            <w:lang w:eastAsia="zh-CN"/>
          </w:rPr>
          <w:t>(二)、文档发布与分发</w:t>
        </w:r>
        <w:r>
          <w:tab/>
        </w:r>
        <w:r>
          <w:fldChar w:fldCharType="begin"/>
        </w:r>
        <w:r>
          <w:instrText xml:space="preserve"> PAGEREF _Toc17454 \h </w:instrText>
        </w:r>
        <w:r>
          <w:fldChar w:fldCharType="separate"/>
        </w:r>
        <w:r>
          <w:t>23</w:t>
        </w:r>
        <w:r>
          <w:fldChar w:fldCharType="end"/>
        </w:r>
      </w:hyperlink>
    </w:p>
    <w:p>
      <w:pPr>
        <w:pStyle w:val="TOC2"/>
        <w:tabs>
          <w:tab w:val="right" w:leader="dot" w:pos="8306"/>
        </w:tabs>
      </w:pPr>
      <w:hyperlink w:anchor="_Toc1629" w:history="1">
        <w:r>
          <w:rPr>
            <w:rFonts w:ascii="仿宋" w:eastAsia="仿宋" w:hAnsi="仿宋" w:cs="仿宋" w:hint="eastAsia"/>
            <w:lang w:eastAsia="zh-CN"/>
          </w:rPr>
          <w:t>(三)、文档存档与归档</w:t>
        </w:r>
        <w:r>
          <w:tab/>
        </w:r>
        <w:r>
          <w:fldChar w:fldCharType="begin"/>
        </w:r>
        <w:r>
          <w:instrText xml:space="preserve"> PAGEREF _Toc1629 \h </w:instrText>
        </w:r>
        <w:r>
          <w:fldChar w:fldCharType="separate"/>
        </w:r>
        <w:r>
          <w:t>24</w:t>
        </w:r>
        <w:r>
          <w:fldChar w:fldCharType="end"/>
        </w:r>
      </w:hyperlink>
    </w:p>
    <w:p>
      <w:pPr>
        <w:pStyle w:val="TOC1"/>
        <w:tabs>
          <w:tab w:val="right" w:leader="dot" w:pos="8306"/>
        </w:tabs>
      </w:pPr>
      <w:hyperlink w:anchor="_Toc6301" w:history="1">
        <w:r>
          <w:rPr>
            <w:rFonts w:ascii="仿宋" w:eastAsia="仿宋" w:hAnsi="仿宋" w:cs="仿宋" w:hint="eastAsia"/>
            <w:lang w:eastAsia="zh-CN"/>
          </w:rPr>
          <w:t>七、垃圾分拣装备项目财务管理</w:t>
        </w:r>
        <w:r>
          <w:tab/>
        </w:r>
        <w:r>
          <w:fldChar w:fldCharType="begin"/>
        </w:r>
        <w:r>
          <w:instrText xml:space="preserve"> PAGEREF _Toc6301 \h </w:instrText>
        </w:r>
        <w:r>
          <w:fldChar w:fldCharType="separate"/>
        </w:r>
        <w:r>
          <w:t>25</w:t>
        </w:r>
        <w:r>
          <w:fldChar w:fldCharType="end"/>
        </w:r>
      </w:hyperlink>
    </w:p>
    <w:p>
      <w:pPr>
        <w:pStyle w:val="TOC2"/>
        <w:tabs>
          <w:tab w:val="right" w:leader="dot" w:pos="8306"/>
        </w:tabs>
      </w:pPr>
      <w:hyperlink w:anchor="_Toc11301" w:history="1">
        <w:r>
          <w:rPr>
            <w:rFonts w:ascii="仿宋" w:eastAsia="仿宋" w:hAnsi="仿宋" w:cs="仿宋" w:hint="eastAsia"/>
            <w:lang w:eastAsia="zh-CN"/>
          </w:rPr>
          <w:t>(一)、资金需求大</w:t>
        </w:r>
        <w:r>
          <w:tab/>
        </w:r>
        <w:r>
          <w:fldChar w:fldCharType="begin"/>
        </w:r>
        <w:r>
          <w:instrText xml:space="preserve"> PAGEREF _Toc11301 \h </w:instrText>
        </w:r>
        <w:r>
          <w:fldChar w:fldCharType="separate"/>
        </w:r>
        <w:r>
          <w:t>25</w:t>
        </w:r>
        <w:r>
          <w:fldChar w:fldCharType="end"/>
        </w:r>
      </w:hyperlink>
    </w:p>
    <w:p>
      <w:pPr>
        <w:pStyle w:val="TOC2"/>
        <w:tabs>
          <w:tab w:val="right" w:leader="dot" w:pos="8306"/>
        </w:tabs>
      </w:pPr>
      <w:hyperlink w:anchor="_Toc21671" w:history="1">
        <w:r>
          <w:rPr>
            <w:rFonts w:ascii="仿宋" w:eastAsia="仿宋" w:hAnsi="仿宋" w:cs="仿宋" w:hint="eastAsia"/>
            <w:lang w:eastAsia="zh-CN"/>
          </w:rPr>
          <w:t>(二)、研发周期长</w:t>
        </w:r>
        <w:r>
          <w:tab/>
        </w:r>
        <w:r>
          <w:fldChar w:fldCharType="begin"/>
        </w:r>
        <w:r>
          <w:instrText xml:space="preserve"> PAGEREF _Toc21671 \h </w:instrText>
        </w:r>
        <w:r>
          <w:fldChar w:fldCharType="separate"/>
        </w:r>
        <w:r>
          <w:t>26</w:t>
        </w:r>
        <w:r>
          <w:fldChar w:fldCharType="end"/>
        </w:r>
      </w:hyperlink>
    </w:p>
    <w:p>
      <w:pPr>
        <w:pStyle w:val="TOC2"/>
        <w:tabs>
          <w:tab w:val="right" w:leader="dot" w:pos="8306"/>
        </w:tabs>
      </w:pPr>
      <w:hyperlink w:anchor="_Toc11269" w:history="1">
        <w:r>
          <w:rPr>
            <w:rFonts w:ascii="仿宋" w:eastAsia="仿宋" w:hAnsi="仿宋" w:cs="仿宋" w:hint="eastAsia"/>
            <w:lang w:eastAsia="zh-CN"/>
          </w:rPr>
          <w:t>(三)、市场风险大</w:t>
        </w:r>
        <w:r>
          <w:tab/>
        </w:r>
        <w:r>
          <w:fldChar w:fldCharType="begin"/>
        </w:r>
        <w:r>
          <w:instrText xml:space="preserve"> PAGEREF _Toc11269 \h </w:instrText>
        </w:r>
        <w:r>
          <w:fldChar w:fldCharType="separate"/>
        </w:r>
        <w:r>
          <w:t>27</w:t>
        </w:r>
        <w:r>
          <w:fldChar w:fldCharType="end"/>
        </w:r>
      </w:hyperlink>
    </w:p>
    <w:p>
      <w:pPr>
        <w:pStyle w:val="TOC2"/>
        <w:tabs>
          <w:tab w:val="right" w:leader="dot" w:pos="8306"/>
        </w:tabs>
      </w:pPr>
      <w:hyperlink w:anchor="_Toc1193" w:history="1">
        <w:r>
          <w:rPr>
            <w:rFonts w:ascii="仿宋" w:eastAsia="仿宋" w:hAnsi="仿宋" w:cs="仿宋" w:hint="eastAsia"/>
            <w:lang w:eastAsia="zh-CN"/>
          </w:rPr>
          <w:t>(四)、利润率高</w:t>
        </w:r>
        <w:r>
          <w:tab/>
        </w:r>
        <w:r>
          <w:fldChar w:fldCharType="begin"/>
        </w:r>
        <w:r>
          <w:instrText xml:space="preserve"> PAGEREF _Toc1193 \h </w:instrText>
        </w:r>
        <w:r>
          <w:fldChar w:fldCharType="separate"/>
        </w:r>
        <w:r>
          <w:t>30</w:t>
        </w:r>
        <w:r>
          <w:fldChar w:fldCharType="end"/>
        </w:r>
      </w:hyperlink>
    </w:p>
    <w:p>
      <w:pPr>
        <w:pStyle w:val="TOC1"/>
        <w:tabs>
          <w:tab w:val="right" w:leader="dot" w:pos="8306"/>
        </w:tabs>
      </w:pPr>
      <w:hyperlink w:anchor="_Toc10800" w:history="1">
        <w:r>
          <w:rPr>
            <w:rFonts w:ascii="仿宋" w:eastAsia="仿宋" w:hAnsi="仿宋" w:cs="仿宋" w:hint="eastAsia"/>
            <w:lang w:eastAsia="zh-CN"/>
          </w:rPr>
          <w:t>八、垃圾分拣装备项目人力资源培养与发展</w:t>
        </w:r>
        <w:r>
          <w:tab/>
        </w:r>
        <w:r>
          <w:fldChar w:fldCharType="begin"/>
        </w:r>
        <w:r>
          <w:instrText xml:space="preserve"> PAGEREF _Toc10800 \h </w:instrText>
        </w:r>
        <w:r>
          <w:fldChar w:fldCharType="separate"/>
        </w:r>
        <w:r>
          <w:t>32</w:t>
        </w:r>
        <w:r>
          <w:fldChar w:fldCharType="end"/>
        </w:r>
      </w:hyperlink>
    </w:p>
    <w:p>
      <w:pPr>
        <w:pStyle w:val="TOC2"/>
        <w:tabs>
          <w:tab w:val="right" w:leader="dot" w:pos="8306"/>
        </w:tabs>
      </w:pPr>
      <w:hyperlink w:anchor="_Toc2100" w:history="1">
        <w:r>
          <w:rPr>
            <w:rFonts w:ascii="仿宋" w:eastAsia="仿宋" w:hAnsi="仿宋" w:cs="仿宋" w:hint="eastAsia"/>
            <w:lang w:eastAsia="zh-CN"/>
          </w:rPr>
          <w:t>(一)、人才需求与规划</w:t>
        </w:r>
        <w:r>
          <w:tab/>
        </w:r>
        <w:r>
          <w:fldChar w:fldCharType="begin"/>
        </w:r>
        <w:r>
          <w:instrText xml:space="preserve"> PAGEREF _Toc2100 \h </w:instrText>
        </w:r>
        <w:r>
          <w:fldChar w:fldCharType="separate"/>
        </w:r>
        <w:r>
          <w:t>32</w:t>
        </w:r>
        <w:r>
          <w:fldChar w:fldCharType="end"/>
        </w:r>
      </w:hyperlink>
    </w:p>
    <w:p>
      <w:pPr>
        <w:pStyle w:val="TOC2"/>
        <w:tabs>
          <w:tab w:val="right" w:leader="dot" w:pos="8306"/>
        </w:tabs>
      </w:pPr>
      <w:hyperlink w:anchor="_Toc11150" w:history="1">
        <w:r>
          <w:rPr>
            <w:rFonts w:ascii="仿宋" w:eastAsia="仿宋" w:hAnsi="仿宋" w:cs="仿宋" w:hint="eastAsia"/>
            <w:lang w:eastAsia="zh-CN"/>
          </w:rPr>
          <w:t>(二)、培训与发展计划</w:t>
        </w:r>
        <w:r>
          <w:tab/>
        </w:r>
        <w:r>
          <w:fldChar w:fldCharType="begin"/>
        </w:r>
        <w:r>
          <w:instrText xml:space="preserve"> PAGEREF _Toc11150 \h </w:instrText>
        </w:r>
        <w:r>
          <w:fldChar w:fldCharType="separate"/>
        </w:r>
        <w:r>
          <w:t>33</w:t>
        </w:r>
        <w:r>
          <w:fldChar w:fldCharType="end"/>
        </w:r>
      </w:hyperlink>
    </w:p>
    <w:p>
      <w:pPr>
        <w:pStyle w:val="TOC1"/>
        <w:tabs>
          <w:tab w:val="right" w:leader="dot" w:pos="8306"/>
        </w:tabs>
      </w:pPr>
      <w:hyperlink w:anchor="_Toc19901" w:history="1">
        <w:r>
          <w:rPr>
            <w:rFonts w:ascii="仿宋" w:eastAsia="仿宋" w:hAnsi="仿宋" w:cs="仿宋" w:hint="eastAsia"/>
            <w:lang w:eastAsia="zh-CN"/>
          </w:rPr>
          <w:t>九、垃圾分拣装备项目风险管理</w:t>
        </w:r>
        <w:r>
          <w:tab/>
        </w:r>
        <w:r>
          <w:fldChar w:fldCharType="begin"/>
        </w:r>
        <w:r>
          <w:instrText xml:space="preserve"> PAGEREF _Toc19901 \h </w:instrText>
        </w:r>
        <w:r>
          <w:fldChar w:fldCharType="separate"/>
        </w:r>
        <w:r>
          <w:t>33</w:t>
        </w:r>
        <w:r>
          <w:fldChar w:fldCharType="end"/>
        </w:r>
      </w:hyperlink>
    </w:p>
    <w:p>
      <w:pPr>
        <w:pStyle w:val="TOC2"/>
        <w:tabs>
          <w:tab w:val="right" w:leader="dot" w:pos="8306"/>
        </w:tabs>
      </w:pPr>
      <w:hyperlink w:anchor="_Toc13611" w:history="1">
        <w:r>
          <w:rPr>
            <w:rFonts w:ascii="仿宋" w:eastAsia="仿宋" w:hAnsi="仿宋" w:cs="仿宋" w:hint="eastAsia"/>
            <w:lang w:eastAsia="zh-CN"/>
          </w:rPr>
          <w:t>(一)、风险识别与评估</w:t>
        </w:r>
        <w:r>
          <w:tab/>
        </w:r>
        <w:r>
          <w:fldChar w:fldCharType="begin"/>
        </w:r>
        <w:r>
          <w:instrText xml:space="preserve"> PAGEREF _Toc13611 \h </w:instrText>
        </w:r>
        <w:r>
          <w:fldChar w:fldCharType="separate"/>
        </w:r>
        <w:r>
          <w:t>33</w:t>
        </w:r>
        <w:r>
          <w:fldChar w:fldCharType="end"/>
        </w:r>
      </w:hyperlink>
    </w:p>
    <w:p>
      <w:pPr>
        <w:pStyle w:val="TOC2"/>
        <w:tabs>
          <w:tab w:val="right" w:leader="dot" w:pos="8306"/>
        </w:tabs>
      </w:pPr>
      <w:hyperlink w:anchor="_Toc31972" w:history="1">
        <w:r>
          <w:rPr>
            <w:rFonts w:ascii="仿宋" w:eastAsia="仿宋" w:hAnsi="仿宋" w:cs="仿宋" w:hint="eastAsia"/>
            <w:lang w:eastAsia="zh-CN"/>
          </w:rPr>
          <w:t>(二)、风险应对策略</w:t>
        </w:r>
        <w:r>
          <w:tab/>
        </w:r>
        <w:r>
          <w:fldChar w:fldCharType="begin"/>
        </w:r>
        <w:r>
          <w:instrText xml:space="preserve"> PAGEREF _Toc31972 \h </w:instrText>
        </w:r>
        <w:r>
          <w:fldChar w:fldCharType="separate"/>
        </w:r>
        <w:r>
          <w:t>35</w:t>
        </w:r>
        <w:r>
          <w:fldChar w:fldCharType="end"/>
        </w:r>
      </w:hyperlink>
    </w:p>
    <w:p>
      <w:pPr>
        <w:pStyle w:val="TOC2"/>
        <w:tabs>
          <w:tab w:val="right" w:leader="dot" w:pos="8306"/>
        </w:tabs>
      </w:pPr>
      <w:hyperlink w:anchor="_Toc13275" w:history="1">
        <w:r>
          <w:rPr>
            <w:rFonts w:ascii="仿宋" w:eastAsia="仿宋" w:hAnsi="仿宋" w:cs="仿宋" w:hint="eastAsia"/>
            <w:lang w:eastAsia="zh-CN"/>
          </w:rPr>
          <w:t>(三)、风险监控与控制</w:t>
        </w:r>
        <w:r>
          <w:tab/>
        </w:r>
        <w:r>
          <w:fldChar w:fldCharType="begin"/>
        </w:r>
        <w:r>
          <w:instrText xml:space="preserve"> PAGEREF _Toc13275 \h </w:instrText>
        </w:r>
        <w:r>
          <w:fldChar w:fldCharType="separate"/>
        </w:r>
        <w:r>
          <w:t>36</w:t>
        </w:r>
        <w:r>
          <w:fldChar w:fldCharType="end"/>
        </w:r>
      </w:hyperlink>
    </w:p>
    <w:p>
      <w:pPr>
        <w:pStyle w:val="TOC1"/>
        <w:tabs>
          <w:tab w:val="right" w:leader="dot" w:pos="8306"/>
        </w:tabs>
      </w:pPr>
      <w:hyperlink w:anchor="_Toc3070" w:history="1">
        <w:r>
          <w:rPr>
            <w:rFonts w:ascii="仿宋" w:eastAsia="仿宋" w:hAnsi="仿宋" w:cs="仿宋" w:hint="eastAsia"/>
            <w:lang w:eastAsia="zh-CN"/>
          </w:rPr>
          <w:t>十、垃圾分拣装备项目经营效益</w:t>
        </w:r>
        <w:r>
          <w:tab/>
        </w:r>
        <w:r>
          <w:fldChar w:fldCharType="begin"/>
        </w:r>
        <w:r>
          <w:instrText xml:space="preserve"> PAGEREF _Toc3070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64" w:history="1">
        <w:r>
          <w:rPr>
            <w:rFonts w:ascii="仿宋" w:eastAsia="仿宋" w:hAnsi="仿宋" w:cs="仿宋" w:hint="eastAsia"/>
            <w:lang w:eastAsia="zh-CN"/>
          </w:rPr>
          <w:t>(一)、经济评价财务测算</w:t>
        </w:r>
        <w:r>
          <w:tab/>
        </w:r>
        <w:r>
          <w:fldChar w:fldCharType="begin"/>
        </w:r>
        <w:r>
          <w:instrText xml:space="preserve"> PAGEREF _Toc22064 \h </w:instrText>
        </w:r>
        <w:r>
          <w:fldChar w:fldCharType="separate"/>
        </w:r>
        <w:r>
          <w:t>37</w:t>
        </w:r>
        <w:r>
          <w:fldChar w:fldCharType="end"/>
        </w:r>
      </w:hyperlink>
    </w:p>
    <w:p>
      <w:pPr>
        <w:pStyle w:val="TOC2"/>
        <w:tabs>
          <w:tab w:val="right" w:leader="dot" w:pos="8306"/>
        </w:tabs>
      </w:pPr>
      <w:hyperlink w:anchor="_Toc25272" w:history="1">
        <w:r>
          <w:rPr>
            <w:rFonts w:ascii="仿宋" w:eastAsia="仿宋" w:hAnsi="仿宋" w:cs="仿宋" w:hint="eastAsia"/>
            <w:lang w:eastAsia="zh-CN"/>
          </w:rPr>
          <w:t>(二)、垃圾分拣装备项目盈利能力分析</w:t>
        </w:r>
        <w:r>
          <w:tab/>
        </w:r>
        <w:r>
          <w:fldChar w:fldCharType="begin"/>
        </w:r>
        <w:r>
          <w:instrText xml:space="preserve"> PAGEREF _Toc25272 \h </w:instrText>
        </w:r>
        <w:r>
          <w:fldChar w:fldCharType="separate"/>
        </w:r>
        <w:r>
          <w:t>39</w:t>
        </w:r>
        <w:r>
          <w:fldChar w:fldCharType="end"/>
        </w:r>
      </w:hyperlink>
    </w:p>
    <w:p>
      <w:pPr>
        <w:pStyle w:val="TOC1"/>
        <w:tabs>
          <w:tab w:val="right" w:leader="dot" w:pos="8306"/>
        </w:tabs>
      </w:pPr>
      <w:hyperlink w:anchor="_Toc4858" w:history="1">
        <w:r>
          <w:rPr>
            <w:rFonts w:ascii="仿宋" w:eastAsia="仿宋" w:hAnsi="仿宋" w:cs="仿宋" w:hint="eastAsia"/>
            <w:lang w:eastAsia="zh-CN"/>
          </w:rPr>
          <w:t>十一、垃圾分拣装备项目环境影响分析</w:t>
        </w:r>
        <w:r>
          <w:tab/>
        </w:r>
        <w:r>
          <w:fldChar w:fldCharType="begin"/>
        </w:r>
        <w:r>
          <w:instrText xml:space="preserve"> PAGEREF _Toc4858 \h </w:instrText>
        </w:r>
        <w:r>
          <w:fldChar w:fldCharType="separate"/>
        </w:r>
        <w:r>
          <w:t>39</w:t>
        </w:r>
        <w:r>
          <w:fldChar w:fldCharType="end"/>
        </w:r>
      </w:hyperlink>
    </w:p>
    <w:p>
      <w:pPr>
        <w:pStyle w:val="TOC2"/>
        <w:tabs>
          <w:tab w:val="right" w:leader="dot" w:pos="8306"/>
        </w:tabs>
      </w:pPr>
      <w:hyperlink w:anchor="_Toc31505" w:history="1">
        <w:r>
          <w:rPr>
            <w:rFonts w:ascii="仿宋" w:eastAsia="仿宋" w:hAnsi="仿宋" w:cs="仿宋" w:hint="eastAsia"/>
            <w:lang w:eastAsia="zh-CN"/>
          </w:rPr>
          <w:t>(一)、建设区域环境质量现状</w:t>
        </w:r>
        <w:r>
          <w:tab/>
        </w:r>
        <w:r>
          <w:fldChar w:fldCharType="begin"/>
        </w:r>
        <w:r>
          <w:instrText xml:space="preserve"> PAGEREF _Toc31505 \h </w:instrText>
        </w:r>
        <w:r>
          <w:fldChar w:fldCharType="separate"/>
        </w:r>
        <w:r>
          <w:t>39</w:t>
        </w:r>
        <w:r>
          <w:fldChar w:fldCharType="end"/>
        </w:r>
      </w:hyperlink>
    </w:p>
    <w:p>
      <w:pPr>
        <w:pStyle w:val="TOC2"/>
        <w:tabs>
          <w:tab w:val="right" w:leader="dot" w:pos="8306"/>
        </w:tabs>
      </w:pPr>
      <w:hyperlink w:anchor="_Toc10471" w:history="1">
        <w:r>
          <w:rPr>
            <w:rFonts w:ascii="仿宋" w:eastAsia="仿宋" w:hAnsi="仿宋" w:cs="仿宋" w:hint="eastAsia"/>
            <w:lang w:eastAsia="zh-CN"/>
          </w:rPr>
          <w:t>(二)、建设期环境保护</w:t>
        </w:r>
        <w:r>
          <w:tab/>
        </w:r>
        <w:r>
          <w:fldChar w:fldCharType="begin"/>
        </w:r>
        <w:r>
          <w:instrText xml:space="preserve"> PAGEREF _Toc10471 \h </w:instrText>
        </w:r>
        <w:r>
          <w:fldChar w:fldCharType="separate"/>
        </w:r>
        <w:r>
          <w:t>41</w:t>
        </w:r>
        <w:r>
          <w:fldChar w:fldCharType="end"/>
        </w:r>
      </w:hyperlink>
    </w:p>
    <w:p>
      <w:pPr>
        <w:pStyle w:val="TOC2"/>
        <w:tabs>
          <w:tab w:val="right" w:leader="dot" w:pos="8306"/>
        </w:tabs>
      </w:pPr>
      <w:hyperlink w:anchor="_Toc15109" w:history="1">
        <w:r>
          <w:rPr>
            <w:rFonts w:ascii="仿宋" w:eastAsia="仿宋" w:hAnsi="仿宋" w:cs="仿宋" w:hint="eastAsia"/>
            <w:lang w:eastAsia="zh-CN"/>
          </w:rPr>
          <w:t>(三)、运营期环境保护</w:t>
        </w:r>
        <w:r>
          <w:tab/>
        </w:r>
        <w:r>
          <w:fldChar w:fldCharType="begin"/>
        </w:r>
        <w:r>
          <w:instrText xml:space="preserve"> PAGEREF _Toc15109 \h </w:instrText>
        </w:r>
        <w:r>
          <w:fldChar w:fldCharType="separate"/>
        </w:r>
        <w:r>
          <w:t>42</w:t>
        </w:r>
        <w:r>
          <w:fldChar w:fldCharType="end"/>
        </w:r>
      </w:hyperlink>
    </w:p>
    <w:p>
      <w:pPr>
        <w:pStyle w:val="TOC2"/>
        <w:tabs>
          <w:tab w:val="right" w:leader="dot" w:pos="8306"/>
        </w:tabs>
      </w:pPr>
      <w:hyperlink w:anchor="_Toc2043" w:history="1">
        <w:r>
          <w:rPr>
            <w:rFonts w:ascii="仿宋" w:eastAsia="仿宋" w:hAnsi="仿宋" w:cs="仿宋" w:hint="eastAsia"/>
            <w:lang w:eastAsia="zh-CN"/>
          </w:rPr>
          <w:t>(四)、垃圾分拣装备项目建设对区域经济的影响</w:t>
        </w:r>
        <w:r>
          <w:tab/>
        </w:r>
        <w:r>
          <w:fldChar w:fldCharType="begin"/>
        </w:r>
        <w:r>
          <w:instrText xml:space="preserve"> PAGEREF _Toc2043 \h </w:instrText>
        </w:r>
        <w:r>
          <w:fldChar w:fldCharType="separate"/>
        </w:r>
        <w:r>
          <w:t>44</w:t>
        </w:r>
        <w:r>
          <w:fldChar w:fldCharType="end"/>
        </w:r>
      </w:hyperlink>
    </w:p>
    <w:p>
      <w:pPr>
        <w:pStyle w:val="TOC2"/>
        <w:tabs>
          <w:tab w:val="right" w:leader="dot" w:pos="8306"/>
        </w:tabs>
      </w:pPr>
      <w:hyperlink w:anchor="_Toc21654" w:history="1">
        <w:r>
          <w:rPr>
            <w:rFonts w:ascii="仿宋" w:eastAsia="仿宋" w:hAnsi="仿宋" w:cs="仿宋" w:hint="eastAsia"/>
            <w:lang w:eastAsia="zh-CN"/>
          </w:rPr>
          <w:t>(五)、废弃物处理</w:t>
        </w:r>
        <w:r>
          <w:tab/>
        </w:r>
        <w:r>
          <w:fldChar w:fldCharType="begin"/>
        </w:r>
        <w:r>
          <w:instrText xml:space="preserve"> PAGEREF _Toc21654 \h </w:instrText>
        </w:r>
        <w:r>
          <w:fldChar w:fldCharType="separate"/>
        </w:r>
        <w:r>
          <w:t>45</w:t>
        </w:r>
        <w:r>
          <w:fldChar w:fldCharType="end"/>
        </w:r>
      </w:hyperlink>
    </w:p>
    <w:p>
      <w:pPr>
        <w:pStyle w:val="TOC2"/>
        <w:tabs>
          <w:tab w:val="right" w:leader="dot" w:pos="8306"/>
        </w:tabs>
      </w:pPr>
      <w:hyperlink w:anchor="_Toc23548" w:history="1">
        <w:r>
          <w:rPr>
            <w:rFonts w:ascii="仿宋" w:eastAsia="仿宋" w:hAnsi="仿宋" w:cs="仿宋" w:hint="eastAsia"/>
            <w:lang w:eastAsia="zh-CN"/>
          </w:rPr>
          <w:t>(六)、特殊环境影响分析</w:t>
        </w:r>
        <w:r>
          <w:tab/>
        </w:r>
        <w:r>
          <w:fldChar w:fldCharType="begin"/>
        </w:r>
        <w:r>
          <w:instrText xml:space="preserve"> PAGEREF _Toc23548 \h </w:instrText>
        </w:r>
        <w:r>
          <w:fldChar w:fldCharType="separate"/>
        </w:r>
        <w:r>
          <w:t>47</w:t>
        </w:r>
        <w:r>
          <w:fldChar w:fldCharType="end"/>
        </w:r>
      </w:hyperlink>
    </w:p>
    <w:p>
      <w:pPr>
        <w:pStyle w:val="TOC2"/>
        <w:tabs>
          <w:tab w:val="right" w:leader="dot" w:pos="8306"/>
        </w:tabs>
      </w:pPr>
      <w:hyperlink w:anchor="_Toc10009" w:history="1">
        <w:r>
          <w:rPr>
            <w:rFonts w:ascii="仿宋" w:eastAsia="仿宋" w:hAnsi="仿宋" w:cs="仿宋" w:hint="eastAsia"/>
            <w:lang w:eastAsia="zh-CN"/>
          </w:rPr>
          <w:t>(七)、清洁生产</w:t>
        </w:r>
        <w:r>
          <w:tab/>
        </w:r>
        <w:r>
          <w:fldChar w:fldCharType="begin"/>
        </w:r>
        <w:r>
          <w:instrText xml:space="preserve"> PAGEREF _Toc10009 \h </w:instrText>
        </w:r>
        <w:r>
          <w:fldChar w:fldCharType="separate"/>
        </w:r>
        <w:r>
          <w:t>48</w:t>
        </w:r>
        <w:r>
          <w:fldChar w:fldCharType="end"/>
        </w:r>
      </w:hyperlink>
    </w:p>
    <w:p>
      <w:pPr>
        <w:pStyle w:val="TOC2"/>
        <w:tabs>
          <w:tab w:val="right" w:leader="dot" w:pos="8306"/>
        </w:tabs>
      </w:pPr>
      <w:hyperlink w:anchor="_Toc26371" w:history="1">
        <w:r>
          <w:rPr>
            <w:rFonts w:ascii="仿宋" w:eastAsia="仿宋" w:hAnsi="仿宋" w:cs="仿宋" w:hint="eastAsia"/>
            <w:lang w:eastAsia="zh-CN"/>
          </w:rPr>
          <w:t>(八)、环境保护综合评价</w:t>
        </w:r>
        <w:r>
          <w:tab/>
        </w:r>
        <w:r>
          <w:fldChar w:fldCharType="begin"/>
        </w:r>
        <w:r>
          <w:instrText xml:space="preserve"> PAGEREF _Toc26371 \h </w:instrText>
        </w:r>
        <w:r>
          <w:fldChar w:fldCharType="separate"/>
        </w:r>
        <w:r>
          <w:t>49</w:t>
        </w:r>
        <w:r>
          <w:fldChar w:fldCharType="end"/>
        </w:r>
      </w:hyperlink>
    </w:p>
    <w:p>
      <w:pPr>
        <w:pStyle w:val="TOC1"/>
        <w:tabs>
          <w:tab w:val="right" w:leader="dot" w:pos="8306"/>
        </w:tabs>
      </w:pPr>
      <w:hyperlink w:anchor="_Toc13298" w:history="1">
        <w:r>
          <w:rPr>
            <w:rFonts w:ascii="仿宋" w:eastAsia="仿宋" w:hAnsi="仿宋" w:cs="仿宋" w:hint="eastAsia"/>
            <w:lang w:eastAsia="zh-CN"/>
          </w:rPr>
          <w:t>十二、垃圾分拣装备项目投资规划</w:t>
        </w:r>
        <w:r>
          <w:tab/>
        </w:r>
        <w:r>
          <w:fldChar w:fldCharType="begin"/>
        </w:r>
        <w:r>
          <w:instrText xml:space="preserve"> PAGEREF _Toc13298 \h </w:instrText>
        </w:r>
        <w:r>
          <w:fldChar w:fldCharType="separate"/>
        </w:r>
        <w:r>
          <w:t>50</w:t>
        </w:r>
        <w:r>
          <w:fldChar w:fldCharType="end"/>
        </w:r>
      </w:hyperlink>
    </w:p>
    <w:p>
      <w:pPr>
        <w:pStyle w:val="TOC2"/>
        <w:tabs>
          <w:tab w:val="right" w:leader="dot" w:pos="8306"/>
        </w:tabs>
      </w:pPr>
      <w:hyperlink w:anchor="_Toc5584" w:history="1">
        <w:r>
          <w:rPr>
            <w:rFonts w:ascii="仿宋" w:eastAsia="仿宋" w:hAnsi="仿宋" w:cs="仿宋" w:hint="eastAsia"/>
            <w:lang w:eastAsia="zh-CN"/>
          </w:rPr>
          <w:t>(一)、垃圾分拣装备项目总投资估算</w:t>
        </w:r>
        <w:r>
          <w:tab/>
        </w:r>
        <w:r>
          <w:fldChar w:fldCharType="begin"/>
        </w:r>
        <w:r>
          <w:instrText xml:space="preserve"> PAGEREF _Toc5584 \h </w:instrText>
        </w:r>
        <w:r>
          <w:fldChar w:fldCharType="separate"/>
        </w:r>
        <w:r>
          <w:t>50</w:t>
        </w:r>
        <w:r>
          <w:fldChar w:fldCharType="end"/>
        </w:r>
      </w:hyperlink>
    </w:p>
    <w:p>
      <w:pPr>
        <w:pStyle w:val="TOC2"/>
        <w:tabs>
          <w:tab w:val="right" w:leader="dot" w:pos="8306"/>
        </w:tabs>
      </w:pPr>
      <w:hyperlink w:anchor="_Toc2593" w:history="1">
        <w:r>
          <w:rPr>
            <w:rFonts w:ascii="仿宋" w:eastAsia="仿宋" w:hAnsi="仿宋" w:cs="仿宋" w:hint="eastAsia"/>
            <w:lang w:eastAsia="zh-CN"/>
          </w:rPr>
          <w:t>(二)、资金筹措</w:t>
        </w:r>
        <w:r>
          <w:tab/>
        </w:r>
        <w:r>
          <w:fldChar w:fldCharType="begin"/>
        </w:r>
        <w:r>
          <w:instrText xml:space="preserve"> PAGEREF _Toc2593 \h </w:instrText>
        </w:r>
        <w:r>
          <w:fldChar w:fldCharType="separate"/>
        </w:r>
        <w:r>
          <w:t>51</w:t>
        </w:r>
        <w:r>
          <w:fldChar w:fldCharType="end"/>
        </w:r>
      </w:hyperlink>
    </w:p>
    <w:p>
      <w:pPr>
        <w:pStyle w:val="TOC1"/>
        <w:tabs>
          <w:tab w:val="right" w:leader="dot" w:pos="8306"/>
        </w:tabs>
      </w:pPr>
      <w:hyperlink w:anchor="_Toc17308" w:history="1">
        <w:r>
          <w:rPr>
            <w:rFonts w:ascii="仿宋" w:eastAsia="仿宋" w:hAnsi="仿宋" w:cs="仿宋" w:hint="eastAsia"/>
            <w:lang w:eastAsia="zh-CN"/>
          </w:rPr>
          <w:t>十三、利益相关者分析与沟通计划</w:t>
        </w:r>
        <w:r>
          <w:tab/>
        </w:r>
        <w:r>
          <w:fldChar w:fldCharType="begin"/>
        </w:r>
        <w:r>
          <w:instrText xml:space="preserve"> PAGEREF _Toc17308 \h </w:instrText>
        </w:r>
        <w:r>
          <w:fldChar w:fldCharType="separate"/>
        </w:r>
        <w:r>
          <w:t>52</w:t>
        </w:r>
        <w:r>
          <w:fldChar w:fldCharType="end"/>
        </w:r>
      </w:hyperlink>
    </w:p>
    <w:p>
      <w:pPr>
        <w:pStyle w:val="TOC2"/>
        <w:tabs>
          <w:tab w:val="right" w:leader="dot" w:pos="8306"/>
        </w:tabs>
      </w:pPr>
      <w:hyperlink w:anchor="_Toc26450" w:history="1">
        <w:r>
          <w:rPr>
            <w:rFonts w:ascii="仿宋" w:eastAsia="仿宋" w:hAnsi="仿宋" w:cs="仿宋" w:hint="eastAsia"/>
            <w:lang w:eastAsia="zh-CN"/>
          </w:rPr>
          <w:t>(一)、利益相关者分析</w:t>
        </w:r>
        <w:r>
          <w:tab/>
        </w:r>
        <w:r>
          <w:fldChar w:fldCharType="begin"/>
        </w:r>
        <w:r>
          <w:instrText xml:space="preserve"> PAGEREF _Toc26450 \h </w:instrText>
        </w:r>
        <w:r>
          <w:fldChar w:fldCharType="separate"/>
        </w:r>
        <w:r>
          <w:t>52</w:t>
        </w:r>
        <w:r>
          <w:fldChar w:fldCharType="end"/>
        </w:r>
      </w:hyperlink>
    </w:p>
    <w:p>
      <w:pPr>
        <w:pStyle w:val="TOC2"/>
        <w:tabs>
          <w:tab w:val="right" w:leader="dot" w:pos="8306"/>
        </w:tabs>
      </w:pPr>
      <w:hyperlink w:anchor="_Toc4463" w:history="1">
        <w:r>
          <w:rPr>
            <w:rFonts w:ascii="仿宋" w:eastAsia="仿宋" w:hAnsi="仿宋" w:cs="仿宋" w:hint="eastAsia"/>
            <w:lang w:eastAsia="zh-CN"/>
          </w:rPr>
          <w:t>(二)、沟通计划</w:t>
        </w:r>
        <w:r>
          <w:tab/>
        </w:r>
        <w:r>
          <w:fldChar w:fldCharType="begin"/>
        </w:r>
        <w:r>
          <w:instrText xml:space="preserve"> PAGEREF _Toc4463 \h </w:instrText>
        </w:r>
        <w:r>
          <w:fldChar w:fldCharType="separate"/>
        </w:r>
        <w:r>
          <w:t>53</w:t>
        </w:r>
        <w:r>
          <w:fldChar w:fldCharType="end"/>
        </w:r>
      </w:hyperlink>
    </w:p>
    <w:p>
      <w:pPr>
        <w:pStyle w:val="TOC1"/>
        <w:tabs>
          <w:tab w:val="right" w:leader="dot" w:pos="8306"/>
        </w:tabs>
      </w:pPr>
      <w:hyperlink w:anchor="_Toc587" w:history="1">
        <w:r>
          <w:rPr>
            <w:rFonts w:ascii="仿宋" w:eastAsia="仿宋" w:hAnsi="仿宋" w:cs="仿宋" w:hint="eastAsia"/>
            <w:lang w:eastAsia="zh-CN"/>
          </w:rPr>
          <w:t>十四、营销与推广策略</w:t>
        </w:r>
        <w:r>
          <w:tab/>
        </w:r>
        <w:r>
          <w:fldChar w:fldCharType="begin"/>
        </w:r>
        <w:r>
          <w:instrText xml:space="preserve"> PAGEREF _Toc587 \h </w:instrText>
        </w:r>
        <w:r>
          <w:fldChar w:fldCharType="separate"/>
        </w:r>
        <w:r>
          <w:t>55</w:t>
        </w:r>
        <w:r>
          <w:fldChar w:fldCharType="end"/>
        </w:r>
      </w:hyperlink>
    </w:p>
    <w:p>
      <w:pPr>
        <w:pStyle w:val="TOC2"/>
        <w:tabs>
          <w:tab w:val="right" w:leader="dot" w:pos="8306"/>
        </w:tabs>
      </w:pPr>
      <w:hyperlink w:anchor="_Toc5455" w:history="1">
        <w:r>
          <w:rPr>
            <w:rFonts w:ascii="仿宋" w:eastAsia="仿宋" w:hAnsi="仿宋" w:cs="仿宋" w:hint="eastAsia"/>
            <w:lang w:eastAsia="zh-CN"/>
          </w:rPr>
          <w:t>(一)、产品/服务定位与特点</w:t>
        </w:r>
        <w:r>
          <w:tab/>
        </w:r>
        <w:r>
          <w:fldChar w:fldCharType="begin"/>
        </w:r>
        <w:r>
          <w:instrText xml:space="preserve"> PAGEREF _Toc5455 \h </w:instrText>
        </w:r>
        <w:r>
          <w:fldChar w:fldCharType="separate"/>
        </w:r>
        <w:r>
          <w:t>55</w:t>
        </w:r>
        <w:r>
          <w:fldChar w:fldCharType="end"/>
        </w:r>
      </w:hyperlink>
    </w:p>
    <w:p>
      <w:pPr>
        <w:pStyle w:val="TOC2"/>
        <w:tabs>
          <w:tab w:val="right" w:leader="dot" w:pos="8306"/>
        </w:tabs>
      </w:pPr>
      <w:hyperlink w:anchor="_Toc20973" w:history="1">
        <w:r>
          <w:rPr>
            <w:rFonts w:ascii="仿宋" w:eastAsia="仿宋" w:hAnsi="仿宋" w:cs="仿宋" w:hint="eastAsia"/>
            <w:lang w:eastAsia="zh-CN"/>
          </w:rPr>
          <w:t>(二)、市场定位与竞争分析</w:t>
        </w:r>
        <w:r>
          <w:tab/>
        </w:r>
        <w:r>
          <w:fldChar w:fldCharType="begin"/>
        </w:r>
        <w:r>
          <w:instrText xml:space="preserve"> PAGEREF _Toc20973 \h </w:instrText>
        </w:r>
        <w:r>
          <w:fldChar w:fldCharType="separate"/>
        </w:r>
        <w:r>
          <w:t>56</w:t>
        </w:r>
        <w:r>
          <w:fldChar w:fldCharType="end"/>
        </w:r>
      </w:hyperlink>
    </w:p>
    <w:p>
      <w:pPr>
        <w:pStyle w:val="TOC2"/>
        <w:tabs>
          <w:tab w:val="right" w:leader="dot" w:pos="8306"/>
        </w:tabs>
      </w:pPr>
      <w:hyperlink w:anchor="_Toc1987" w:history="1">
        <w:r>
          <w:rPr>
            <w:rFonts w:ascii="仿宋" w:eastAsia="仿宋" w:hAnsi="仿宋" w:cs="仿宋" w:hint="eastAsia"/>
            <w:lang w:eastAsia="zh-CN"/>
          </w:rPr>
          <w:t>(三)、营销渠道与策略</w:t>
        </w:r>
        <w:r>
          <w:tab/>
        </w:r>
        <w:r>
          <w:fldChar w:fldCharType="begin"/>
        </w:r>
        <w:r>
          <w:instrText xml:space="preserve"> PAGEREF _Toc1987 \h </w:instrText>
        </w:r>
        <w:r>
          <w:fldChar w:fldCharType="separate"/>
        </w:r>
        <w:r>
          <w:t>57</w:t>
        </w:r>
        <w:r>
          <w:fldChar w:fldCharType="end"/>
        </w:r>
      </w:hyperlink>
    </w:p>
    <w:p>
      <w:pPr>
        <w:pStyle w:val="TOC2"/>
        <w:tabs>
          <w:tab w:val="right" w:leader="dot" w:pos="8306"/>
        </w:tabs>
      </w:pPr>
      <w:hyperlink w:anchor="_Toc32039" w:history="1">
        <w:r>
          <w:rPr>
            <w:rFonts w:ascii="仿宋" w:eastAsia="仿宋" w:hAnsi="仿宋" w:cs="仿宋" w:hint="eastAsia"/>
            <w:lang w:eastAsia="zh-CN"/>
          </w:rPr>
          <w:t>(四)、推广与宣传活动</w:t>
        </w:r>
        <w:r>
          <w:tab/>
        </w:r>
        <w:r>
          <w:fldChar w:fldCharType="begin"/>
        </w:r>
        <w:r>
          <w:instrText xml:space="preserve"> PAGEREF _Toc32039 \h </w:instrText>
        </w:r>
        <w:r>
          <w:fldChar w:fldCharType="separate"/>
        </w:r>
        <w:r>
          <w:t>58</w:t>
        </w:r>
        <w:r>
          <w:fldChar w:fldCharType="end"/>
        </w:r>
      </w:hyperlink>
    </w:p>
    <w:p>
      <w:pPr>
        <w:pStyle w:val="TOC1"/>
        <w:tabs>
          <w:tab w:val="right" w:leader="dot" w:pos="8306"/>
        </w:tabs>
      </w:pPr>
      <w:hyperlink w:anchor="_Toc2677" w:history="1">
        <w:r>
          <w:rPr>
            <w:rFonts w:ascii="仿宋" w:eastAsia="仿宋" w:hAnsi="仿宋" w:cs="仿宋" w:hint="eastAsia"/>
            <w:lang w:eastAsia="zh-CN"/>
          </w:rPr>
          <w:t>十五、质量管理体系</w:t>
        </w:r>
        <w:r>
          <w:tab/>
        </w:r>
        <w:r>
          <w:fldChar w:fldCharType="begin"/>
        </w:r>
        <w:r>
          <w:instrText xml:space="preserve"> PAGEREF _Toc2677 \h </w:instrText>
        </w:r>
        <w:r>
          <w:fldChar w:fldCharType="separate"/>
        </w:r>
        <w:r>
          <w:t>64</w:t>
        </w:r>
        <w:r>
          <w:fldChar w:fldCharType="end"/>
        </w:r>
      </w:hyperlink>
    </w:p>
    <w:p>
      <w:pPr>
        <w:pStyle w:val="TOC2"/>
        <w:tabs>
          <w:tab w:val="right" w:leader="dot" w:pos="8306"/>
        </w:tabs>
      </w:pPr>
      <w:hyperlink w:anchor="_Toc17289" w:history="1">
        <w:r>
          <w:rPr>
            <w:rFonts w:ascii="仿宋" w:eastAsia="仿宋" w:hAnsi="仿宋" w:cs="仿宋" w:hint="eastAsia"/>
            <w:lang w:eastAsia="zh-CN"/>
          </w:rPr>
          <w:t>(一)、质量目标与方针</w:t>
        </w:r>
        <w:r>
          <w:tab/>
        </w:r>
        <w:r>
          <w:fldChar w:fldCharType="begin"/>
        </w:r>
        <w:r>
          <w:instrText xml:space="preserve"> PAGEREF _Toc17289 \h </w:instrText>
        </w:r>
        <w:r>
          <w:fldChar w:fldCharType="separate"/>
        </w:r>
        <w:r>
          <w:t>64</w:t>
        </w:r>
        <w:r>
          <w:fldChar w:fldCharType="end"/>
        </w:r>
      </w:hyperlink>
    </w:p>
    <w:p>
      <w:pPr>
        <w:pStyle w:val="TOC2"/>
        <w:tabs>
          <w:tab w:val="right" w:leader="dot" w:pos="8306"/>
        </w:tabs>
      </w:pPr>
      <w:hyperlink w:anchor="_Toc14599" w:history="1">
        <w:r>
          <w:rPr>
            <w:rFonts w:ascii="仿宋" w:eastAsia="仿宋" w:hAnsi="仿宋" w:cs="仿宋" w:hint="eastAsia"/>
            <w:lang w:eastAsia="zh-CN"/>
          </w:rPr>
          <w:t>(二)、质量管理责任</w:t>
        </w:r>
        <w:r>
          <w:tab/>
        </w:r>
        <w:r>
          <w:fldChar w:fldCharType="begin"/>
        </w:r>
        <w:r>
          <w:instrText xml:space="preserve"> PAGEREF _Toc14599 \h </w:instrText>
        </w:r>
        <w:r>
          <w:fldChar w:fldCharType="separate"/>
        </w:r>
        <w:r>
          <w:t>65</w:t>
        </w:r>
        <w:r>
          <w:fldChar w:fldCharType="end"/>
        </w:r>
      </w:hyperlink>
    </w:p>
    <w:p>
      <w:pPr>
        <w:pStyle w:val="TOC2"/>
        <w:tabs>
          <w:tab w:val="right" w:leader="dot" w:pos="8306"/>
        </w:tabs>
      </w:pPr>
      <w:hyperlink w:anchor="_Toc27475" w:history="1">
        <w:r>
          <w:rPr>
            <w:rFonts w:ascii="仿宋" w:eastAsia="仿宋" w:hAnsi="仿宋" w:cs="仿宋" w:hint="eastAsia"/>
            <w:lang w:eastAsia="zh-CN"/>
          </w:rPr>
          <w:t>(三)、质量管理体系文件</w:t>
        </w:r>
        <w:r>
          <w:tab/>
        </w:r>
        <w:r>
          <w:fldChar w:fldCharType="begin"/>
        </w:r>
        <w:r>
          <w:instrText xml:space="preserve"> PAGEREF _Toc27475 \h </w:instrText>
        </w:r>
        <w:r>
          <w:fldChar w:fldCharType="separate"/>
        </w:r>
        <w:r>
          <w:t>66</w:t>
        </w:r>
        <w:r>
          <w:fldChar w:fldCharType="end"/>
        </w:r>
      </w:hyperlink>
    </w:p>
    <w:p>
      <w:pPr>
        <w:pStyle w:val="TOC2"/>
        <w:tabs>
          <w:tab w:val="right" w:leader="dot" w:pos="8306"/>
        </w:tabs>
      </w:pPr>
      <w:hyperlink w:anchor="_Toc32074" w:history="1">
        <w:r>
          <w:rPr>
            <w:rFonts w:ascii="仿宋" w:eastAsia="仿宋" w:hAnsi="仿宋" w:cs="仿宋" w:hint="eastAsia"/>
            <w:lang w:eastAsia="zh-CN"/>
          </w:rPr>
          <w:t>(四)、质量培训与教育</w:t>
        </w:r>
        <w:r>
          <w:tab/>
        </w:r>
        <w:r>
          <w:fldChar w:fldCharType="begin"/>
        </w:r>
        <w:r>
          <w:instrText xml:space="preserve"> PAGEREF _Toc32074 \h </w:instrText>
        </w:r>
        <w:r>
          <w:fldChar w:fldCharType="separate"/>
        </w:r>
        <w:r>
          <w:t>68</w:t>
        </w:r>
        <w:r>
          <w:fldChar w:fldCharType="end"/>
        </w:r>
      </w:hyperlink>
    </w:p>
    <w:p>
      <w:pPr>
        <w:pStyle w:val="TOC2"/>
        <w:tabs>
          <w:tab w:val="right" w:leader="dot" w:pos="8306"/>
        </w:tabs>
      </w:pPr>
      <w:hyperlink w:anchor="_Toc26944" w:history="1">
        <w:r>
          <w:rPr>
            <w:rFonts w:ascii="仿宋" w:eastAsia="仿宋" w:hAnsi="仿宋" w:cs="仿宋" w:hint="eastAsia"/>
            <w:lang w:eastAsia="zh-CN"/>
          </w:rPr>
          <w:t>(五)、质量审核与评价</w:t>
        </w:r>
        <w:r>
          <w:tab/>
        </w:r>
        <w:r>
          <w:fldChar w:fldCharType="begin"/>
        </w:r>
        <w:r>
          <w:instrText xml:space="preserve"> PAGEREF _Toc26944 \h </w:instrText>
        </w:r>
        <w:r>
          <w:fldChar w:fldCharType="separate"/>
        </w:r>
        <w:r>
          <w:t>69</w:t>
        </w:r>
        <w:r>
          <w:fldChar w:fldCharType="end"/>
        </w:r>
      </w:hyperlink>
    </w:p>
    <w:p>
      <w:pPr>
        <w:pStyle w:val="TOC2"/>
        <w:tabs>
          <w:tab w:val="right" w:leader="dot" w:pos="8306"/>
        </w:tabs>
      </w:pPr>
      <w:hyperlink w:anchor="_Toc10877" w:history="1">
        <w:r>
          <w:rPr>
            <w:rFonts w:ascii="仿宋" w:eastAsia="仿宋" w:hAnsi="仿宋" w:cs="仿宋" w:hint="eastAsia"/>
            <w:lang w:eastAsia="zh-CN"/>
          </w:rPr>
          <w:t>(六)、不符合与纠正措施</w:t>
        </w:r>
        <w:r>
          <w:tab/>
        </w:r>
        <w:r>
          <w:fldChar w:fldCharType="begin"/>
        </w:r>
        <w:r>
          <w:instrText xml:space="preserve"> PAGEREF _Toc10877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3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43"/>
      <w:r>
        <w:rPr>
          <w:rFonts w:ascii="仿宋" w:eastAsia="仿宋" w:hAnsi="仿宋" w:cs="仿宋" w:hint="eastAsia"/>
          <w:lang w:eastAsia="zh-CN"/>
        </w:rPr>
        <w:t>(一)、垃圾分拣装备行业分析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行业一直以来都是市场的关注焦点。行业内的发展趋势、竞争态势以及潜在机会都对垃圾分拣装备项目的推进产生深远的影响。通过深入研究行业的整体概貌，我们将更好地理解行业的核心特征，为垃圾分拣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拣装备行业，技术一直是推动创新和发展的关键因素。我们将对当前技术趋势进行详尽分析，包括但不限于人工智能、大数据应用、先进制造技术等。这有助于垃圾分拣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分拣装备项目成功的基础。我们将对主要竞争对手进行深入研究，包括其市场份额、产品特点、市场定位等。通过全面了解竞争对手的优势和劣势，垃圾分拣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753"/>
      <w:r>
        <w:rPr>
          <w:rFonts w:ascii="仿宋" w:eastAsia="仿宋" w:hAnsi="仿宋" w:cs="仿宋" w:hint="eastAsia"/>
          <w:sz w:val="28"/>
          <w:lang w:eastAsia="zh-CN"/>
        </w:rPr>
        <w:t>(二)、垃圾分拣装备市场分析预测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分拣装备市场未来的增长趋势。这包括市场的整体规模、各细分领域的发展趋势等。垃圾分拣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分拣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垃圾分拣装备项目实施过程中需要充分考虑的因素。我们将对市场风险进行全面评估，包括但不限于政策法规风险、市场竞争风险、技术变革风险等。通过对潜在风险的深入分析，垃圾分拣装备项目可以制定相应的风险缓解策略，降低不确定性对垃圾分拣装备项目的影响。</w:t>
      </w:r>
    </w:p>
    <w:p>
      <w:pPr>
        <w:pStyle w:val="Heading1"/>
        <w:ind w:firstLine="560" w:firstLineChars="200"/>
        <w:rPr>
          <w:rFonts w:ascii="仿宋" w:eastAsia="仿宋" w:hAnsi="仿宋" w:cs="仿宋" w:hint="eastAsia"/>
          <w:sz w:val="28"/>
          <w:lang w:eastAsia="zh-CN"/>
        </w:rPr>
      </w:pPr>
      <w:bookmarkStart w:id="5" w:name="_Toc22422"/>
      <w:r>
        <w:rPr>
          <w:rFonts w:ascii="仿宋" w:eastAsia="仿宋" w:hAnsi="仿宋" w:cs="仿宋" w:hint="eastAsia"/>
          <w:sz w:val="28"/>
          <w:lang w:eastAsia="zh-CN"/>
        </w:rPr>
        <w:t>二、垃圾分拣装备项目建设单位说明</w:t>
      </w:r>
      <w:bookmarkEnd w:id="5"/>
    </w:p>
    <w:p>
      <w:pPr>
        <w:pStyle w:val="Heading2"/>
        <w:rPr>
          <w:rFonts w:ascii="仿宋" w:eastAsia="仿宋" w:hAnsi="仿宋" w:cs="仿宋" w:hint="eastAsia"/>
          <w:lang w:eastAsia="zh-CN"/>
        </w:rPr>
      </w:pPr>
      <w:bookmarkStart w:id="6" w:name="_Toc17667"/>
      <w:r>
        <w:rPr>
          <w:rFonts w:ascii="仿宋" w:eastAsia="仿宋" w:hAnsi="仿宋" w:cs="仿宋" w:hint="eastAsia"/>
          <w:lang w:eastAsia="zh-CN"/>
        </w:rPr>
        <w:t>(一)、垃圾分拣装备项目承办单位基本情况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10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分拣装备项目承办单位的XXXX，我们着眼于实现可持续的经济效益。通过技术创新和解决方案的提供，公司预计在垃圾分拣装备项目执行期间将获得可观的收入增长。这一收入来源主要包括垃圾分拣装备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同时，我们注重成本控制和效率提升，以确保垃圾分拣装备项目的可持续盈利。透过精细的管理和资源优化，公司期望实现垃圾分拣装备项目利润最大化。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分拣装备项目实施进行全面的投资评估，包括垃圾分拣装备项目启动阶段的资金投入和后续运营成本。通过对垃圾分拣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垃圾分拣装备项目实施过程中具备足够的资金流动性，公司将进行详尽的现金流分析。这包括资金需求的合理预测、垃圾分拣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494"/>
      <w:r>
        <w:rPr>
          <w:rFonts w:ascii="仿宋" w:eastAsia="仿宋" w:hAnsi="仿宋" w:cs="仿宋" w:hint="eastAsia"/>
          <w:sz w:val="28"/>
          <w:lang w:eastAsia="zh-CN"/>
        </w:rPr>
        <w:t>三、垃圾分拣装备项目概论</w:t>
      </w:r>
      <w:bookmarkEnd w:id="8"/>
    </w:p>
    <w:p>
      <w:pPr>
        <w:pStyle w:val="Heading2"/>
        <w:rPr>
          <w:rFonts w:ascii="仿宋" w:eastAsia="仿宋" w:hAnsi="仿宋" w:cs="仿宋" w:hint="eastAsia"/>
          <w:lang w:eastAsia="zh-CN"/>
        </w:rPr>
      </w:pPr>
      <w:bookmarkStart w:id="9" w:name="_Toc14254"/>
      <w:r>
        <w:rPr>
          <w:rFonts w:ascii="仿宋" w:eastAsia="仿宋" w:hAnsi="仿宋" w:cs="仿宋" w:hint="eastAsia"/>
          <w:lang w:eastAsia="zh-CN"/>
        </w:rPr>
        <w:t>(一)、垃圾分拣装备项目概况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起源追溯至对市场的深入洞察。市场的不断演变与变革为垃圾分拣装备项目提供了难得的机遇。当前市场存在的需求缺口和变革的大环境共同构成了垃圾分拣装备项目的背景。这个垃圾分拣装备项目旨在充分利用市场机遇，填补行业中尚未满足的需求，为客户提供全新的解决方案。市场的变革和需求的增长使得这个垃圾分拣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垃圾分拣装备项目名称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正式命名为垃圾分拣装备。这个名称不仅仅是一个标识，更代表了垃圾分拣装备项目的核心理念和愿景。它蕴含着垃圾分拣装备项目所要解决问题的关键字，具有强烈的表达和辨识度，为垃圾分拣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垃圾分拣装备项目目标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核心目标是提供一种全新、高效的解决方案，满足客户日益增长的需求。垃圾分拣装备项目追求的不仅仅是满足市场需求，更是在市场中获得卓越的竞争优势。通过不断提升产品或服务的质量和创新水平，垃圾分拣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垃圾分拣装备项目范围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全面涵盖了产品研发、制造、市场推广和售后服务，确保从产品设计到最终用户体验的全方位关注。这一全面的垃圾分拣装备项目范围是为了确保垃圾分拣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垃圾分拣装备项目时间表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垃圾分拣装备项目计划在未来18个月内完成，包括研发、测试、市场试点和正式推出等不同阶段。这个时间表的合理设计是为了确保垃圾分拣装备项目各个阶段的顺利推进，以便按时交付高质量的成果。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垃圾分拣装备项目预算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总预算估算为XX百万美元，主要分配在研发、市场推广、人员培训和运营等方面。这一充足的预算为垃圾分拣装备项目提供了充足的资源，确保垃圾分拣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垃圾分拣装备项目风险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可能面临的风险包括市场接受度低、技术难题、竞争激烈等。垃圾分拣装备项目团队已经制定了相应的风险应对计划，通过前瞻性的风险管理，确保垃圾分拣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垃圾分拣装备项目团队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垃圾分拣装备项目汇聚了一支经验丰富、多领域专业素养的核心团队，确保垃圾分拣装备项目在各个方面都能拥有高水平的执行力。团队的协同作战是垃圾分拣装备项目成功的关键因素之一。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垃圾分拣装备项目背景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垃圾分拣装备项目的背景根植于市场对更高效、创新产品的渴望，同时也受到科技发展对行业格局的深刻改变的影响。这为垃圾分拣装备项目提供了广阔的发展空间和市场需求。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垃圾分拣装备项目现状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截至目前，垃圾分拣装备项目已完成市场调研和技术验证，取得了初步的成功。这为垃圾分拣装备项目在未来的发展奠定了坚实的基础，为更远大的目标打下了坚实的基石。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331"/>
      <w:r>
        <w:rPr>
          <w:rFonts w:ascii="仿宋" w:eastAsia="仿宋" w:hAnsi="仿宋" w:cs="仿宋" w:hint="eastAsia"/>
          <w:sz w:val="28"/>
          <w:lang w:eastAsia="zh-CN"/>
        </w:rPr>
        <w:t>(二)、垃圾分拣装备项目目标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keyword》垃圾分拣装备项目首要业务目标是在市场中占据有利地位，实现产品/服务的成功推广和销售。通过不断提升产品质量、创新性，垃圾分拣装备项目追求成为行业中的领导者，赢得更多客户的青睐。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在科技迅速发展的时代，垃圾分拣装备项目着眼于技术创新。通过持续的研发和技术升级，垃圾分拣装备项目旨在推出更具创新性的产品或服务，以满足市场对新鲜、先进解决方案的需求。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为了建立可持续的客户关系，垃圾分拣装备项目设定了客户满意度目标。通过提供卓越的产品质量和优质的客户服务，垃圾分拣装备项目追求赢得客户的信任和忠诚度，确保他们的满意度达到行业领先水平。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垃圾分拣装备项目注重社会责任和可持续发展。通过实施环保、社会责任垃圾分拣装备项目，垃圾分拣装备项目致力于在经济发展的同时保护环境，促进社会公平，实现可持续经营。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垃圾分拣装备项目的团队是实现目标的核心驱动力。因此，垃圾分拣装备项目设定了团队发展目标，包括提升团队成员的专业技能、培养领导力，以及搭建协同高效的团队工作氛围。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514"/>
      <w:r>
        <w:rPr>
          <w:rFonts w:ascii="仿宋" w:eastAsia="仿宋" w:hAnsi="仿宋" w:cs="仿宋" w:hint="eastAsia"/>
          <w:sz w:val="28"/>
          <w:lang w:eastAsia="zh-CN"/>
        </w:rPr>
        <w:t>(三)、垃圾分拣装备项目提出的理由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垃圾分拣装备项目提出的理由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提出源于对市场机遇的深刻洞察。当前市场中存在的需求缺口和行业发展趋势表明，有巨大的商业机会等待被开发。通过准确捕捉市场机遇，垃圾分拣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理念基于对技术创新的信仰。通过持续的研发和技术投入，垃圾分拣装备项目有望推出更具创新性的产品或服务。在科技飞速发展的当下，垃圾分拣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提出是为了增强企业的行业竞争力。通过提升产品或服务的质量和独特性，垃圾分拣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响应了消费者需求的变化。随着社会和科技的不断发展，消费者对产品和服务的需求也在发生变化。通过深入了解并及时回应消费者的新需求，垃圾分拣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垃圾分拣装备项目的提出是企业战略发展规划的一部分。在面对日益激烈的市场竞争和不断变化的商业环境中，垃圾分拣装备项目作为企业战略的一环，旨在为企业开辟新的增长领域，巩固企业在行业中的地位。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提出不仅仅是基于商业考量，还注重社会责任。通过推出环保、社会责任等方面的垃圾分拣装备项目，垃圾分拣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垃圾分拣装备项目的提出反映了对利益相关者期望的关注。包括客户、员工、投资者等利益相关者在企业发展中都有着各自的期望，垃圾分拣装备项目力求在满足这些期望的同时，取得更大的共赢。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27"/>
      <w:r>
        <w:rPr>
          <w:rFonts w:ascii="仿宋" w:eastAsia="仿宋" w:hAnsi="仿宋" w:cs="仿宋" w:hint="eastAsia"/>
          <w:sz w:val="28"/>
          <w:lang w:eastAsia="zh-CN"/>
        </w:rPr>
        <w:t>(四)、垃圾分拣装备项目意义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在实施垃圾分拣装备项目的过程中，我们不仅仅是在追逐商业成功，更是为企业和社会的多个层面创造了深远的意义。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首要意义在于提升企业的市场竞争力。通过持续的创新和对产品质量的高标准要求，垃圾分拣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分拣装备项目的推进将促使行业技术水平的提升。通过引入先进技术和创新性解决方案，垃圾分拣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垃圾分拣装备项目不仅创造了大量就业机会，提高了就业水平，还注重社会责任和环保。通过参与社会公益事业和推动环保垃圾分拣装备项目，垃圾分拣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综合而言，垃圾分拣装备项目意义重大，不仅推动了企业的发展，也为行业和社会的进步贡献了积极力量。这是一个全面而深刻的影响，将在未来产生可持续的正面效应。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584"/>
      <w:r>
        <w:rPr>
          <w:rFonts w:ascii="仿宋" w:eastAsia="仿宋" w:hAnsi="仿宋" w:cs="仿宋" w:hint="eastAsia"/>
          <w:sz w:val="28"/>
          <w:lang w:eastAsia="zh-CN"/>
        </w:rPr>
        <w:t>(五)、垃圾分拣装备项目背景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在当今迅猛发展的商业环境中，垃圾分拣装备项目的动因根植于对多方面因素的审慎考量。这个垃圾分拣装备项目的提出并非孤立的决策，而是对企业所处背景深入思考的产物。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垃圾分拣装备项目背后的首要原因。科技的迅速发展和全球市场的快速变化使得企业必须灵活应对。垃圾分拣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竞争的激烈程度也是垃圾分拣装备项目背景中不可忽视的一环。企业需要在激烈竞争中脱颖而出，为此，垃圾分拣装备项目致力于打破常规，提供独特的价值主张，以吸引客户并确保市场份额的增长。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技术的迅速发展为企业带来了机遇与挑战。作为垃圾分拣装备项目启动的背景之一，对新兴技术的应用将有助于提升企业的技术水平，使其在不断演进的商业环境中保持竞争优势。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此外，社会对企业责任的期望也在逐渐升高。垃圾分拣装备项目充分融入了社会责任的理念，通过可持续经营和社会公益垃圾分拣装备项目，企图为社会贡献一份力量，在商业成功的同时关注社会价值。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390"/>
      <w:r>
        <w:rPr>
          <w:rFonts w:ascii="仿宋" w:eastAsia="仿宋" w:hAnsi="仿宋" w:cs="仿宋" w:hint="eastAsia"/>
          <w:sz w:val="28"/>
          <w:lang w:eastAsia="zh-CN"/>
        </w:rPr>
        <w:t>四、垃圾分拣装备项目选址可行性分析</w:t>
      </w:r>
      <w:bookmarkEnd w:id="14"/>
    </w:p>
    <w:p>
      <w:pPr>
        <w:pStyle w:val="Heading2"/>
        <w:rPr>
          <w:rFonts w:ascii="仿宋" w:eastAsia="仿宋" w:hAnsi="仿宋" w:cs="仿宋" w:hint="eastAsia"/>
          <w:lang w:eastAsia="zh-CN"/>
        </w:rPr>
      </w:pPr>
      <w:bookmarkStart w:id="15" w:name="_Toc28052"/>
      <w:r>
        <w:rPr>
          <w:rFonts w:ascii="仿宋" w:eastAsia="仿宋" w:hAnsi="仿宋" w:cs="仿宋" w:hint="eastAsia"/>
          <w:lang w:eastAsia="zh-CN"/>
        </w:rPr>
        <w:t>(一)、垃圾分拣装备项目选址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该垃圾分拣装备项目选址位于XX省XX市XX区XXX街道</w:t>
      </w:r>
    </w:p>
    <w:p>
      <w:pPr>
        <w:pStyle w:val="Heading2"/>
        <w:ind w:firstLine="560" w:firstLineChars="200"/>
        <w:rPr>
          <w:rFonts w:ascii="仿宋" w:eastAsia="仿宋" w:hAnsi="仿宋" w:cs="仿宋" w:hint="eastAsia"/>
          <w:sz w:val="28"/>
          <w:lang w:eastAsia="zh-CN"/>
        </w:rPr>
      </w:pPr>
      <w:bookmarkStart w:id="16" w:name="_Toc2662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垃圾分拣装备项目的征地面积将根据垃圾分拣装备项目的实际规模和需求进行精确规划。具体面积XXX平方米，旨在确保垃圾分拣装备项目不仅能够满足当前的发展需求，还能够预留空间以适应未来的扩展。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净用地面积是在征地面积基础上去除不可利用面积后的实际可开发用地。具体面积XXX平方米，考虑到环保、交通、安全等多方面因素，以确保垃圾分拣装备项目在整体利用效率上达到最优。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垃圾分拣装备项目计划建设的建筑总规模具体面积XXX平方米。这一规模的确定综合考虑了垃圾分拣装备项目的性质、规模，以及城市规划的相关要求，确保建筑布局与周边环境协调一致。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绿地率是垃圾分拣装备项目用地中被规划为绿地的比例。具体面积XXX平方米，旨在通过合理规划绿地，改善垃圾分拣装备项目周边环境，提升居民生活质量，并符合城市整体绿化规划。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容积率是用地上可以建设的建筑总体积与用地面积之比。具体面积XXX，通过合理的容积率规划，确保垃圾分拣装备项目建筑规模与周边环境和谐共生。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分拣装备项目选址与当地城市规划相一致，具体面积XXX平方米。通过与城市规划部门深入沟通，确保垃圾分拣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垃圾分拣装备项目选址符合当地产业政策，具体面积XXX平方米。这包括垃圾分拣装备项目对当地经济的促进作用，以及对相关产业的带动效应，确保垃圾分拣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用地总体要求必须符合环保和可持续发展的原则，具体面积XXX平方米。通过采用绿色建筑设计、节能减排等措施，确保垃圾分拣装备项目在建设和运营过程中对环境的影响最小化，达到可持续发展的要求。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确保垃圾分拣装备项目选址具备必要的公共设施配套，具体面积XXX平方米。这包括交通便利性、教育、医疗等基础设施，以提高居民生活品质，使得垃圾分拣装备项目选址更具吸引力。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考虑用地总体要求对当地社会稳定性的影响，具体面积XXX平方米。通过深入了解当地社区反馈，确保垃圾分拣装备项目的选址和建设过程对当地社会和谐稳定产生积极作用。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分拣装备项目选址不仅符合法规和规划，还在实际操作中具有可行性。这一全面规划将为垃圾分拣装备项目的成功实施提供坚实的基础，确保垃圾分拣装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52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拣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分拣装备项目的设备规划和空间设计中，我们将采取灵活设备布局的措施。设备布局将根据实际需求进行灵活设计，避免不必要的浪费。通过合理规划设备摆放位置，我们将提高设备的利用率，减少设备间距，以确保垃圾分拣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分拣装备项目内部引入共享设施的概念，例如共享会议室、办公区等。通过这种方式，我们可以减少对资源的重复建设，提高资源共享效率，从而减小垃圾分拣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624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垃圾分拣装备项目的总图布置中，我们将不同功能区域进行明确的规划，以最大程度满足垃圾分拣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https://d.book118.com/498134120105006022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4503A"/>
    <w:rsid w:val="7BA450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3412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2023-12-30T05:28:00Z</dcterms:created>
  <dcterms:modified xsi:type="dcterms:W3CDTF">2023-12-30T05:28:38Z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9A30E6C16B8546F2B67DE15F37D190A4_11</vt:lpwstr>
  </property>
  <property fmtid="{D5CDD505-2E9C-101B-9397-08002B2CF9AE}" pid="3" name="KSOProductBuildVer">
    <vt:lpwstr>2052-12.1.0.16120</vt:lpwstr>
  </property>
</Properties>
</file>