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1、浆体在凝结硬化过程中，其体积发生微小膨胀的是（　　　）。</w:t>
        <w:br/>
        <w:t>A.石灰</w:t>
        <w:br/>
        <w:t>B.石膏</w:t>
        <w:br/>
        <w:t>C.普通水泥</w:t>
        <w:br/>
        <w:t>D.黏土</w:t>
        <w:br/>
        <w:br/>
        <w:t xml:space="preserve">【答案】：B </w:t>
      </w:r>
    </w:p>
    <w:p>
      <w:r>
        <w:t>2、一般屋面用的沥青，软化点应比本地区屋面可能达到的最高温度高（　　　）℃以避免夏季流淌。</w:t>
        <w:br/>
        <w:t>A.5～10</w:t>
        <w:br/>
        <w:t>B.10～15</w:t>
        <w:br/>
        <w:t>C.15～20</w:t>
        <w:br/>
        <w:t>D.20～25</w:t>
        <w:br/>
        <w:br/>
        <w:t xml:space="preserve">【答案】：D </w:t>
      </w:r>
    </w:p>
    <w:p>
      <w:pPr>
        <w:sectPr w:rsidSect="00034616">
          <w:pgSz w:w="12240" w:h="15840"/>
          <w:pgMar w:top="1440" w:right="1800" w:bottom="1440" w:left="1800" w:header="720" w:footer="720" w:gutter="0"/>
          <w:cols w:space="720"/>
          <w:docGrid w:linePitch="360"/>
        </w:sectPr>
      </w:pPr>
      <w:r>
        <w:t>3、按照标准制作方法制成边长为150mm的标准立方体试件，在标准条件（温度20℃±2℃，相对湿度为95%以上）下养护（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 xml:space="preserve">【答案】：D </w:t>
      </w:r>
    </w:p>
    <w:p>
      <w:r>
        <w:t>4、对于一般抹灰所用材料的质量要求说法不正确的是（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r>
        <w:t>5、整体提升架工程量按所服务对象的垂直投影面积计算，包括（　　　）高的防护架体设施。</w:t>
        <w:br/>
        <w:t>A.1m</w:t>
        <w:br/>
        <w:t>B.1.5m</w:t>
        <w:br/>
        <w:t>C.2m</w:t>
        <w:br/>
        <w:t>D.2.5m</w:t>
        <w:br/>
        <w:br/>
        <w:t xml:space="preserve">【答案】：C </w:t>
      </w:r>
    </w:p>
    <w:p>
      <w:r>
        <w:t>6、企业定额是指由施工企业根据自身具体情况，参照（　　　）定额的水平制定的。</w:t>
        <w:br/>
        <w:t>A.企业</w:t>
        <w:br/>
        <w:t>B.国家</w:t>
        <w:br/>
        <w:t>C.部门</w:t>
        <w:br/>
        <w:t>D.国家、部门或地区</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7、建立进度控制小组，将进度控制任务落实到个人；建立进度报告制度和进度信息沟通网络是进度控制措施中的（　　　）。</w:t>
        <w:br/>
        <w:t>A.组织措施</w:t>
        <w:br/>
        <w:t>B.技术措施</w:t>
        <w:br/>
        <w:t>C.经济措施</w:t>
        <w:br/>
        <w:t>D.合同措施</w:t>
        <w:br/>
        <w:br/>
        <w:t>【答案】：A</w:t>
      </w:r>
      <w:r>
        <w:t xml:space="preserve"> </w:t>
      </w:r>
    </w:p>
    <w:p>
      <w:r>
        <w:t>8、下列措施中，不属于施工项目安全控制的措施的是（　　　）。</w:t>
        <w:br/>
        <w:t>A.组织措施</w:t>
        <w:br/>
        <w:t>B.技术措施</w:t>
        <w:br/>
        <w:t>C.管理措施</w:t>
        <w:br/>
        <w:t>D.安全制度措施</w:t>
        <w:br/>
        <w:br/>
        <w:t xml:space="preserve">【答案】：C </w:t>
      </w:r>
    </w:p>
    <w:p>
      <w:r>
        <w:t>9、当两轴具有相同的承载能力时，空心轴和实心轴的重量（　　　）</w:t>
        <w:br/>
        <w:t>A.一样重</w:t>
        <w:br/>
        <w:t>B.空心轴重</w:t>
        <w:br/>
        <w:t>C.实心轴重</w:t>
        <w:br/>
        <w:t>D.条件不足无法比较</w:t>
        <w:br/>
        <w:br/>
        <w:t xml:space="preserve">【答案】：C </w:t>
      </w:r>
    </w:p>
    <w:p>
      <w:r>
        <w:t>10、在抽样时，将总体中各单位归并成若干个互不交叉、互不重复的集合，然后以之为抽样单位抽取样本的一种抽样方式称为（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11、任何一项工程都有特定的用途、功能、规模，这说明工程造价具有（　　　）特点。</w:t>
        <w:br/>
        <w:t>A.大额性</w:t>
        <w:br/>
        <w:t>B.个别性</w:t>
        <w:br/>
        <w:t>C.动态性</w:t>
        <w:br/>
        <w:t>D.层次性</w:t>
        <w:br/>
        <w:br/>
        <w:t>【答案】：C</w:t>
      </w:r>
      <w:r>
        <w:t xml:space="preserve"> </w:t>
      </w:r>
    </w:p>
    <w:p>
      <w:r>
        <w:t>12、按照操作者所承担的任务，依据定额及有关资料进行严格的数量控制，（　　　）是控制工程消耗的重要关口，是实现节约的重要手段。</w:t>
        <w:br/>
        <w:t>A.监督使用</w:t>
        <w:br/>
        <w:t>B.控制领发</w:t>
        <w:br/>
        <w:t>C.准确核算</w:t>
        <w:br/>
        <w:t>D.妥善保管</w:t>
        <w:br/>
        <w:br/>
        <w:t xml:space="preserve">【答案】：B </w:t>
      </w:r>
    </w:p>
    <w:p>
      <w:r>
        <w:t>13、处于流通领域的材料供销网点如果分布比较广泛，离需用单位较近，库存材料的品种、规格比较齐全，能满足需用单位的需求，服务比较周到，则（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14、浅基础施工程序正确的是：（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【答案】：D</w:t>
      </w:r>
      <w:r>
        <w:t xml:space="preserve"> </w:t>
      </w:r>
    </w:p>
    <w:p>
      <w:r>
        <w:t>15、分层抽样的特点是（　　　）。</w:t>
        <w:br/>
        <w:t>A.层内差异小，层间差异大</w:t>
        <w:br/>
        <w:t>B.层间差异小，层内差异大</w:t>
        <w:br/>
        <w:t>C.层间差异小</w:t>
        <w:br/>
        <w:t>D.层间差异大</w:t>
        <w:br/>
        <w:br/>
        <w:t xml:space="preserve">【答案】：A </w:t>
      </w:r>
    </w:p>
    <w:p>
      <w:r>
        <w:t>16、普通混凝土用砂应选择（　　　）较好。</w:t>
        <w:br/>
        <w:t>A.空隙率小</w:t>
        <w:br/>
        <w:t>B.尽可能粗</w:t>
        <w:br/>
        <w:t>C.越粗越好下尽可能粗</w:t>
        <w:br/>
        <w:t>D.在空隙率小的条件</w:t>
        <w:br/>
        <w:br/>
        <w:t xml:space="preserve">【答案】：D </w:t>
      </w:r>
    </w:p>
    <w:p>
      <w:r>
        <w:t>17、（　　　）对合同工程项目的安全生产负领导责任。</w:t>
        <w:br/>
        <w:t>A.项目经理</w:t>
        <w:br/>
        <w:t>B.安全员</w:t>
        <w:br/>
        <w:t>C.工程师</w:t>
        <w:br/>
        <w:t>D.施工员</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18、箱形基础采用机械开挖基坑时，应在基坑底面以上保留（　　　）厚的土层采用人工挖除。</w:t>
        <w:br/>
        <w:t>A.200～400mm</w:t>
        <w:br/>
        <w:t>B.300～500mm</w:t>
        <w:br/>
        <w:t>C.400～600mm</w:t>
        <w:br/>
        <w:t>D.500～700mm</w:t>
        <w:br/>
        <w:br/>
        <w:t>【答案】：A</w:t>
      </w:r>
      <w:r>
        <w:t xml:space="preserve"> </w:t>
      </w:r>
    </w:p>
    <w:p>
      <w:r>
        <w:t>19、该工程的室内外高差为（　　　）。</w:t>
        <w:br/>
        <w:t>A.0.250m</w:t>
        <w:br/>
        <w:t>B.0.300m</w:t>
        <w:br/>
        <w:t>C.0.350m</w:t>
        <w:br/>
        <w:t>D.3.500</w:t>
        <w:br/>
        <w:br/>
        <w:t xml:space="preserve">【答案】：B </w:t>
      </w:r>
    </w:p>
    <w:p>
      <w:r>
        <w:t>20、（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r>
        <w:t>21、用以标注建筑物定位轴线之间的距离的尺寸称为（　　　）。</w:t>
        <w:br/>
        <w:t>A.轴线尺寸</w:t>
        <w:br/>
        <w:t>B.构造尺寸</w:t>
        <w:br/>
        <w:t>C.实际尺寸</w:t>
        <w:br/>
        <w:t>D.设计尺寸</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22、施工企业的人力资源管理不包括（　　　）。</w:t>
        <w:br/>
        <w:t>A.企业固定工</w:t>
        <w:br/>
        <w:t>B.临时工</w:t>
        <w:br/>
        <w:t>C.供应商送货工</w:t>
        <w:br/>
        <w:t>D.合同工</w:t>
        <w:br/>
        <w:br/>
        <w:t>【答案】：C</w:t>
      </w:r>
      <w:r>
        <w:t xml:space="preserve"> </w:t>
      </w:r>
    </w:p>
    <w:p>
      <w:r>
        <w:t>23、某混凝土实验室配合比为1：2.3：4.4，水灰比为0.55，现场砂含水率为3％，石子的含水率为1％，则施工的配合比为（   ）。</w:t>
        <w:br/>
        <w:t>A.1：2.3：4.4</w:t>
        <w:br/>
        <w:t>B.1：2.33：4.41</w:t>
        <w:br/>
        <w:t>C.1：2.35：4.43</w:t>
        <w:br/>
        <w:t>D.1：2.37：4.44</w:t>
        <w:br/>
        <w:br/>
        <w:t xml:space="preserve">【答案】：D </w:t>
      </w:r>
    </w:p>
    <w:p>
      <w:r>
        <w:t>24、为了保证砂浆的质量，需将石灰预先充分“陈伏”熟化制成石灰膏，然后再掺人砂浆中搅拌均匀。磨细生石灰粉的熟化时间不得少于（　　　）。</w:t>
        <w:br/>
        <w:t>A.2d</w:t>
        <w:br/>
        <w:t>B.7d</w:t>
        <w:br/>
        <w:t>C.14d</w:t>
        <w:br/>
        <w:t>D.28d</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25、软钢（热轧钢筋）有明显的屈服点，破坏前有明显的预兆（较大的变形，即伸长率），属（　　　）破坏。</w:t>
        <w:br/>
        <w:t>A.硬性</w:t>
        <w:br/>
        <w:t>B.脆性</w:t>
        <w:br/>
        <w:t>C.塑性</w:t>
        <w:br/>
        <w:t>D.刚性</w:t>
        <w:br/>
        <w:br/>
        <w:t xml:space="preserve">【答案】：C </w:t>
      </w:r>
    </w:p>
    <w:p>
      <w:r>
        <w:t>26、专用材料一般采用哪种供应方式（　　　）。</w:t>
        <w:br/>
        <w:t>A.限额供应</w:t>
        <w:br/>
        <w:t>B.中转供应</w:t>
        <w:br/>
        <w:t>C.直达供应</w:t>
        <w:br/>
        <w:t>D.甲方供应</w:t>
        <w:br/>
        <w:br/>
        <w:t xml:space="preserve">【答案】：C </w:t>
      </w:r>
    </w:p>
    <w:p>
      <w:r>
        <w:t>27、钢材可堆放在有顶棚的仓库里，不宜露天堆放。必须露天堆放时，时间不应超过（　　　）个月。</w:t>
        <w:br/>
        <w:t>A.3</w:t>
        <w:br/>
        <w:t>B.6</w:t>
        <w:br/>
        <w:t>C.12</w:t>
        <w:br/>
        <w:t>D.18</w:t>
        <w:br/>
        <w:br/>
        <w:t xml:space="preserve">【答案】：B </w:t>
      </w:r>
    </w:p>
    <w:p>
      <w:r>
        <w:t>28、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29、冷轧带肋钢筋按（　　　）分为四个牌号，分别为CRB550、CRB650、CRB800和CRB970。</w:t>
        <w:br/>
        <w:t>A.抗拉强度</w:t>
        <w:br/>
        <w:t>B.屈服强度</w:t>
        <w:br/>
        <w:t>C.抗折强度</w:t>
        <w:br/>
        <w:t>D.抗弯强度</w:t>
        <w:br/>
        <w:br/>
        <w:t>【答案】：A</w:t>
      </w:r>
      <w:r>
        <w:t xml:space="preserve"> </w:t>
      </w:r>
    </w:p>
    <w:p>
      <w:r>
        <w:t>30、在双代号时标网络计划中，关键路线是指（　　　）。</w:t>
        <w:br/>
        <w:t>A.没有虚工作的线路</w:t>
        <w:br/>
        <w:t>B.关键结点组成的线路</w:t>
        <w:br/>
        <w:t>C.没有波形线的线路</w:t>
        <w:br/>
        <w:t>D.持续时间最长工作所在的线路</w:t>
        <w:br/>
        <w:br/>
        <w:t xml:space="preserve">【答案】：B </w:t>
      </w:r>
    </w:p>
    <w:p>
      <w:r>
        <w:t>31、劳动者解除劳动合同，应当提前（　　　）以书面形式通知用人单位。</w:t>
        <w:br/>
        <w:t>A.十五日</w:t>
        <w:br/>
        <w:t>B.二十日</w:t>
        <w:br/>
        <w:t>C.一个月</w:t>
        <w:br/>
        <w:t>D.三个月</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r>
        <w:t>32、施工单位的（　　　）应对建设工程项目现场的安全施工负总责。</w:t>
        <w:br/>
        <w:t>A.项目负责人</w:t>
        <w:br/>
        <w:t>B.技术负责人</w:t>
        <w:br/>
        <w:t>C.安全员</w:t>
        <w:br/>
        <w:t>D.栋号经理</w:t>
        <w:br/>
        <w:br/>
        <w:t xml:space="preserve">【答案】：A </w:t>
      </w:r>
    </w:p>
    <w:p>
      <w:r>
        <w:t>33、下列项目管理类型中，属于项目管理核心的是（　　　）。</w:t>
        <w:br/>
        <w:t>A.业主方的项目管理</w:t>
        <w:br/>
        <w:t>B.设计方的项目管理</w:t>
        <w:br/>
        <w:t>C.施工方的项目管理</w:t>
        <w:br/>
        <w:t>D.供货方的项目管理</w:t>
        <w:br/>
        <w:br/>
        <w:t xml:space="preserve">【答案】：A </w:t>
      </w:r>
    </w:p>
    <w:p>
      <w:r>
        <w:t>34、扭矩正负号规定：采用（　　　）。</w:t>
        <w:br/>
        <w:t>A.直角坐标法则</w:t>
        <w:br/>
        <w:t>B.右手螺旋法则</w:t>
        <w:br/>
        <w:t>C.极坐标法则</w:t>
        <w:br/>
        <w:t>D.左手螺旋法则</w:t>
        <w:br/>
        <w:br/>
        <w:t xml:space="preserve">【答案】：B </w:t>
      </w:r>
    </w:p>
    <w:p>
      <w:r>
        <w:t>35、设备购置费由（　　　）和设备运杂费组成。</w:t>
        <w:br/>
        <w:t>A.设备采购费途中包（安）装费</w:t>
        <w:br/>
        <w:t>B.途中包（安）装费</w:t>
        <w:br/>
        <w:t>C.仓库保管费</w:t>
        <w:br/>
        <w:t>D.设备原价</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36、下列关于沥青混合料的分类的说法中有误的是（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【答案】：B</w:t>
      </w:r>
      <w:r>
        <w:t xml:space="preserve"> </w:t>
      </w:r>
    </w:p>
    <w:p>
      <w:r>
        <w:t>37、（　　　）是对全部产品逐个进行检查，区分合格品和不合格品。</w:t>
        <w:br/>
        <w:t>A.抽样检查</w:t>
        <w:br/>
        <w:t>B.大多数检查</w:t>
        <w:br/>
        <w:t>C.全数检查</w:t>
        <w:br/>
        <w:t>D.随机检查</w:t>
        <w:br/>
        <w:br/>
        <w:t xml:space="preserve">【答案】：C </w:t>
      </w:r>
    </w:p>
    <w:p>
      <w:r>
        <w:t>38、砌筑砂浆的流动性指标用（　　　）表示。</w:t>
        <w:br/>
        <w:t>A.坍落度</w:t>
        <w:br/>
        <w:t>B.维勃稠度</w:t>
        <w:br/>
        <w:t>C.沉人度</w:t>
        <w:br/>
        <w:t>D.分层度B</w:t>
        <w:br/>
        <w:br/>
        <w:t xml:space="preserve">【答案】：C </w:t>
      </w:r>
    </w:p>
    <w:p>
      <w:r>
        <w:t>39、一直径为16mrn的钢筋，经拉伸，测得达到屈服时的荷载为72.5kN,所能承受的最大荷载为108kN。试件标距长度为80mm,拉断后的长度为96mm。</w:t>
        <w:br/>
        <w:t>A.375</w:t>
        <w:br/>
        <w:t>B.360</w:t>
        <w:br/>
        <w:t>C.420</w:t>
        <w:br/>
        <w:t>D.350</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　　　）反映了在一定社会生产力条件下，建筑行业生产与管理的社会平均水平或平均先进水平。</w:t>
        <w:br/>
        <w:t>A.定额</w:t>
        <w:br/>
        <w:t>B.工程定额</w:t>
        <w:br/>
        <w:t>C.劳动定额</w:t>
        <w:br/>
        <w:t>D.材料消耗定额</w:t>
        <w:br/>
        <w:br/>
        <w:t>【答案】：B</w:t>
      </w:r>
      <w:r>
        <w:t xml:space="preserve"> </w:t>
      </w:r>
    </w:p>
    <w:p>
      <w:r>
        <w:t>41、施工项目进度控制的措施主要有（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 xml:space="preserve">【答案】：A </w:t>
      </w:r>
    </w:p>
    <w:p>
      <w:r>
        <w:t>42、《特种设备安全监察条例》规定的施工起重机械,在验收前应当经有相应资质的检验检测机构监督检验合格。施工单位应当自施工起重机械和整体提升脚手架、模板等自升式架设设施验收合格之日起(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43、抹灰不需要做护角的地方有（　　　）</w:t>
        <w:br/>
        <w:t>A.室内墙阳角</w:t>
        <w:br/>
        <w:t>B.顶棚梁的阳角</w:t>
        <w:br/>
        <w:t>C.室内柱阳角</w:t>
        <w:br/>
        <w:t>D.门洞阳角</w:t>
        <w:br/>
        <w:br/>
        <w:t xml:space="preserve">【答案】：B </w:t>
      </w:r>
    </w:p>
    <w:p>
      <w:r>
        <w:t>44、多层建筑坡屋顶内和场馆看台下，当设计加以利用时净高超过（　　　）的部位应计算全面积。</w:t>
        <w:br/>
        <w:t>A.1.80m</w:t>
        <w:br/>
        <w:t>B.2.00m</w:t>
        <w:br/>
        <w:t>C.2.10m</w:t>
        <w:br/>
        <w:t>D.2.20m</w:t>
        <w:br/>
        <w:br/>
        <w:t xml:space="preserve">【答案】：C </w:t>
      </w:r>
    </w:p>
    <w:p>
      <w:r>
        <w:t>45、沥青的温度敏感性通常用（　　　）表示。</w:t>
        <w:br/>
        <w:t>A.针人度</w:t>
        <w:br/>
        <w:t>B.软化点</w:t>
        <w:br/>
        <w:t>C.延伸度</w:t>
        <w:br/>
        <w:t>D.闪点</w:t>
        <w:br/>
        <w:br/>
        <w:t xml:space="preserve">【答案】：B </w:t>
      </w:r>
    </w:p>
    <w:p>
      <w:r>
        <w:t>46、关于混凝土拌合料运输过程说法不正确的是（　　　）。</w:t>
        <w:br/>
        <w:t>A.搅拌车在行走过程中可转可不转；</w:t>
        <w:br/>
        <w:t>B.运到浇筑地点时应具有设计配合比所规定的坍落度；</w:t>
        <w:br/>
        <w:t>C.应在混凝土初凝前浇人模板并捣实完毕；</w:t>
        <w:br/>
        <w:t>D.保持其均匀性，不离析、不漏浆。</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47、下列属于二力杆的力学特性的是( )。（  ）</w:t>
        <w:br/>
        <w:t>A.在两点受力,且此二力共线</w:t>
        <w:br/>
        <w:t>B.多点共线受力且处于平衡</w:t>
        <w:br/>
        <w:t>C.两点受力且处于平衡</w:t>
        <w:br/>
        <w:t>D.多点受力且处于平衡</w:t>
        <w:br/>
        <w:br/>
        <w:t xml:space="preserve">【答案】：C </w:t>
      </w:r>
    </w:p>
    <w:p>
      <w:r>
        <w:t>48、钢筋按（　　　）进行分类，可分为热轧钢筋、冷拉钢筋、冷拔钢丝和热处理钢筋。</w:t>
        <w:br/>
        <w:t>A.化学成分</w:t>
        <w:br/>
        <w:t>B.钢筋外形</w:t>
        <w:br/>
        <w:t>C.加工方法</w:t>
        <w:br/>
        <w:t>D.结构作用</w:t>
        <w:br/>
        <w:br/>
        <w:t xml:space="preserve">【答案】：C </w:t>
      </w:r>
    </w:p>
    <w:p>
      <w:r>
        <w:t>49、用于支付必然要发生但暂时不能确定价格的材料金额为（　　　）</w:t>
        <w:br/>
        <w:t>A.暂列金额</w:t>
        <w:br/>
        <w:t>B.暂估价</w:t>
        <w:br/>
        <w:t>C.总包费</w:t>
        <w:br/>
        <w:t>D.计日工费</w:t>
        <w:br/>
        <w:br/>
        <w:t xml:space="preserve">【答案】：B </w:t>
      </w:r>
    </w:p>
    <w:p>
      <w:r>
        <w:t>50、（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51、认真执行安全生产规章制度，不违章指导，是（　　　）的施工安全管理责任。</w:t>
        <w:br/>
        <w:t>A.项目经理</w:t>
        <w:br/>
        <w:t>B.安全员</w:t>
        <w:br/>
        <w:t>C.工程师</w:t>
        <w:br/>
        <w:t>D.施工员</w:t>
        <w:br/>
        <w:br/>
        <w:t>【答案】：B</w:t>
      </w:r>
      <w:r>
        <w:t xml:space="preserve"> </w:t>
      </w:r>
    </w:p>
    <w:p>
      <w:r>
        <w:t>52、脚手架属于定额中的哪项材料（　　　）。</w:t>
        <w:br/>
        <w:t>A.主要材料</w:t>
        <w:br/>
        <w:t>B.辅助材料</w:t>
        <w:br/>
        <w:t>C.周转性材料</w:t>
        <w:br/>
        <w:t>D.其他材料</w:t>
        <w:br/>
        <w:br/>
        <w:t xml:space="preserve">【答案】：C </w:t>
      </w:r>
    </w:p>
    <w:p>
      <w:r>
        <w:t>53、工程量清单的项目编码应采用十二位阿拉伯数字表示，其中第五、六位数字的含义是（　　　）</w:t>
        <w:br/>
        <w:t>A.附录分类顺序码</w:t>
        <w:br/>
        <w:t>B.分部工程顺序码</w:t>
        <w:br/>
        <w:t>C.专业工程代码</w:t>
        <w:br/>
        <w:t>D.分项工程项目名称顺序码</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54、在任何情况下，纵向受压钢筋的搭接长度不应小于（　　　）mm。</w:t>
        <w:br/>
        <w:t>A.200</w:t>
        <w:br/>
        <w:t>B.300</w:t>
        <w:br/>
        <w:t>C.400</w:t>
        <w:br/>
        <w:t>D.500</w:t>
        <w:br/>
        <w:br/>
        <w:t xml:space="preserve">【答案】：A </w:t>
      </w:r>
    </w:p>
    <w:p>
      <w:r>
        <w:t>55、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r>
        <w:t>56、根据物资对工程质量和成本的影响程度材料可分为ABC三类，其中A类指（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57、桁架中的二杆节点，如无外力作用，如果二杆（　　　），则此二杆都是零杆。I.不共线Ⅱ.共线Ⅲ.互相垂直</w:t>
        <w:br/>
        <w:t>A.I</w:t>
        <w:br/>
        <w:t>B.Ⅱ</w:t>
        <w:br/>
        <w:t>C.Ⅲ</w:t>
        <w:br/>
        <w:t>D.Ⅱ、Ⅲ</w:t>
        <w:br/>
        <w:br/>
        <w:t>【答案】：A</w:t>
      </w:r>
      <w:r>
        <w:t xml:space="preserve"> </w:t>
      </w:r>
    </w:p>
    <w:p>
      <w:r>
        <w:t>58、下列关于工程分包的表述中，正确的是（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B.专业工程分包是指专业工程承包人将所承包的部分专业工程施工任务发包给具有相应资质的企业完成的活动</w:t>
        <w:br/>
        <w:t>C.劳务作业分包是指施工总承包企业或专业承包企业将其承包工程中的劳务作业分包给劳务分包企业完成的活动</w:t>
        <w:br/>
        <w:t>D.劳务分包企业可以将承包的部分劳务作业任务分包给同类企业</w:t>
        <w:br/>
        <w:br/>
        <w:t xml:space="preserve">【答案】：C </w:t>
      </w:r>
    </w:p>
    <w:p>
      <w:r>
        <w:t>59、两端固定的压杆，其长度系数是端固定、一端自由的压杆的（　　　）倍。</w:t>
        <w:br/>
        <w:t>A.0.5</w:t>
        <w:br/>
        <w:t>B.2</w:t>
        <w:br/>
        <w:t>C.4</w:t>
        <w:br/>
        <w:t>D.5</w:t>
        <w:br/>
        <w:br/>
        <w:t xml:space="preserve">【答案】：C </w:t>
      </w:r>
    </w:p>
    <w:p>
      <w:r>
        <w:t>60、框架结构模板的拆除顺序一般是（　　　）。</w:t>
        <w:br/>
        <w:t>A.柱→楼板→梁侧板→梁底板</w:t>
        <w:br/>
        <w:t>B.梁侧板→梁底板→楼板→柱</w:t>
        <w:br/>
        <w:t>C.柱→梁侧板→梁底板→楼板</w:t>
        <w:br/>
        <w:t>D.梁底板→梁侧板→楼板→柱</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61、下列关于防水工程的说法中，不正确的是（　　　）。</w:t>
        <w:br/>
        <w:t>A.防水混凝土多采用较大的水灰比，降低水泥用量和砂率，选用较小的骨料直径</w:t>
        <w:br/>
        <w:t>B.根据所用材料不同，防水工程可分为柔性防水和刚性防水</w:t>
        <w:br/>
        <w:t>C.按工程部位和用途，防水工程又可分为屋面防水工程、地下防水工程、楼地面防水工程</w:t>
        <w:br/>
        <w:t>D.防水砂浆防水通过增加防水层厚度和提高砂浆层的密实性来达到防水要求</w:t>
        <w:br/>
        <w:br/>
        <w:t>【答案】：A</w:t>
      </w:r>
      <w:r>
        <w:t xml:space="preserve"> </w:t>
      </w:r>
    </w:p>
    <w:p>
      <w:r>
        <w:t>62、物资主要是指施工生产中的劳动手段和劳动对象，下列（　　　）不属于物资包括的内容。</w:t>
        <w:br/>
        <w:t>A.原材料、燃料</w:t>
        <w:br/>
        <w:t>B.生产工具、劳保用品</w:t>
        <w:br/>
        <w:t>C.机械、电工、动力设备和交通工具</w:t>
        <w:br/>
        <w:t>D.流动资金和生活用品</w:t>
        <w:br/>
        <w:br/>
        <w:t xml:space="preserve">【答案】：D </w:t>
      </w:r>
    </w:p>
    <w:p>
      <w:r>
        <w:t>63、当一次发货不够整车批量时，一般采用（　　　）方式。</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64、根据GB13544一2011烧结多孔砖和多孔砌块的规定，烧结多孔砌块的孔洞率为（</w:t>
        <w:br/>
        <w:t>A.≥25％</w:t>
        <w:br/>
        <w:t>B.≥28％</w:t>
        <w:br/>
        <w:t>C.≥30％</w:t>
        <w:br/>
        <w:t>D.≥33％</w:t>
        <w:br/>
        <w:br/>
        <w:t>【答案】：D</w:t>
      </w:r>
      <w:r>
        <w:t xml:space="preserve"> </w:t>
      </w:r>
    </w:p>
    <w:p>
      <w:r>
        <w:t>65、负有安全生产监督管理职责的部门依照前款规定采取停止供电措施，除有危及生产安全的紧急情形外，应当提前（　　　）通知生产经营单位。</w:t>
        <w:br/>
        <w:t>A.12h</w:t>
        <w:br/>
        <w:t>B.8h</w:t>
        <w:br/>
        <w:t>C.24h</w:t>
        <w:br/>
        <w:t>D.48h</w:t>
        <w:br/>
        <w:br/>
        <w:t xml:space="preserve">【答案】：C </w:t>
      </w:r>
    </w:p>
    <w:p>
      <w:r>
        <w:t>66、下列哪一项不属于影响周转性材料消耗定额的因素（　　　）。</w:t>
        <w:br/>
        <w:t>A.一次使用量</w:t>
        <w:br/>
        <w:t>B.损耗率</w:t>
        <w:br/>
        <w:t>C.摊销量</w:t>
        <w:br/>
        <w:t>D.周转次数</w:t>
        <w:br/>
        <w:br/>
        <w:t xml:space="preserve">【答案】：C </w:t>
      </w:r>
    </w:p>
    <w:p>
      <w:r>
        <w:t>67、能够用数据变动的幅度来反映其分散状况的特征值是（　　　）。</w:t>
        <w:br/>
        <w:t>A.算术平均值</w:t>
        <w:br/>
        <w:t>B.极差</w:t>
        <w:br/>
        <w:t>C.标准偏差</w:t>
        <w:br/>
        <w:t>D.变异系数</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68、钢筋的（　　　）通过试验来测定，钢筋这一性能的质量标准有屈服点、抗拉强度、伸长率，冷弯性能等指标。</w:t>
        <w:br/>
        <w:t>A.化学性能</w:t>
        <w:br/>
        <w:t>B.机械性能</w:t>
        <w:br/>
        <w:t>C.抗拉性能</w:t>
        <w:br/>
        <w:t>D.抗拔性能</w:t>
        <w:br/>
        <w:br/>
        <w:t>【答案】：B</w:t>
      </w:r>
      <w:r>
        <w:t xml:space="preserve"> </w:t>
      </w:r>
    </w:p>
    <w:p>
      <w:r>
        <w:t>69、下列关于建筑绝热材料的相关说法中，正确的的是（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r>
        <w:t>70、杆发生弯曲变形后，轴线和外力（　　　）的弯曲称为平面弯曲。</w:t>
        <w:br/>
        <w:t>A.不平行</w:t>
        <w:br/>
        <w:t>B.在同一平面内</w:t>
        <w:br/>
        <w:t>C.相垂直</w:t>
        <w:br/>
        <w:t>D.方向交错</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71、能够显示出所有个体共性和数据一般水平的统计指标是（　　　）。</w:t>
        <w:br/>
        <w:t>A.算术平均值</w:t>
        <w:br/>
        <w:t>B.中位数</w:t>
        <w:br/>
        <w:t>C.标准偏差</w:t>
        <w:br/>
        <w:t>D.变异系数</w:t>
        <w:br/>
        <w:br/>
        <w:t>【答案】：A</w:t>
      </w:r>
      <w:r>
        <w:t xml:space="preserve"> </w:t>
      </w:r>
    </w:p>
    <w:p>
      <w:r>
        <w:t>72、平面汇交力系合成的结果是一个合力，合力的大小和方向等于原力系中各力的（　　　）。</w:t>
        <w:br/>
        <w:t>A.矢量和</w:t>
        <w:br/>
        <w:t>B.力臂和</w:t>
        <w:br/>
        <w:t>C.代数和</w:t>
        <w:br/>
        <w:t>D.力矩和</w:t>
        <w:br/>
        <w:br/>
        <w:t xml:space="preserve">【答案】：A </w:t>
      </w:r>
    </w:p>
    <w:p>
      <w:r>
        <w:t>73、分部分项工程量清单的项目编码按《计价规范》规定，采用（　　　）编码，其中第5、6位为（　　　）顺序码。</w:t>
        <w:br/>
        <w:t>A.四级分部工程</w:t>
        <w:br/>
        <w:t>B.五级分部工程</w:t>
        <w:br/>
        <w:t>C.四级专业工程</w:t>
        <w:br/>
        <w:t>D.五级附录分类</w:t>
        <w:br/>
        <w:br/>
        <w:t xml:space="preserve">【答案】：B </w:t>
      </w:r>
    </w:p>
    <w:p>
      <w:r>
        <w:t>74、根据工程承包相关法律规定，建筑业企业（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75、砌块按产品主规格的尺寸，可分为大型砌块、中型砌块和小型砌块。其中，小型砌块的高度（　　　）。</w:t>
        <w:br/>
        <w:t>A.大于980mm</w:t>
        <w:br/>
        <w:t>B.为380～980mm</w:t>
        <w:br/>
        <w:t>C.小于380mm</w:t>
        <w:br/>
        <w:t>D.大于115mm、小于380mm</w:t>
        <w:br/>
        <w:br/>
        <w:t>【答案】：D</w:t>
      </w:r>
      <w:r>
        <w:t xml:space="preserve"> </w:t>
      </w:r>
    </w:p>
    <w:p>
      <w:r>
        <w:t>76、烧结普通砖根据（　　　）分为5个强度等级。</w:t>
        <w:br/>
        <w:t>A.抗压强度</w:t>
        <w:br/>
        <w:t>B.抗折强度</w:t>
        <w:br/>
        <w:t>C.抗弯强度</w:t>
        <w:br/>
        <w:t>D.抗剪强度</w:t>
        <w:br/>
        <w:br/>
        <w:t xml:space="preserve">【答案】：A </w:t>
      </w:r>
    </w:p>
    <w:p>
      <w:r>
        <w:t>77、抽样检查是对产品批作出（　　　），并作出相应的处理。</w:t>
        <w:br/>
        <w:t>A.判断</w:t>
        <w:br/>
        <w:t>B.判别</w:t>
        <w:br/>
        <w:t>C.分析</w:t>
        <w:br/>
        <w:t>D.辨别</w:t>
        <w:br/>
        <w:br/>
        <w:t xml:space="preserve">【答案】：A </w:t>
      </w:r>
    </w:p>
    <w:p>
      <w:r>
        <w:t>78、工程上将导热系数λ（　　　）W/（m．K）的材料称为绝热材料。</w:t>
        <w:br/>
        <w:t>A.＜0.18</w:t>
        <w:br/>
        <w:t>B.≥0.18</w:t>
        <w:br/>
        <w:t>C.＜0.23</w:t>
        <w:br/>
        <w:t>D.≥0.23</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79、集体合同签订后应当报送劳动行政部门；劳动行政部门自收到集体合同文本之日起（　　　）日内未提出异议的，集体合同即行生效。</w:t>
        <w:br/>
        <w:t>A.10</w:t>
        <w:br/>
        <w:t>B.15</w:t>
        <w:br/>
        <w:t>C.30</w:t>
        <w:br/>
        <w:t>D.60</w:t>
        <w:br/>
        <w:br/>
        <w:t>【答案】：B</w:t>
      </w:r>
      <w:r>
        <w:t xml:space="preserve"> </w:t>
      </w:r>
    </w:p>
    <w:p>
      <w:r>
        <w:t>80、下列关于沥青材料分类和应用的说法中有误的是（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r>
        <w:t>81、当总体是由差异明显的几部分组成时，往往选择（　　　）的方法。</w:t>
        <w:br/>
        <w:t>A.整群抽样</w:t>
        <w:br/>
        <w:t>B.等距抽样</w:t>
        <w:br/>
        <w:t>C.两阶段随机抽样</w:t>
        <w:br/>
        <w:t>D.分层抽样</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82、不属于钢框木（竹）胶合板模板的面板有（　　　）。</w:t>
        <w:br/>
        <w:t>A.木胶合板</w:t>
        <w:br/>
        <w:t>B.竹胶合板</w:t>
        <w:br/>
        <w:t>C.纤维板</w:t>
        <w:br/>
        <w:t>D.单片木面竹芯胶合板</w:t>
        <w:br/>
        <w:br/>
        <w:t>【答案】：C</w:t>
      </w:r>
      <w:r>
        <w:t xml:space="preserve"> </w:t>
      </w:r>
    </w:p>
    <w:p>
      <w:r>
        <w:t>83、根据GB13544一2011烧结多孔砖和多孔砌块的规定，烧结多孔砖的孔洞率为（　　　）。</w:t>
        <w:br/>
        <w:t>A.≥25％</w:t>
        <w:br/>
        <w:t>B.≥28％</w:t>
        <w:br/>
        <w:t>C.≥30％</w:t>
        <w:br/>
        <w:t>D.≥33％</w:t>
        <w:br/>
        <w:br/>
        <w:t xml:space="preserve">【答案】：B </w:t>
      </w:r>
    </w:p>
    <w:p>
      <w:r>
        <w:t>84、（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85、劳动者在同一用人单位连续工作满（　　　）年以上，当事人双方同意续延劳动合同的，如果劳动者提出订立无固定限期的劳动合同，应当订立无固定限期的劳动合同。</w:t>
        <w:br/>
        <w:t>A.20</w:t>
        <w:br/>
        <w:t>B.15</w:t>
        <w:br/>
        <w:t>C.5</w:t>
        <w:br/>
        <w:t>D.10</w:t>
        <w:br/>
        <w:br/>
        <w:t xml:space="preserve">【答案】：D </w:t>
      </w:r>
    </w:p>
    <w:p>
      <w:r>
        <w:t>86、石灰陈伏是为了消除（　　　）的危害。</w:t>
        <w:br/>
        <w:t>A.欠火石灰</w:t>
        <w:br/>
        <w:t>B.过火石灰</w:t>
        <w:br/>
        <w:t>C.生石灰</w:t>
        <w:br/>
        <w:t>D.消石灰</w:t>
        <w:br/>
        <w:br/>
        <w:t xml:space="preserve">【答案】：B </w:t>
      </w:r>
    </w:p>
    <w:p>
      <w:r>
        <w:t>87、生产经营单位发生重大生产安全事故时，单位的（　　　）应当立即组织抢救，并不得在事故调查处理期间擅离职守。</w:t>
        <w:br/>
        <w:t>A.主要负责人</w:t>
        <w:br/>
        <w:t>B.法人</w:t>
        <w:br/>
        <w:t>C.安全人员</w:t>
        <w:br/>
        <w:t>D.总经理</w:t>
        <w:br/>
        <w:br/>
        <w:t xml:space="preserve">【答案】：A </w:t>
      </w:r>
    </w:p>
    <w:p>
      <w:r>
        <w:t>88、劳动者对用人单位管理人员违章指挥、强令冒险作业，（　　　）执行；对危害生命安全和身体健康的行为，有权提出批评、检举和控告。</w:t>
        <w:br/>
        <w:t>A.必须</w:t>
        <w:br/>
        <w:t>B.选择性</w:t>
        <w:br/>
        <w:t>C.有权拒绝</w:t>
        <w:br/>
        <w:t>D.应该</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89、一般来说，下列四种抽样方法的抽样误差最小的是（　　　）。</w:t>
        <w:br/>
        <w:t>A.整群抽样</w:t>
        <w:br/>
        <w:t>B.分层抽样</w:t>
        <w:br/>
        <w:t>C.系统抽样</w:t>
        <w:br/>
        <w:t>D.单纯随机抽样</w:t>
        <w:br/>
        <w:br/>
        <w:t>【答案】：B</w:t>
      </w:r>
      <w:r>
        <w:t xml:space="preserve"> </w:t>
      </w:r>
    </w:p>
    <w:p>
      <w:r>
        <w:t>90、脆性材料强度计算时的安全系数77取值（　　　）。</w:t>
        <w:br/>
        <w:t>A.I.2～1.4</w:t>
        <w:br/>
        <w:t>B.1.4～1.8</w:t>
        <w:br/>
        <w:t>C.1.8～2。8</w:t>
        <w:br/>
        <w:t>D.2.0～3.5</w:t>
        <w:br/>
        <w:br/>
        <w:t xml:space="preserve">【答案】：D </w:t>
      </w:r>
    </w:p>
    <w:p>
      <w:r>
        <w:t>91、混凝土构件的施工缝的留设位置不正确的是（　　　）。</w:t>
        <w:br/>
        <w:t>A.柱应留置在基础顶面、梁或吊车梁牛腿的下面、无梁楼盖柱帽的下面</w:t>
        <w:br/>
        <w:t>B.双向受力板、拱、薄壳应按设计要求留设</w:t>
        <w:br/>
        <w:t>C.单向板留置在平行于板的长边任何位置</w:t>
        <w:br/>
        <w:t>D.有主次梁的楼板留置在次梁跨度的中间1/3范围内</w:t>
        <w:br/>
        <w:br/>
        <w:t xml:space="preserve">【答案】：C </w:t>
      </w:r>
    </w:p>
    <w:p>
      <w:r>
        <w:t>92、下列哪项不是常用的数据特征值（　　　）。</w:t>
        <w:br/>
        <w:t>A.算术平均值</w:t>
        <w:br/>
        <w:t>B.中位数</w:t>
        <w:br/>
        <w:t>C.样品</w:t>
        <w:br/>
        <w:t>D.变异系数</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93、砌块按产品主规格的尺寸，可分为大型砌块、中型砌块和小型砌块。其中，大型砌块的高度（　　　）。</w:t>
        <w:br/>
        <w:t>A.大于980mm</w:t>
        <w:br/>
        <w:t>B.为380～980mm</w:t>
        <w:br/>
        <w:t>C.小于380mm</w:t>
        <w:br/>
        <w:t>D.大于115mm、小于380mm</w:t>
        <w:br/>
        <w:br/>
        <w:t>【答案】：A</w:t>
      </w:r>
      <w:r>
        <w:t xml:space="preserve"> </w:t>
      </w:r>
    </w:p>
    <w:p>
      <w:r>
        <w:t>94、常用的钢板桩施工机械有自由落锤﹑气动锤﹑柴油锤﹑振动锤，使用较多的是（　　　）。</w:t>
        <w:br/>
        <w:t>A.自由落锤</w:t>
        <w:br/>
        <w:t>B.气动锤</w:t>
        <w:br/>
        <w:t>C.柴油锤</w:t>
        <w:br/>
        <w:t>D.振动锤</w:t>
        <w:br/>
        <w:br/>
        <w:t xml:space="preserve">【答案】：D </w:t>
      </w:r>
    </w:p>
    <w:p>
      <w:r>
        <w:t>95、混凝土的水灰比值在一定范围内越大，则其强度（　　　）。</w:t>
        <w:br/>
        <w:t>A.越低</w:t>
        <w:br/>
        <w:t>B.越高</w:t>
        <w:br/>
        <w:t>C.不变</w:t>
        <w:br/>
        <w:t>D.无影响</w:t>
        <w:br/>
        <w:br/>
        <w:t xml:space="preserve">【答案】：A </w:t>
      </w:r>
    </w:p>
    <w:p>
      <w:r>
        <w:t>96、物资供销形式相对比较灵活，下列表述不正确的是（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97、纯弯曲梁的横截面上（　　　）等于零。</w:t>
        <w:br/>
        <w:t>A.剪应力</w:t>
        <w:br/>
        <w:t>B.拉伸正应力</w:t>
        <w:br/>
        <w:t>C.压缩正应力</w:t>
        <w:br/>
        <w:t>D.弯矩</w:t>
        <w:br/>
        <w:br/>
        <w:t>【答案】：A</w:t>
      </w:r>
      <w:r>
        <w:t xml:space="preserve"> </w:t>
      </w:r>
    </w:p>
    <w:p>
      <w:r>
        <w:t>98、计量值在数轴上是（　　　）分布的，用连续的量值来表示产品的质量特性。</w:t>
        <w:br/>
        <w:t>A.连续</w:t>
        <w:br/>
        <w:t>B.间断</w:t>
        <w:br/>
        <w:t>C.平均</w:t>
        <w:br/>
        <w:t>D.集中</w:t>
        <w:br/>
        <w:br/>
        <w:t xml:space="preserve">【答案】：A </w:t>
      </w:r>
    </w:p>
    <w:p>
      <w:r>
        <w:t>99、下列关于砌筑砂浆主要技术性质的说法中，有误的是（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100、施工单位应当对管理人员和作业人员（　　　）至少进行一次安全生产教育培训，其教育培训情况记人个人工作档案。</w:t>
        <w:br/>
        <w:t>A.每月</w:t>
        <w:br/>
        <w:t>B.每年</w:t>
        <w:br/>
        <w:t>C.每季度</w:t>
        <w:br/>
        <w:t>D.每两年</w:t>
        <w:br/>
        <w:br/>
        <w:t>【答案】：B</w:t>
      </w:r>
      <w:r>
        <w:t xml:space="preserve"> </w:t>
      </w:r>
    </w:p>
    <w:p>
      <w:r>
        <w:t>101、下列各项中不属于建筑工程常用的特性水泥的是( )。（  ）</w:t>
        <w:br/>
        <w:t>A.快硬硅酸盐水泥</w:t>
        <w:br/>
        <w:t>B.膨胀水泥</w:t>
        <w:br/>
        <w:t>C.白色硅酸盐水泥和彩色硅酸盐水泥</w:t>
        <w:br/>
        <w:t>D.火山灰质硅酸盐水泥</w:t>
        <w:br/>
        <w:br/>
        <w:t xml:space="preserve">【答案】：D </w:t>
      </w:r>
    </w:p>
    <w:p>
      <w:r>
        <w:t>102、《安全生产法》对安全事故等级的划分标准中重大事故是指（　　　）。</w:t>
        <w:br/>
        <w:t>A.造成30人及以上死亡</w:t>
        <w:br/>
        <w:t>B.造成10人及以上30人以下死亡</w:t>
        <w:br/>
        <w:t>C.造成3人及以上10人以下死亡</w:t>
        <w:br/>
        <w:t>D.造成3人以下死亡</w:t>
        <w:br/>
        <w:br/>
        <w:t xml:space="preserve">【答案】：B </w:t>
      </w:r>
    </w:p>
    <w:p>
      <w:r>
        <w:t>103、梁弯曲后梁中纵向弯曲时既不伸长，也不缩短的一层称为（　　　）。</w:t>
        <w:br/>
        <w:t>A.中性轴</w:t>
        <w:br/>
        <w:t>B.受拉层</w:t>
        <w:br/>
        <w:t>C.中性层</w:t>
        <w:br/>
        <w:t>D.轴线层</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104、结构构件代号WB表示（　　　）结构构件。</w:t>
        <w:br/>
        <w:t>A.屋面梁</w:t>
        <w:br/>
        <w:t>B.屋架</w:t>
        <w:br/>
        <w:t>C.钢筋网</w:t>
        <w:br/>
        <w:t>D.屋面板</w:t>
        <w:br/>
        <w:br/>
        <w:t>【答案】：D</w:t>
      </w:r>
      <w:r>
        <w:t xml:space="preserve"> </w:t>
      </w:r>
    </w:p>
    <w:p>
      <w:r>
        <w:t>105、线弹性平面弯曲时，中性轴（　　　）弯矩作用平面。</w:t>
        <w:br/>
        <w:t>A.倾斜于</w:t>
        <w:br/>
        <w:t>B.平行于</w:t>
        <w:br/>
        <w:t>C.垂直于</w:t>
        <w:br/>
        <w:t>D.对称于</w:t>
        <w:br/>
        <w:br/>
        <w:t xml:space="preserve">【答案】：C </w:t>
      </w:r>
    </w:p>
    <w:p>
      <w:r>
        <w:t>106、气候干燥的环境中，不宜使用（　　　）</w:t>
        <w:br/>
        <w:t>A.火山灰水泥</w:t>
        <w:br/>
        <w:t>B.矿渣水泥</w:t>
        <w:br/>
        <w:t>C.高铝水泥</w:t>
        <w:br/>
        <w:t>D.普通水泥</w:t>
        <w:br/>
        <w:br/>
        <w:t xml:space="preserve">【答案】：A </w:t>
      </w:r>
    </w:p>
    <w:p>
      <w:r>
        <w:t>107、下列能直接涉及材料预算价格的波动的是（　　　）。</w:t>
        <w:br/>
        <w:t>A.市场供需变化</w:t>
        <w:br/>
        <w:t>B.材料生产成本的变动</w:t>
        <w:br/>
        <w:t>C.流通环节</w:t>
        <w:br/>
        <w:t>D.材料供应体制</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108、泥浆护壁成孔灌注桩施工中有以下步骤：①成孔②清孔③水下浇筑混凝土④埋设护筒⑤测定桩位⑥下钢筋笼⑦制备泥浆。其工艺流程顺序为（　　　）。</w:t>
        <w:br/>
        <w:t>A.⑤④⑦①②⑥③</w:t>
        <w:br/>
        <w:t>B.④⑤⑦①②⑥③</w:t>
        <w:br/>
        <w:t>C.⑦④⑤①②⑥③</w:t>
        <w:br/>
        <w:t>D.⑦⑤④①②⑥③</w:t>
        <w:br/>
        <w:br/>
        <w:t>【答案】：C</w:t>
      </w:r>
      <w:r>
        <w:t xml:space="preserve"> </w:t>
      </w:r>
    </w:p>
    <w:p>
      <w:r>
        <w:t>109、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A.Q</w:t>
        <w:br/>
        <w:t>B.CNCE</w:t>
        <w:br/>
        <w:t>C.J010104</w:t>
        <w:br/>
        <w:t>D.2004</w:t>
        <w:br/>
        <w:br/>
        <w:t xml:space="preserve">【答案】：C </w:t>
      </w:r>
    </w:p>
    <w:p>
      <w:r>
        <w:t>110、当剪应力不超过材料的剪切比例极限时（τ≤τp），剪应力与剪应变成（　　　）</w:t>
        <w:br/>
        <w:t>A.正比关系</w:t>
        <w:br/>
        <w:t>B.反比关系</w:t>
        <w:br/>
        <w:t>C.塑性关系</w:t>
        <w:br/>
        <w:t>D.倒数关系</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111、固定端约束通常有（　　　）个约束反力。</w:t>
        <w:br/>
        <w:t>A.一</w:t>
        <w:br/>
        <w:t>B.二</w:t>
        <w:br/>
        <w:t>C.三</w:t>
        <w:br/>
        <w:t>D.四</w:t>
        <w:br/>
        <w:br/>
        <w:t>【答案】：C</w:t>
      </w:r>
      <w:r>
        <w:t xml:space="preserve"> </w:t>
      </w:r>
    </w:p>
    <w:p>
      <w:r>
        <w:t>112、一般来说生产规模大，材料需用同一种数量也大，对于这种材料适宜哪种供应方式（　　　）。</w:t>
        <w:br/>
        <w:t>A.直达供应</w:t>
        <w:br/>
        <w:t>B.中转供应</w:t>
        <w:br/>
        <w:t>C.限额供应</w:t>
        <w:br/>
        <w:t>D.甲方供应</w:t>
        <w:br/>
        <w:br/>
        <w:t xml:space="preserve">【答案】：A </w:t>
      </w:r>
    </w:p>
    <w:p>
      <w:r>
        <w:t>113、纯弯曲段梁的弯矩为（　　　）。</w:t>
        <w:br/>
        <w:t>A.零</w:t>
        <w:br/>
        <w:t>B.常数</w:t>
        <w:br/>
        <w:t>C.正值</w:t>
        <w:br/>
        <w:t>D.负值</w:t>
        <w:br/>
        <w:br/>
        <w:t xml:space="preserve">【答案】：B </w:t>
      </w:r>
    </w:p>
    <w:p>
      <w:r>
        <w:t>114、下列关于钢结构安装施工要点的说法中,正确的是(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115、下列哪种材料不适用室外墙面装饰（　　　）。</w:t>
        <w:br/>
        <w:t>A.微晶玻璃装饰板材</w:t>
        <w:br/>
        <w:t>B.天然花岗石</w:t>
        <w:br/>
        <w:t>C.天然大理石</w:t>
        <w:br/>
        <w:t>D.建筑涂料</w:t>
        <w:br/>
        <w:br/>
        <w:t>【答案】：C</w:t>
      </w:r>
      <w:r>
        <w:t xml:space="preserve"> </w:t>
      </w:r>
    </w:p>
    <w:p>
      <w:r>
        <w:t>116、水暖电安装作业分包工程资质等级分为（　　　）。</w:t>
        <w:br/>
        <w:t>A.一、二、三级</w:t>
        <w:br/>
        <w:t>B.不分等级</w:t>
        <w:br/>
        <w:t>C.二、三级</w:t>
        <w:br/>
        <w:t>D.一、二级</w:t>
        <w:br/>
        <w:br/>
        <w:t xml:space="preserve">【答案】：B </w:t>
      </w:r>
    </w:p>
    <w:p>
      <w:r>
        <w:t>117、划分材料采购环节与材料保管环节责任的分界线是（　　　）。</w:t>
        <w:br/>
        <w:t>A.验收准备</w:t>
        <w:br/>
        <w:t>B.验收入库</w:t>
        <w:br/>
        <w:t>C.检验实物</w:t>
        <w:br/>
        <w:t>D.办理入库手续</w:t>
        <w:br/>
        <w:br/>
        <w:t xml:space="preserve">【答案】：B </w:t>
      </w:r>
    </w:p>
    <w:p>
      <w:r>
        <w:t>118、（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119、贾某与乙建筑公司签订了一份劳动合同，在合同尚未期满时，贾某拟解除劳动合同。根据规定，贾某应当提前（　　　）日以书面形式通知用人单位。</w:t>
        <w:br/>
        <w:t>A.3</w:t>
        <w:br/>
        <w:t>B.15</w:t>
        <w:br/>
        <w:t>C.20</w:t>
        <w:br/>
        <w:t>D.30</w:t>
        <w:br/>
        <w:br/>
        <w:t>【答案】：D</w:t>
      </w:r>
      <w:r>
        <w:t xml:space="preserve"> </w:t>
      </w:r>
    </w:p>
    <w:p>
      <w:r>
        <w:t>120、（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r>
        <w:t>121、既能在低温条件下进行施工作业，又能在严寒或酷热的条件长期使用的防水卷材是（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122、在比例极限内线杆件应变与正应力（　　　）。</w:t>
        <w:br/>
        <w:t>A.为零</w:t>
        <w:br/>
        <w:t>B.不变</w:t>
        <w:br/>
        <w:t>C.成反比</w:t>
        <w:br/>
        <w:t>D.成正比</w:t>
        <w:br/>
        <w:br/>
        <w:t>【答案】：D</w:t>
      </w:r>
      <w:r>
        <w:t xml:space="preserve"> </w:t>
      </w:r>
    </w:p>
    <w:p>
      <w:r>
        <w:t>123、建筑面积是指建筑物的水平平面面积，即（　　　）各层水平投影面积的总和。</w:t>
        <w:br/>
        <w:t>A.外墙勒脚以上</w:t>
        <w:br/>
        <w:t>B.外墙勒脚以下</w:t>
        <w:br/>
        <w:t>C.窗洞口处</w:t>
        <w:br/>
        <w:t>D.接近地面处</w:t>
        <w:br/>
        <w:br/>
        <w:t xml:space="preserve">【答案】：A </w:t>
      </w:r>
    </w:p>
    <w:p>
      <w:r>
        <w:t>124、下面楼面工程属于整体面层的是（　　　）。</w:t>
        <w:br/>
        <w:t>A.大理石</w:t>
        <w:br/>
        <w:t>B.马赛克</w:t>
        <w:br/>
        <w:t>C.现浇水磨石</w:t>
        <w:br/>
        <w:t>D.预制水磨石</w:t>
        <w:br/>
        <w:br/>
        <w:t xml:space="preserve">【答案】：C </w:t>
      </w:r>
    </w:p>
    <w:p>
      <w:r>
        <w:t>125、圆轴扭转时圆轴截面上任意一点的（　　　）与该点到圆心的半径成正比。</w:t>
        <w:br/>
        <w:t>A.切应力</w:t>
        <w:br/>
        <w:t>B.剪应力</w:t>
        <w:br/>
        <w:t>C.正应力</w:t>
        <w:br/>
        <w:t>D.拉应力</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126、线弹性平面弯曲时，中性轴通过横截面（　　　）。</w:t>
        <w:br/>
        <w:t>A.重心</w:t>
        <w:br/>
        <w:t>B.质心</w:t>
        <w:br/>
        <w:t>C.弯心</w:t>
        <w:br/>
        <w:t>D.形心</w:t>
        <w:br/>
        <w:br/>
        <w:t>【答案】：D</w:t>
      </w:r>
      <w:r>
        <w:t xml:space="preserve"> </w:t>
      </w:r>
    </w:p>
    <w:p>
      <w:r>
        <w:t>127、建筑业企业资质等级，是指（　　　）按资质条件把企业划分成为不同等级。</w:t>
        <w:br/>
        <w:t>A.国务院行政主管部门</w:t>
        <w:br/>
        <w:t>B.国务院资质管理部门</w:t>
        <w:br/>
        <w:t>C.国务院工商注册管理部门</w:t>
        <w:br/>
        <w:t>D.国务院</w:t>
        <w:br/>
        <w:br/>
        <w:t xml:space="preserve">【答案】：A </w:t>
      </w:r>
    </w:p>
    <w:p>
      <w:r>
        <w:t>128、抽样一般程序的第一步为（　　　）。</w:t>
        <w:br/>
        <w:t>A.制定抽样框</w:t>
        <w:br/>
        <w:t>B.制定抽样方案</w:t>
        <w:br/>
        <w:t>C.界定抽样总体</w:t>
        <w:br/>
        <w:t>D.预估样本质量</w:t>
        <w:br/>
        <w:br/>
        <w:t xml:space="preserve">【答案】：C </w:t>
      </w:r>
    </w:p>
    <w:p>
      <w:r>
        <w:t>129、质量手册是企业质量管理系统的（　　　）文件。</w:t>
        <w:br/>
        <w:t>A.操作性</w:t>
        <w:br/>
        <w:t>B.实施性</w:t>
        <w:br/>
        <w:t>C.纲领性</w:t>
        <w:br/>
        <w:t>D.程序性</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130、（　　　）：以状态检查为基础，对设备磨损接近修理极限前的总成，有计划地进行预防性、恢复性的修理，延长大修的周期。</w:t>
        <w:br/>
        <w:t>A.小修</w:t>
        <w:br/>
        <w:t>B.中修</w:t>
        <w:br/>
        <w:t>C.大修</w:t>
        <w:br/>
        <w:t>D.项目修理</w:t>
        <w:br/>
        <w:br/>
        <w:t>【答案】：D</w:t>
      </w:r>
      <w:r>
        <w:t xml:space="preserve"> </w:t>
      </w:r>
    </w:p>
    <w:p>
      <w:r>
        <w:t>131、试件受拉出现颈缩现象并断裂时的强度称为（　　　）。</w:t>
        <w:br/>
        <w:t>A.屈服强度</w:t>
        <w:br/>
        <w:t>B.弹性强度</w:t>
        <w:br/>
        <w:t>C.极限强度</w:t>
        <w:br/>
        <w:t>D.塑性强度</w:t>
        <w:br/>
        <w:br/>
        <w:t xml:space="preserve">【答案】：C </w:t>
      </w:r>
    </w:p>
    <w:p>
      <w:r>
        <w:t>132、已知在双代号网络计划中，某工作有四项紧后工作，它们的最迟开始时间分别为第16天、第17天、第19天和第20天。如果该工作的持续时间为6天，则其最迟开始时间为（　　　）。</w:t>
        <w:br/>
        <w:t>A.10天</w:t>
        <w:br/>
        <w:t>B.11天</w:t>
        <w:br/>
        <w:t>C.12天</w:t>
        <w:br/>
        <w:t>D.14天</w:t>
        <w:br/>
        <w:br/>
        <w:t xml:space="preserve">【答案】：A </w:t>
      </w:r>
    </w:p>
    <w:p>
      <w:r>
        <w:t>133、下列属于钢筋加工机械的是（　　　）</w:t>
        <w:br/>
        <w:t>A.钢筋冷拉机</w:t>
        <w:br/>
        <w:t>B.钢筋对焊机</w:t>
        <w:br/>
        <w:t>C.钢筋切断机</w:t>
        <w:br/>
        <w:t>D.钢筋套筒挤压机</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134、浅埋式基础通常是指埋置深度在（　　　）以内的基础类型。</w:t>
        <w:br/>
        <w:t>A.5</w:t>
        <w:br/>
        <w:t>B.6m</w:t>
        <w:br/>
        <w:t>C.7m</w:t>
        <w:br/>
        <w:t>D.8m</w:t>
        <w:br/>
        <w:br/>
        <w:t>【答案】：A</w:t>
      </w:r>
      <w:r>
        <w:t xml:space="preserve"> </w:t>
      </w:r>
    </w:p>
    <w:p>
      <w:r>
        <w:t>135、下列浅基础类型中，不属于按构造形式分类的是（　　　）。</w:t>
        <w:br/>
        <w:t>A.条形基础</w:t>
        <w:br/>
        <w:t>B.独立基础</w:t>
        <w:br/>
        <w:t>C.筏板基础</w:t>
        <w:br/>
        <w:t>D.砖基础</w:t>
        <w:br/>
        <w:br/>
        <w:t xml:space="preserve">【答案】：D </w:t>
      </w:r>
    </w:p>
    <w:p>
      <w:r>
        <w:t>136、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pPr>
        <w:sectPr w:rsidSect="00034616">
          <w:type w:val="nextPage"/>
          <w:pgSz w:w="12240" w:h="15840"/>
          <w:pgMar w:top="1440" w:right="1800" w:bottom="1440" w:left="1800" w:header="720" w:footer="720" w:gutter="0"/>
          <w:pgNumType w:start="38"/>
          <w:cols w:space="720"/>
          <w:titlePg w:val="0"/>
          <w:docGrid w:linePitch="360"/>
        </w:sectPr>
      </w:pPr>
      <w:r>
        <w:t>137、石油沥青的有害成分是（　　　）。</w:t>
        <w:br/>
        <w:t>A.油分</w:t>
        <w:br/>
        <w:t>B.树脂</w:t>
        <w:br/>
        <w:t>C.地沥青质</w:t>
        <w:br/>
        <w:t>D.蜡</w:t>
        <w:br/>
        <w:br/>
        <w:t xml:space="preserve">【答案】：D </w:t>
      </w:r>
    </w:p>
    <w:p>
      <w:r>
        <w:t>138、开展经济核算的重要前提条件是（　　　）。</w:t>
        <w:br/>
        <w:t>A.建立健全核算管理体制</w:t>
        <w:br/>
        <w:t>B.建立健全核算管理制度</w:t>
        <w:br/>
        <w:t>C.树立核算意识，落实经济责任</w:t>
        <w:br/>
        <w:t>D.比较坚实的经营管理基础工作</w:t>
        <w:br/>
        <w:br/>
        <w:t xml:space="preserve">【答案】：D </w:t>
      </w:r>
    </w:p>
    <w:p>
      <w:r>
        <w:t>139、下列属于二力杆的力学特性的是（　　　）。</w:t>
        <w:br/>
        <w:t>A.在两点受力，且此二力共线</w:t>
        <w:br/>
        <w:t>B.多点共线受力且处于平衡</w:t>
        <w:br/>
        <w:t>C.两点受力且处于平衡</w:t>
        <w:br/>
        <w:t>D.多点受力且处于平衡</w:t>
        <w:br/>
        <w:br/>
        <w:t xml:space="preserve">【答案】：C </w:t>
      </w:r>
    </w:p>
    <w:p>
      <w:r>
        <w:t>140、质量管理应由（　　　）负责，并要求参加项目的全体员工参与并从事质量管理活动，才能有效地实现预期的方针和目标。</w:t>
        <w:br/>
        <w:t>A.项目经理</w:t>
        <w:br/>
        <w:t>B.技术负责人</w:t>
        <w:br/>
        <w:t>C.企业负责人</w:t>
        <w:br/>
        <w:t>D.总工</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141、施工单位对施工中出现质量问题的建设工程或者竣工验收不合格的建设工程，应当负责（　　　）</w:t>
        <w:br/>
        <w:t>A.赔偿</w:t>
        <w:br/>
        <w:t>B.返修</w:t>
        <w:br/>
        <w:t>C.重建</w:t>
        <w:br/>
        <w:t>D.拆除</w:t>
        <w:br/>
        <w:br/>
        <w:t>【答案】：B</w:t>
      </w:r>
      <w:r>
        <w:t xml:space="preserve"> </w:t>
      </w:r>
    </w:p>
    <w:p>
      <w:r>
        <w:t>142、混凝土的抗渗等级用代号P表示，如P4表示混凝土抵抗（　　　）的液体压力而不渗水。</w:t>
        <w:br/>
        <w:t>A.4MPa</w:t>
        <w:br/>
        <w:t>B.0.4MPa</w:t>
        <w:br/>
        <w:t>C.4kPa</w:t>
        <w:br/>
        <w:t>D.0.4kPa</w:t>
        <w:br/>
        <w:br/>
        <w:t xml:space="preserve">【答案】：B </w:t>
      </w:r>
    </w:p>
    <w:p>
      <w:r>
        <w:t>143、（　　　）属于物资范畴，是建筑安装施工过程中的劳动对象，是建筑产品的物质基础。</w:t>
        <w:br/>
        <w:t>A.流动资金</w:t>
        <w:br/>
        <w:t>B.建筑材料</w:t>
        <w:br/>
        <w:t>C.劳动力</w:t>
        <w:br/>
        <w:t>D.生活用品</w:t>
        <w:br/>
        <w:br/>
        <w:t xml:space="preserve">【答案】：B </w:t>
      </w:r>
    </w:p>
    <w:p>
      <w:r>
        <w:t>144、沥青混凝土混合料是由适当比例的粗骨料、细骨料及填料与沥青在严格控制条件下拌和的沥青混合料，其压实后的剩余空隙率小于（　　　）。</w:t>
        <w:br/>
        <w:t>A.3%</w:t>
        <w:br/>
        <w:t>B.5％</w:t>
        <w:br/>
        <w:t>C.10％</w:t>
        <w:br/>
        <w:t>D.15％</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145、在城市市区内的建设工程，施工单位应当对施工现场实行（　　　）围挡。</w:t>
        <w:br/>
        <w:t>A.开放</w:t>
        <w:br/>
        <w:t>B.封闭</w:t>
        <w:br/>
        <w:t>C.局部</w:t>
        <w:br/>
        <w:t>D.局部封闭</w:t>
        <w:br/>
        <w:br/>
        <w:t>【答案】：B</w:t>
      </w:r>
      <w:r>
        <w:t xml:space="preserve"> </w:t>
      </w:r>
    </w:p>
    <w:p>
      <w:r>
        <w:t>146、当屋面坡度大于（　　　）或屋面受振动时，卷材应垂直于屋脊铺贴。</w:t>
        <w:br/>
        <w:t>A.3％</w:t>
        <w:br/>
        <w:t>B.9％</w:t>
        <w:br/>
        <w:t>C.12％</w:t>
        <w:br/>
        <w:t>D.15％</w:t>
        <w:br/>
        <w:br/>
        <w:t xml:space="preserve">【答案】：D </w:t>
      </w:r>
    </w:p>
    <w:p>
      <w:r>
        <w:t>147、可简化成1个约束和2个自由度的支座为（　　　）。</w:t>
        <w:br/>
        <w:t>A.可动铰支座</w:t>
        <w:br/>
        <w:t>B.固定端支座</w:t>
        <w:br/>
        <w:t>C.固定铰支座</w:t>
        <w:br/>
        <w:t>D.自由端</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r>
        <w:t>148、普通硅酸盐水泥的代号为（　　　）。</w:t>
        <w:br/>
        <w:t>A.P·P</w:t>
        <w:br/>
        <w:t>B.P·S</w:t>
        <w:br/>
        <w:t>C.P·O</w:t>
        <w:br/>
        <w:t>D.P·C</w:t>
        <w:br/>
        <w:br/>
        <w:t xml:space="preserve">【答案】：C </w:t>
      </w:r>
    </w:p>
    <w:p>
      <w:r>
        <w:t>149、危险物品的生产、经营、储存、运输单位以及矿山、金属冶炼、城市轨道交通运、建筑施工单位应当配备必要的应急救援器材、设备和物资，并进行（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r>
        <w:t>150、石油沥青的牌号主要根据其（　　　）划分。</w:t>
        <w:br/>
        <w:t>A.针人度</w:t>
        <w:br/>
        <w:t>B.延伸度</w:t>
        <w:br/>
        <w:t>C.软化点</w:t>
        <w:br/>
        <w:t>D.闪占</w:t>
        <w:br/>
        <w:br/>
        <w:t xml:space="preserve">【答案】：A </w:t>
      </w:r>
    </w:p>
    <w:p>
      <w:r>
        <w:t>151、建筑工程实行总承包的，工程质量由工程总承包单位负责，总承包单位将建筑工程分包给其他单位的，应当对分包工程的质量与分包单位承担（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https://d.book118.com/498135010031006044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98135010031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