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电子陶瓷材料行业相关公司设立可行性研究报告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_Toc6651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3" w:history="1">
        <w:r>
          <w:rPr>
            <w:rFonts w:ascii="仿宋" w:eastAsia="仿宋" w:hAnsi="仿宋" w:cs="仿宋" w:hint="eastAsia"/>
            <w:lang w:eastAsia="zh-CN"/>
          </w:rPr>
          <w:t>(七)、电子陶瓷材料项目建设必要性分析</w:t>
        </w:r>
        <w:r>
          <w:tab/>
        </w:r>
        <w:r>
          <w:fldChar w:fldCharType="begin"/>
        </w:r>
        <w:r>
          <w:instrText xml:space="preserve"> PAGEREF _Toc10483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7" w:history="1">
        <w:r>
          <w:rPr>
            <w:rFonts w:ascii="仿宋" w:eastAsia="仿宋" w:hAnsi="仿宋" w:cs="仿宋" w:hint="eastAsia"/>
            <w:lang w:eastAsia="zh-CN"/>
          </w:rPr>
          <w:t>二、电子陶瓷材料筹建公司基本信息</w:t>
        </w:r>
        <w:r>
          <w:tab/>
        </w:r>
        <w:r>
          <w:fldChar w:fldCharType="begin"/>
        </w:r>
        <w:r>
          <w:instrText xml:space="preserve"> PAGEREF _Toc11667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_Toc30890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_Toc24071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_Toc24643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_Toc26067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6" w:history="1">
        <w:r>
          <w:rPr>
            <w:rFonts w:ascii="仿宋" w:eastAsia="仿宋" w:hAnsi="仿宋" w:cs="仿宋" w:hint="eastAsia"/>
            <w:lang w:eastAsia="zh-CN"/>
          </w:rPr>
          <w:t>(一)、电子陶瓷材料项目选址原则</w:t>
        </w:r>
        <w:r>
          <w:tab/>
        </w:r>
        <w:r>
          <w:fldChar w:fldCharType="begin"/>
        </w:r>
        <w:r>
          <w:instrText xml:space="preserve"> PAGEREF _Toc15896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6" w:history="1">
        <w:r>
          <w:rPr>
            <w:rFonts w:ascii="仿宋" w:eastAsia="仿宋" w:hAnsi="仿宋" w:cs="仿宋" w:hint="eastAsia"/>
            <w:lang w:eastAsia="zh-CN"/>
          </w:rPr>
          <w:t>(五)、电子陶瓷材料项目选址综合评价</w:t>
        </w:r>
        <w:r>
          <w:tab/>
        </w:r>
        <w:r>
          <w:fldChar w:fldCharType="begin"/>
        </w:r>
        <w:r>
          <w:instrText xml:space="preserve"> PAGEREF _Toc22186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_Toc15825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_Toc9134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(一)、电子陶瓷材料项目进度安排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(二)、电子陶瓷材料项目实施保障措施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_Toc20817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_Toc29879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_Toc27813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_Toc23571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_Toc26561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(五)、电子陶瓷材料项目总投资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eastAsia="zh-CN"/>
          </w:rPr>
          <w:t>九、电子陶瓷材料项目风险分析</w:t>
        </w:r>
        <w:r>
          <w:tab/>
        </w:r>
        <w:r>
          <w:fldChar w:fldCharType="begin"/>
        </w:r>
        <w:r>
          <w:instrText xml:space="preserve"> PAGEREF _Toc2159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(一)、电子陶瓷材料项目风险分析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4" w:history="1">
        <w:r>
          <w:rPr>
            <w:rFonts w:ascii="仿宋" w:eastAsia="仿宋" w:hAnsi="仿宋" w:cs="仿宋" w:hint="eastAsia"/>
            <w:lang w:eastAsia="zh-CN"/>
          </w:rPr>
          <w:t>(二)、电子陶瓷材料项目风险对策</w:t>
        </w:r>
        <w:r>
          <w:tab/>
        </w:r>
        <w:r>
          <w:fldChar w:fldCharType="begin"/>
        </w:r>
        <w:r>
          <w:instrText xml:space="preserve"> PAGEREF _Toc14414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0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_Toc19908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_Toc19593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_Toc5840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_Toc18734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_Toc28727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_Toc5279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65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43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https://d.book118.com/498141064074006036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电子陶瓷材料行业相关公司设立可行性研究报告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电子陶瓷材料行业相关公司设立可行性研究报告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电子陶瓷材料行业相关公司设立可行性研究报告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电子陶瓷材料行业相关公司设立可行性研究报告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电子陶瓷材料行业相关公司设立可行性研究报告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141064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2024-02-03T02:57:00Z</dcterms:created>
  <dcterms:modified xsi:type="dcterms:W3CDTF">2024-02-03T02:57:35Z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485B1B00099D45458F8032943182D0FD_11</vt:lpwstr>
  </property>
  <property fmtid="{D5CDD505-2E9C-101B-9397-08002B2CF9AE}" pid="3" name="KSOProductBuildVer">
    <vt:lpwstr>2052-12.1.0.16250</vt:lpwstr>
  </property>
</Properties>
</file>