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汽轮机行业员工职业发展规划与管理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91" w:history="1">
        <w:r>
          <w:rPr>
            <w:rFonts w:ascii="仿宋" w:eastAsia="仿宋" w:hAnsi="仿宋" w:cs="仿宋" w:hint="eastAsia"/>
            <w:lang w:eastAsia="zh-CN"/>
          </w:rPr>
          <w:t>序言</w:t>
        </w:r>
        <w:r>
          <w:tab/>
        </w:r>
        <w:r>
          <w:fldChar w:fldCharType="begin"/>
        </w:r>
        <w:r>
          <w:instrText xml:space="preserve"> PAGEREF _Toc3291 \h </w:instrText>
        </w:r>
        <w:r>
          <w:fldChar w:fldCharType="separate"/>
        </w:r>
        <w:r>
          <w:t>3</w:t>
        </w:r>
        <w:r>
          <w:fldChar w:fldCharType="end"/>
        </w:r>
      </w:hyperlink>
    </w:p>
    <w:p>
      <w:pPr>
        <w:pStyle w:val="TOC1"/>
        <w:tabs>
          <w:tab w:val="right" w:leader="dot" w:pos="8306"/>
        </w:tabs>
      </w:pPr>
      <w:hyperlink w:anchor="_Toc21595" w:history="1">
        <w:r>
          <w:rPr>
            <w:rFonts w:ascii="仿宋" w:eastAsia="仿宋" w:hAnsi="仿宋" w:cs="仿宋" w:hint="eastAsia"/>
            <w:lang w:eastAsia="zh-CN"/>
          </w:rPr>
          <w:t>一、项目基本情况</w:t>
        </w:r>
        <w:r>
          <w:tab/>
        </w:r>
        <w:r>
          <w:fldChar w:fldCharType="begin"/>
        </w:r>
        <w:r>
          <w:instrText xml:space="preserve"> PAGEREF _Toc21595 \h </w:instrText>
        </w:r>
        <w:r>
          <w:fldChar w:fldCharType="separate"/>
        </w:r>
        <w:r>
          <w:t>3</w:t>
        </w:r>
        <w:r>
          <w:fldChar w:fldCharType="end"/>
        </w:r>
      </w:hyperlink>
    </w:p>
    <w:p>
      <w:pPr>
        <w:pStyle w:val="TOC2"/>
        <w:tabs>
          <w:tab w:val="right" w:leader="dot" w:pos="8306"/>
        </w:tabs>
      </w:pPr>
      <w:hyperlink w:anchor="_Toc24801" w:history="1">
        <w:r>
          <w:rPr>
            <w:rFonts w:ascii="仿宋" w:eastAsia="仿宋" w:hAnsi="仿宋" w:cs="仿宋" w:hint="eastAsia"/>
            <w:lang w:eastAsia="zh-CN"/>
          </w:rPr>
          <w:t>(一)、项目名称及建设性质</w:t>
        </w:r>
        <w:r>
          <w:tab/>
        </w:r>
        <w:r>
          <w:fldChar w:fldCharType="begin"/>
        </w:r>
        <w:r>
          <w:instrText xml:space="preserve"> PAGEREF _Toc24801 \h </w:instrText>
        </w:r>
        <w:r>
          <w:fldChar w:fldCharType="separate"/>
        </w:r>
        <w:r>
          <w:t>3</w:t>
        </w:r>
        <w:r>
          <w:fldChar w:fldCharType="end"/>
        </w:r>
      </w:hyperlink>
    </w:p>
    <w:p>
      <w:pPr>
        <w:pStyle w:val="TOC2"/>
        <w:tabs>
          <w:tab w:val="right" w:leader="dot" w:pos="8306"/>
        </w:tabs>
      </w:pPr>
      <w:hyperlink w:anchor="_Toc32178" w:history="1">
        <w:r>
          <w:rPr>
            <w:rFonts w:ascii="仿宋" w:eastAsia="仿宋" w:hAnsi="仿宋" w:cs="仿宋" w:hint="eastAsia"/>
            <w:lang w:eastAsia="zh-CN"/>
          </w:rPr>
          <w:t>(二)、项目承办单位</w:t>
        </w:r>
        <w:r>
          <w:tab/>
        </w:r>
        <w:r>
          <w:fldChar w:fldCharType="begin"/>
        </w:r>
        <w:r>
          <w:instrText xml:space="preserve"> PAGEREF _Toc32178 \h </w:instrText>
        </w:r>
        <w:r>
          <w:fldChar w:fldCharType="separate"/>
        </w:r>
        <w:r>
          <w:t>4</w:t>
        </w:r>
        <w:r>
          <w:fldChar w:fldCharType="end"/>
        </w:r>
      </w:hyperlink>
    </w:p>
    <w:p>
      <w:pPr>
        <w:pStyle w:val="TOC2"/>
        <w:tabs>
          <w:tab w:val="right" w:leader="dot" w:pos="8306"/>
        </w:tabs>
      </w:pPr>
      <w:hyperlink w:anchor="_Toc24003" w:history="1">
        <w:r>
          <w:rPr>
            <w:rFonts w:ascii="仿宋" w:eastAsia="仿宋" w:hAnsi="仿宋" w:cs="仿宋" w:hint="eastAsia"/>
            <w:lang w:eastAsia="zh-CN"/>
          </w:rPr>
          <w:t>(三)、项目实施的可行性</w:t>
        </w:r>
        <w:r>
          <w:tab/>
        </w:r>
        <w:r>
          <w:fldChar w:fldCharType="begin"/>
        </w:r>
        <w:r>
          <w:instrText xml:space="preserve"> PAGEREF _Toc24003 \h </w:instrText>
        </w:r>
        <w:r>
          <w:fldChar w:fldCharType="separate"/>
        </w:r>
        <w:r>
          <w:t>5</w:t>
        </w:r>
        <w:r>
          <w:fldChar w:fldCharType="end"/>
        </w:r>
      </w:hyperlink>
    </w:p>
    <w:p>
      <w:pPr>
        <w:pStyle w:val="TOC2"/>
        <w:tabs>
          <w:tab w:val="right" w:leader="dot" w:pos="8306"/>
        </w:tabs>
      </w:pPr>
      <w:hyperlink w:anchor="_Toc24818" w:history="1">
        <w:r>
          <w:rPr>
            <w:rFonts w:ascii="仿宋" w:eastAsia="仿宋" w:hAnsi="仿宋" w:cs="仿宋" w:hint="eastAsia"/>
            <w:lang w:eastAsia="zh-CN"/>
          </w:rPr>
          <w:t>(四)、项目建设选址</w:t>
        </w:r>
        <w:r>
          <w:tab/>
        </w:r>
        <w:r>
          <w:fldChar w:fldCharType="begin"/>
        </w:r>
        <w:r>
          <w:instrText xml:space="preserve"> PAGEREF _Toc24818 \h </w:instrText>
        </w:r>
        <w:r>
          <w:fldChar w:fldCharType="separate"/>
        </w:r>
        <w:r>
          <w:t>7</w:t>
        </w:r>
        <w:r>
          <w:fldChar w:fldCharType="end"/>
        </w:r>
      </w:hyperlink>
    </w:p>
    <w:p>
      <w:pPr>
        <w:pStyle w:val="TOC2"/>
        <w:tabs>
          <w:tab w:val="right" w:leader="dot" w:pos="8306"/>
        </w:tabs>
      </w:pPr>
      <w:hyperlink w:anchor="_Toc22640" w:history="1">
        <w:r>
          <w:rPr>
            <w:rFonts w:ascii="仿宋" w:eastAsia="仿宋" w:hAnsi="仿宋" w:cs="仿宋" w:hint="eastAsia"/>
            <w:lang w:eastAsia="zh-CN"/>
          </w:rPr>
          <w:t>(五)、建筑物建设规模</w:t>
        </w:r>
        <w:r>
          <w:tab/>
        </w:r>
        <w:r>
          <w:fldChar w:fldCharType="begin"/>
        </w:r>
        <w:r>
          <w:instrText xml:space="preserve"> PAGEREF _Toc22640 \h </w:instrText>
        </w:r>
        <w:r>
          <w:fldChar w:fldCharType="separate"/>
        </w:r>
        <w:r>
          <w:t>8</w:t>
        </w:r>
        <w:r>
          <w:fldChar w:fldCharType="end"/>
        </w:r>
      </w:hyperlink>
    </w:p>
    <w:p>
      <w:pPr>
        <w:pStyle w:val="TOC2"/>
        <w:tabs>
          <w:tab w:val="right" w:leader="dot" w:pos="8306"/>
        </w:tabs>
      </w:pPr>
      <w:hyperlink w:anchor="_Toc27969" w:history="1">
        <w:r>
          <w:rPr>
            <w:rFonts w:ascii="仿宋" w:eastAsia="仿宋" w:hAnsi="仿宋" w:cs="仿宋" w:hint="eastAsia"/>
            <w:lang w:eastAsia="zh-CN"/>
          </w:rPr>
          <w:t>(六)、项目总投资及资金构成</w:t>
        </w:r>
        <w:r>
          <w:tab/>
        </w:r>
        <w:r>
          <w:fldChar w:fldCharType="begin"/>
        </w:r>
        <w:r>
          <w:instrText xml:space="preserve"> PAGEREF _Toc27969 \h </w:instrText>
        </w:r>
        <w:r>
          <w:fldChar w:fldCharType="separate"/>
        </w:r>
        <w:r>
          <w:t>9</w:t>
        </w:r>
        <w:r>
          <w:fldChar w:fldCharType="end"/>
        </w:r>
      </w:hyperlink>
    </w:p>
    <w:p>
      <w:pPr>
        <w:pStyle w:val="TOC2"/>
        <w:tabs>
          <w:tab w:val="right" w:leader="dot" w:pos="8306"/>
        </w:tabs>
      </w:pPr>
      <w:hyperlink w:anchor="_Toc418" w:history="1">
        <w:r>
          <w:rPr>
            <w:rFonts w:ascii="仿宋" w:eastAsia="仿宋" w:hAnsi="仿宋" w:cs="仿宋" w:hint="eastAsia"/>
            <w:lang w:eastAsia="zh-CN"/>
          </w:rPr>
          <w:t>(七)、资金筹措方案</w:t>
        </w:r>
        <w:r>
          <w:tab/>
        </w:r>
        <w:r>
          <w:fldChar w:fldCharType="begin"/>
        </w:r>
        <w:r>
          <w:instrText xml:space="preserve"> PAGEREF _Toc418 \h </w:instrText>
        </w:r>
        <w:r>
          <w:fldChar w:fldCharType="separate"/>
        </w:r>
        <w:r>
          <w:t>10</w:t>
        </w:r>
        <w:r>
          <w:fldChar w:fldCharType="end"/>
        </w:r>
      </w:hyperlink>
    </w:p>
    <w:p>
      <w:pPr>
        <w:pStyle w:val="TOC2"/>
        <w:tabs>
          <w:tab w:val="right" w:leader="dot" w:pos="8306"/>
        </w:tabs>
      </w:pPr>
      <w:hyperlink w:anchor="_Toc15859" w:history="1">
        <w:r>
          <w:rPr>
            <w:rFonts w:ascii="仿宋" w:eastAsia="仿宋" w:hAnsi="仿宋" w:cs="仿宋" w:hint="eastAsia"/>
            <w:lang w:eastAsia="zh-CN"/>
          </w:rPr>
          <w:t>(八)、项目预期经济效益规划目标</w:t>
        </w:r>
        <w:r>
          <w:tab/>
        </w:r>
        <w:r>
          <w:fldChar w:fldCharType="begin"/>
        </w:r>
        <w:r>
          <w:instrText xml:space="preserve"> PAGEREF _Toc15859 \h </w:instrText>
        </w:r>
        <w:r>
          <w:fldChar w:fldCharType="separate"/>
        </w:r>
        <w:r>
          <w:t>11</w:t>
        </w:r>
        <w:r>
          <w:fldChar w:fldCharType="end"/>
        </w:r>
      </w:hyperlink>
    </w:p>
    <w:p>
      <w:pPr>
        <w:pStyle w:val="TOC2"/>
        <w:tabs>
          <w:tab w:val="right" w:leader="dot" w:pos="8306"/>
        </w:tabs>
      </w:pPr>
      <w:hyperlink w:anchor="_Toc1746" w:history="1">
        <w:r>
          <w:rPr>
            <w:rFonts w:ascii="仿宋" w:eastAsia="仿宋" w:hAnsi="仿宋" w:cs="仿宋" w:hint="eastAsia"/>
            <w:lang w:eastAsia="zh-CN"/>
          </w:rPr>
          <w:t>(九)、项目建设进度规划</w:t>
        </w:r>
        <w:r>
          <w:tab/>
        </w:r>
        <w:r>
          <w:fldChar w:fldCharType="begin"/>
        </w:r>
        <w:r>
          <w:instrText xml:space="preserve"> PAGEREF _Toc1746 \h </w:instrText>
        </w:r>
        <w:r>
          <w:fldChar w:fldCharType="separate"/>
        </w:r>
        <w:r>
          <w:t>12</w:t>
        </w:r>
        <w:r>
          <w:fldChar w:fldCharType="end"/>
        </w:r>
      </w:hyperlink>
    </w:p>
    <w:p>
      <w:pPr>
        <w:pStyle w:val="TOC1"/>
        <w:tabs>
          <w:tab w:val="right" w:leader="dot" w:pos="8306"/>
        </w:tabs>
      </w:pPr>
      <w:hyperlink w:anchor="_Toc13359" w:history="1">
        <w:r>
          <w:rPr>
            <w:rFonts w:ascii="仿宋" w:eastAsia="仿宋" w:hAnsi="仿宋" w:cs="仿宋" w:hint="eastAsia"/>
            <w:lang w:eastAsia="zh-CN"/>
          </w:rPr>
          <w:t>二、薪酬制度管理</w:t>
        </w:r>
        <w:r>
          <w:tab/>
        </w:r>
        <w:r>
          <w:fldChar w:fldCharType="begin"/>
        </w:r>
        <w:r>
          <w:instrText xml:space="preserve"> PAGEREF _Toc13359 \h </w:instrText>
        </w:r>
        <w:r>
          <w:fldChar w:fldCharType="separate"/>
        </w:r>
        <w:r>
          <w:t>14</w:t>
        </w:r>
        <w:r>
          <w:fldChar w:fldCharType="end"/>
        </w:r>
      </w:hyperlink>
    </w:p>
    <w:p>
      <w:pPr>
        <w:pStyle w:val="TOC2"/>
        <w:tabs>
          <w:tab w:val="right" w:leader="dot" w:pos="8306"/>
        </w:tabs>
      </w:pPr>
      <w:hyperlink w:anchor="_Toc20440" w:history="1">
        <w:r>
          <w:rPr>
            <w:rFonts w:ascii="仿宋" w:eastAsia="仿宋" w:hAnsi="仿宋" w:cs="仿宋" w:hint="eastAsia"/>
            <w:lang w:eastAsia="zh-CN"/>
          </w:rPr>
          <w:t>(一)、薪酬管理制度</w:t>
        </w:r>
        <w:r>
          <w:tab/>
        </w:r>
        <w:r>
          <w:fldChar w:fldCharType="begin"/>
        </w:r>
        <w:r>
          <w:instrText xml:space="preserve"> PAGEREF _Toc20440 \h </w:instrText>
        </w:r>
        <w:r>
          <w:fldChar w:fldCharType="separate"/>
        </w:r>
        <w:r>
          <w:t>14</w:t>
        </w:r>
        <w:r>
          <w:fldChar w:fldCharType="end"/>
        </w:r>
      </w:hyperlink>
    </w:p>
    <w:p>
      <w:pPr>
        <w:pStyle w:val="TOC2"/>
        <w:tabs>
          <w:tab w:val="right" w:leader="dot" w:pos="8306"/>
        </w:tabs>
      </w:pPr>
      <w:hyperlink w:anchor="_Toc7826" w:history="1">
        <w:r>
          <w:rPr>
            <w:rFonts w:ascii="仿宋" w:eastAsia="仿宋" w:hAnsi="仿宋" w:cs="仿宋" w:hint="eastAsia"/>
            <w:lang w:eastAsia="zh-CN"/>
          </w:rPr>
          <w:t>(二)、奖金制度的制定</w:t>
        </w:r>
        <w:r>
          <w:tab/>
        </w:r>
        <w:r>
          <w:fldChar w:fldCharType="begin"/>
        </w:r>
        <w:r>
          <w:instrText xml:space="preserve"> PAGEREF _Toc7826 \h </w:instrText>
        </w:r>
        <w:r>
          <w:fldChar w:fldCharType="separate"/>
        </w:r>
        <w:r>
          <w:t>17</w:t>
        </w:r>
        <w:r>
          <w:fldChar w:fldCharType="end"/>
        </w:r>
      </w:hyperlink>
    </w:p>
    <w:p>
      <w:pPr>
        <w:pStyle w:val="TOC2"/>
        <w:tabs>
          <w:tab w:val="right" w:leader="dot" w:pos="8306"/>
        </w:tabs>
      </w:pPr>
      <w:hyperlink w:anchor="_Toc26231" w:history="1">
        <w:r>
          <w:rPr>
            <w:rFonts w:ascii="仿宋" w:eastAsia="仿宋" w:hAnsi="仿宋" w:cs="仿宋" w:hint="eastAsia"/>
            <w:lang w:eastAsia="zh-CN"/>
          </w:rPr>
          <w:t>(三)、岗位薪酬体系设计</w:t>
        </w:r>
        <w:r>
          <w:tab/>
        </w:r>
        <w:r>
          <w:fldChar w:fldCharType="begin"/>
        </w:r>
        <w:r>
          <w:instrText xml:space="preserve"> PAGEREF _Toc26231 \h </w:instrText>
        </w:r>
        <w:r>
          <w:fldChar w:fldCharType="separate"/>
        </w:r>
        <w:r>
          <w:t>20</w:t>
        </w:r>
        <w:r>
          <w:fldChar w:fldCharType="end"/>
        </w:r>
      </w:hyperlink>
    </w:p>
    <w:p>
      <w:pPr>
        <w:pStyle w:val="TOC2"/>
        <w:tabs>
          <w:tab w:val="right" w:leader="dot" w:pos="8306"/>
        </w:tabs>
      </w:pPr>
      <w:hyperlink w:anchor="_Toc26369" w:history="1">
        <w:r>
          <w:rPr>
            <w:rFonts w:ascii="仿宋" w:eastAsia="仿宋" w:hAnsi="仿宋" w:cs="仿宋" w:hint="eastAsia"/>
            <w:lang w:eastAsia="zh-CN"/>
          </w:rPr>
          <w:t>(四)、绩效薪酬体系设计</w:t>
        </w:r>
        <w:r>
          <w:tab/>
        </w:r>
        <w:r>
          <w:fldChar w:fldCharType="begin"/>
        </w:r>
        <w:r>
          <w:instrText xml:space="preserve"> PAGEREF _Toc26369 \h </w:instrText>
        </w:r>
        <w:r>
          <w:fldChar w:fldCharType="separate"/>
        </w:r>
        <w:r>
          <w:t>22</w:t>
        </w:r>
        <w:r>
          <w:fldChar w:fldCharType="end"/>
        </w:r>
      </w:hyperlink>
    </w:p>
    <w:p>
      <w:pPr>
        <w:pStyle w:val="TOC1"/>
        <w:tabs>
          <w:tab w:val="right" w:leader="dot" w:pos="8306"/>
        </w:tabs>
      </w:pPr>
      <w:hyperlink w:anchor="_Toc16232" w:history="1">
        <w:r>
          <w:rPr>
            <w:rFonts w:ascii="仿宋" w:eastAsia="仿宋" w:hAnsi="仿宋" w:cs="仿宋" w:hint="eastAsia"/>
            <w:lang w:eastAsia="zh-CN"/>
          </w:rPr>
          <w:t>三、员工职业生涯规划与发展</w:t>
        </w:r>
        <w:r>
          <w:tab/>
        </w:r>
        <w:r>
          <w:fldChar w:fldCharType="begin"/>
        </w:r>
        <w:r>
          <w:instrText xml:space="preserve"> PAGEREF _Toc16232 \h </w:instrText>
        </w:r>
        <w:r>
          <w:fldChar w:fldCharType="separate"/>
        </w:r>
        <w:r>
          <w:t>23</w:t>
        </w:r>
        <w:r>
          <w:fldChar w:fldCharType="end"/>
        </w:r>
      </w:hyperlink>
    </w:p>
    <w:p>
      <w:pPr>
        <w:pStyle w:val="TOC2"/>
        <w:tabs>
          <w:tab w:val="right" w:leader="dot" w:pos="8306"/>
        </w:tabs>
      </w:pPr>
      <w:hyperlink w:anchor="_Toc16402" w:history="1">
        <w:r>
          <w:rPr>
            <w:rFonts w:ascii="仿宋" w:eastAsia="仿宋" w:hAnsi="仿宋" w:cs="仿宋" w:hint="eastAsia"/>
            <w:lang w:eastAsia="zh-CN"/>
          </w:rPr>
          <w:t>(一)、职业生涯规划概述</w:t>
        </w:r>
        <w:r>
          <w:tab/>
        </w:r>
        <w:r>
          <w:fldChar w:fldCharType="begin"/>
        </w:r>
        <w:r>
          <w:instrText xml:space="preserve"> PAGEREF _Toc16402 \h </w:instrText>
        </w:r>
        <w:r>
          <w:fldChar w:fldCharType="separate"/>
        </w:r>
        <w:r>
          <w:t>23</w:t>
        </w:r>
        <w:r>
          <w:fldChar w:fldCharType="end"/>
        </w:r>
      </w:hyperlink>
    </w:p>
    <w:p>
      <w:pPr>
        <w:pStyle w:val="TOC2"/>
        <w:tabs>
          <w:tab w:val="right" w:leader="dot" w:pos="8306"/>
        </w:tabs>
      </w:pPr>
      <w:hyperlink w:anchor="_Toc6308" w:history="1">
        <w:r>
          <w:rPr>
            <w:rFonts w:ascii="仿宋" w:eastAsia="仿宋" w:hAnsi="仿宋" w:cs="仿宋" w:hint="eastAsia"/>
            <w:lang w:eastAsia="zh-CN"/>
          </w:rPr>
          <w:t>(二)、基本原则与方法</w:t>
        </w:r>
        <w:r>
          <w:tab/>
        </w:r>
        <w:r>
          <w:fldChar w:fldCharType="begin"/>
        </w:r>
        <w:r>
          <w:instrText xml:space="preserve"> PAGEREF _Toc6308 \h </w:instrText>
        </w:r>
        <w:r>
          <w:fldChar w:fldCharType="separate"/>
        </w:r>
        <w:r>
          <w:t>25</w:t>
        </w:r>
        <w:r>
          <w:fldChar w:fldCharType="end"/>
        </w:r>
      </w:hyperlink>
    </w:p>
    <w:p>
      <w:pPr>
        <w:pStyle w:val="TOC2"/>
        <w:tabs>
          <w:tab w:val="right" w:leader="dot" w:pos="8306"/>
        </w:tabs>
      </w:pPr>
      <w:hyperlink w:anchor="_Toc22193" w:history="1">
        <w:r>
          <w:rPr>
            <w:rFonts w:ascii="仿宋" w:eastAsia="仿宋" w:hAnsi="仿宋" w:cs="仿宋" w:hint="eastAsia"/>
            <w:lang w:eastAsia="zh-CN"/>
          </w:rPr>
          <w:t>(三)、员工职业生涯管理</w:t>
        </w:r>
        <w:r>
          <w:tab/>
        </w:r>
        <w:r>
          <w:fldChar w:fldCharType="begin"/>
        </w:r>
        <w:r>
          <w:instrText xml:space="preserve"> PAGEREF _Toc22193 \h </w:instrText>
        </w:r>
        <w:r>
          <w:fldChar w:fldCharType="separate"/>
        </w:r>
        <w:r>
          <w:t>25</w:t>
        </w:r>
        <w:r>
          <w:fldChar w:fldCharType="end"/>
        </w:r>
      </w:hyperlink>
    </w:p>
    <w:p>
      <w:pPr>
        <w:pStyle w:val="TOC2"/>
        <w:tabs>
          <w:tab w:val="right" w:leader="dot" w:pos="8306"/>
        </w:tabs>
      </w:pPr>
      <w:hyperlink w:anchor="_Toc32497" w:history="1">
        <w:r>
          <w:rPr>
            <w:rFonts w:ascii="仿宋" w:eastAsia="仿宋" w:hAnsi="仿宋" w:cs="仿宋" w:hint="eastAsia"/>
            <w:lang w:eastAsia="zh-CN"/>
          </w:rPr>
          <w:t>(四)、职业生涯发展支持体系</w:t>
        </w:r>
        <w:r>
          <w:tab/>
        </w:r>
        <w:r>
          <w:fldChar w:fldCharType="begin"/>
        </w:r>
        <w:r>
          <w:instrText xml:space="preserve"> PAGEREF _Toc32497 \h </w:instrText>
        </w:r>
        <w:r>
          <w:fldChar w:fldCharType="separate"/>
        </w:r>
        <w:r>
          <w:t>27</w:t>
        </w:r>
        <w:r>
          <w:fldChar w:fldCharType="end"/>
        </w:r>
      </w:hyperlink>
    </w:p>
    <w:p>
      <w:pPr>
        <w:pStyle w:val="TOC2"/>
        <w:tabs>
          <w:tab w:val="right" w:leader="dot" w:pos="8306"/>
        </w:tabs>
      </w:pPr>
      <w:hyperlink w:anchor="_Toc29160" w:history="1">
        <w:r>
          <w:rPr>
            <w:rFonts w:ascii="仿宋" w:eastAsia="仿宋" w:hAnsi="仿宋" w:cs="仿宋" w:hint="eastAsia"/>
            <w:lang w:eastAsia="zh-CN"/>
          </w:rPr>
          <w:t>(五)、公司文化与员工职业发展融合</w:t>
        </w:r>
        <w:r>
          <w:tab/>
        </w:r>
        <w:r>
          <w:fldChar w:fldCharType="begin"/>
        </w:r>
        <w:r>
          <w:instrText xml:space="preserve"> PAGEREF _Toc29160 \h </w:instrText>
        </w:r>
        <w:r>
          <w:fldChar w:fldCharType="separate"/>
        </w:r>
        <w:r>
          <w:t>29</w:t>
        </w:r>
        <w:r>
          <w:fldChar w:fldCharType="end"/>
        </w:r>
      </w:hyperlink>
    </w:p>
    <w:p>
      <w:pPr>
        <w:pStyle w:val="TOC2"/>
        <w:tabs>
          <w:tab w:val="right" w:leader="dot" w:pos="8306"/>
        </w:tabs>
      </w:pPr>
      <w:hyperlink w:anchor="_Toc23821" w:history="1">
        <w:r>
          <w:rPr>
            <w:rFonts w:ascii="仿宋" w:eastAsia="仿宋" w:hAnsi="仿宋" w:cs="仿宋" w:hint="eastAsia"/>
            <w:lang w:eastAsia="zh-CN"/>
          </w:rPr>
          <w:t>(六)、未来趋势与发展策略</w:t>
        </w:r>
        <w:r>
          <w:tab/>
        </w:r>
        <w:r>
          <w:fldChar w:fldCharType="begin"/>
        </w:r>
        <w:r>
          <w:instrText xml:space="preserve"> PAGEREF _Toc23821 \h </w:instrText>
        </w:r>
        <w:r>
          <w:fldChar w:fldCharType="separate"/>
        </w:r>
        <w:r>
          <w:t>30</w:t>
        </w:r>
        <w:r>
          <w:fldChar w:fldCharType="end"/>
        </w:r>
      </w:hyperlink>
    </w:p>
    <w:p>
      <w:pPr>
        <w:pStyle w:val="TOC1"/>
        <w:tabs>
          <w:tab w:val="right" w:leader="dot" w:pos="8306"/>
        </w:tabs>
      </w:pPr>
      <w:hyperlink w:anchor="_Toc31222" w:history="1">
        <w:r>
          <w:rPr>
            <w:rFonts w:ascii="仿宋" w:eastAsia="仿宋" w:hAnsi="仿宋" w:cs="仿宋" w:hint="eastAsia"/>
            <w:lang w:eastAsia="zh-CN"/>
          </w:rPr>
          <w:t>四、宏观环境分析</w:t>
        </w:r>
        <w:r>
          <w:tab/>
        </w:r>
        <w:r>
          <w:fldChar w:fldCharType="begin"/>
        </w:r>
        <w:r>
          <w:instrText xml:space="preserve"> PAGEREF _Toc31222 \h </w:instrText>
        </w:r>
        <w:r>
          <w:fldChar w:fldCharType="separate"/>
        </w:r>
        <w:r>
          <w:t>32</w:t>
        </w:r>
        <w:r>
          <w:fldChar w:fldCharType="end"/>
        </w:r>
      </w:hyperlink>
    </w:p>
    <w:p>
      <w:pPr>
        <w:pStyle w:val="TOC2"/>
        <w:tabs>
          <w:tab w:val="right" w:leader="dot" w:pos="8306"/>
        </w:tabs>
      </w:pPr>
      <w:hyperlink w:anchor="_Toc18657" w:history="1">
        <w:r>
          <w:rPr>
            <w:rFonts w:ascii="仿宋" w:eastAsia="仿宋" w:hAnsi="仿宋" w:cs="仿宋" w:hint="eastAsia"/>
            <w:lang w:eastAsia="zh-CN"/>
          </w:rPr>
          <w:t>(一)、宏观环境分析</w:t>
        </w:r>
        <w:r>
          <w:tab/>
        </w:r>
        <w:r>
          <w:fldChar w:fldCharType="begin"/>
        </w:r>
        <w:r>
          <w:instrText xml:space="preserve"> PAGEREF _Toc18657 \h </w:instrText>
        </w:r>
        <w:r>
          <w:fldChar w:fldCharType="separate"/>
        </w:r>
        <w:r>
          <w:t>32</w:t>
        </w:r>
        <w:r>
          <w:fldChar w:fldCharType="end"/>
        </w:r>
      </w:hyperlink>
    </w:p>
    <w:p>
      <w:pPr>
        <w:pStyle w:val="TOC1"/>
        <w:tabs>
          <w:tab w:val="right" w:leader="dot" w:pos="8306"/>
        </w:tabs>
      </w:pPr>
      <w:hyperlink w:anchor="_Toc26909" w:history="1">
        <w:r>
          <w:rPr>
            <w:rFonts w:ascii="仿宋" w:eastAsia="仿宋" w:hAnsi="仿宋" w:cs="仿宋" w:hint="eastAsia"/>
            <w:lang w:eastAsia="zh-CN"/>
          </w:rPr>
          <w:t>五、汽轮机行业背景分析</w:t>
        </w:r>
        <w:r>
          <w:tab/>
        </w:r>
        <w:r>
          <w:fldChar w:fldCharType="begin"/>
        </w:r>
        <w:r>
          <w:instrText xml:space="preserve"> PAGEREF _Toc26909 \h </w:instrText>
        </w:r>
        <w:r>
          <w:fldChar w:fldCharType="separate"/>
        </w:r>
        <w:r>
          <w:t>34</w:t>
        </w:r>
        <w:r>
          <w:fldChar w:fldCharType="end"/>
        </w:r>
      </w:hyperlink>
    </w:p>
    <w:p>
      <w:pPr>
        <w:pStyle w:val="TOC2"/>
        <w:tabs>
          <w:tab w:val="right" w:leader="dot" w:pos="8306"/>
        </w:tabs>
      </w:pPr>
      <w:hyperlink w:anchor="_Toc10149" w:history="1">
        <w:r>
          <w:rPr>
            <w:rFonts w:ascii="仿宋" w:eastAsia="仿宋" w:hAnsi="仿宋" w:cs="仿宋" w:hint="eastAsia"/>
            <w:lang w:eastAsia="zh-CN"/>
          </w:rPr>
          <w:t>(一)、汽轮机行业背景分析</w:t>
        </w:r>
        <w:r>
          <w:tab/>
        </w:r>
        <w:r>
          <w:fldChar w:fldCharType="begin"/>
        </w:r>
        <w:r>
          <w:instrText xml:space="preserve"> PAGEREF _Toc10149 \h </w:instrText>
        </w:r>
        <w:r>
          <w:fldChar w:fldCharType="separate"/>
        </w:r>
        <w:r>
          <w:t>34</w:t>
        </w:r>
        <w:r>
          <w:fldChar w:fldCharType="end"/>
        </w:r>
      </w:hyperlink>
    </w:p>
    <w:p>
      <w:pPr>
        <w:pStyle w:val="TOC1"/>
        <w:tabs>
          <w:tab w:val="right" w:leader="dot" w:pos="8306"/>
        </w:tabs>
      </w:pPr>
      <w:hyperlink w:anchor="_Toc31686" w:history="1">
        <w:r>
          <w:rPr>
            <w:rFonts w:ascii="仿宋" w:eastAsia="仿宋" w:hAnsi="仿宋" w:cs="仿宋" w:hint="eastAsia"/>
            <w:lang w:eastAsia="zh-CN"/>
          </w:rPr>
          <w:t>六、第二十六章人才留存与流失管理</w:t>
        </w:r>
        <w:r>
          <w:tab/>
        </w:r>
        <w:r>
          <w:fldChar w:fldCharType="begin"/>
        </w:r>
        <w:r>
          <w:instrText xml:space="preserve"> PAGEREF _Toc31686 \h </w:instrText>
        </w:r>
        <w:r>
          <w:fldChar w:fldCharType="separate"/>
        </w:r>
        <w:r>
          <w:t>36</w:t>
        </w:r>
        <w:r>
          <w:fldChar w:fldCharType="end"/>
        </w:r>
      </w:hyperlink>
    </w:p>
    <w:p>
      <w:pPr>
        <w:pStyle w:val="TOC2"/>
        <w:tabs>
          <w:tab w:val="right" w:leader="dot" w:pos="8306"/>
        </w:tabs>
      </w:pPr>
      <w:hyperlink w:anchor="_Toc18405" w:history="1">
        <w:r>
          <w:rPr>
            <w:rFonts w:ascii="仿宋" w:eastAsia="仿宋" w:hAnsi="仿宋" w:cs="仿宋" w:hint="eastAsia"/>
            <w:lang w:eastAsia="zh-CN"/>
          </w:rPr>
          <w:t>(一)、人才留存策略</w:t>
        </w:r>
        <w:r>
          <w:tab/>
        </w:r>
        <w:r>
          <w:fldChar w:fldCharType="begin"/>
        </w:r>
        <w:r>
          <w:instrText xml:space="preserve"> PAGEREF _Toc18405 \h </w:instrText>
        </w:r>
        <w:r>
          <w:fldChar w:fldCharType="separate"/>
        </w:r>
        <w:r>
          <w:t>36</w:t>
        </w:r>
        <w:r>
          <w:fldChar w:fldCharType="end"/>
        </w:r>
      </w:hyperlink>
    </w:p>
    <w:p>
      <w:pPr>
        <w:pStyle w:val="TOC2"/>
        <w:tabs>
          <w:tab w:val="right" w:leader="dot" w:pos="8306"/>
        </w:tabs>
      </w:pPr>
      <w:hyperlink w:anchor="_Toc25332" w:history="1">
        <w:r>
          <w:rPr>
            <w:rFonts w:ascii="仿宋" w:eastAsia="仿宋" w:hAnsi="仿宋" w:cs="仿宋" w:hint="eastAsia"/>
            <w:lang w:eastAsia="zh-CN"/>
          </w:rPr>
          <w:t>(二)、人才流失分析与改进</w:t>
        </w:r>
        <w:r>
          <w:tab/>
        </w:r>
        <w:r>
          <w:fldChar w:fldCharType="begin"/>
        </w:r>
        <w:r>
          <w:instrText xml:space="preserve"> PAGEREF _Toc25332 \h </w:instrText>
        </w:r>
        <w:r>
          <w:fldChar w:fldCharType="separate"/>
        </w:r>
        <w:r>
          <w:t>36</w:t>
        </w:r>
        <w:r>
          <w:fldChar w:fldCharType="end"/>
        </w:r>
      </w:hyperlink>
    </w:p>
    <w:p>
      <w:pPr>
        <w:pStyle w:val="TOC2"/>
        <w:tabs>
          <w:tab w:val="right" w:leader="dot" w:pos="8306"/>
        </w:tabs>
      </w:pPr>
      <w:hyperlink w:anchor="_Toc18613" w:history="1">
        <w:r>
          <w:rPr>
            <w:rFonts w:ascii="仿宋" w:eastAsia="仿宋" w:hAnsi="仿宋" w:cs="仿宋" w:hint="eastAsia"/>
            <w:lang w:eastAsia="zh-CN"/>
          </w:rPr>
          <w:t>(三)、持续改进与未来展望</w:t>
        </w:r>
        <w:r>
          <w:tab/>
        </w:r>
        <w:r>
          <w:fldChar w:fldCharType="begin"/>
        </w:r>
        <w:r>
          <w:instrText xml:space="preserve"> PAGEREF _Toc18613 \h </w:instrText>
        </w:r>
        <w:r>
          <w:fldChar w:fldCharType="separate"/>
        </w:r>
        <w:r>
          <w:t>36</w:t>
        </w:r>
        <w:r>
          <w:fldChar w:fldCharType="end"/>
        </w:r>
      </w:hyperlink>
    </w:p>
    <w:p>
      <w:pPr>
        <w:pStyle w:val="TOC1"/>
        <w:tabs>
          <w:tab w:val="right" w:leader="dot" w:pos="8306"/>
        </w:tabs>
      </w:pPr>
      <w:hyperlink w:anchor="_Toc4889" w:history="1">
        <w:r>
          <w:rPr>
            <w:rFonts w:ascii="仿宋" w:eastAsia="仿宋" w:hAnsi="仿宋" w:cs="仿宋" w:hint="eastAsia"/>
            <w:lang w:eastAsia="zh-CN"/>
          </w:rPr>
          <w:t>七、第三十二章未来发展愿景</w:t>
        </w:r>
        <w:r>
          <w:tab/>
        </w:r>
        <w:r>
          <w:fldChar w:fldCharType="begin"/>
        </w:r>
        <w:r>
          <w:instrText xml:space="preserve"> PAGEREF _Toc4889 \h </w:instrText>
        </w:r>
        <w:r>
          <w:fldChar w:fldCharType="separate"/>
        </w:r>
        <w:r>
          <w:t>37</w:t>
        </w:r>
        <w:r>
          <w:fldChar w:fldCharType="end"/>
        </w:r>
      </w:hyperlink>
    </w:p>
    <w:p>
      <w:pPr>
        <w:pStyle w:val="TOC2"/>
        <w:tabs>
          <w:tab w:val="right" w:leader="dot" w:pos="8306"/>
        </w:tabs>
      </w:pPr>
      <w:hyperlink w:anchor="_Toc8100" w:history="1">
        <w:r>
          <w:rPr>
            <w:rFonts w:ascii="仿宋" w:eastAsia="仿宋" w:hAnsi="仿宋" w:cs="仿宋" w:hint="eastAsia"/>
            <w:lang w:eastAsia="zh-CN"/>
          </w:rPr>
          <w:t>(一)、员工职业生涯管理的未来趋势</w:t>
        </w:r>
        <w:r>
          <w:tab/>
        </w:r>
        <w:r>
          <w:fldChar w:fldCharType="begin"/>
        </w:r>
        <w:r>
          <w:instrText xml:space="preserve"> PAGEREF _Toc8100 \h </w:instrText>
        </w:r>
        <w:r>
          <w:fldChar w:fldCharType="separate"/>
        </w:r>
        <w:r>
          <w:t>37</w:t>
        </w:r>
        <w:r>
          <w:fldChar w:fldCharType="end"/>
        </w:r>
      </w:hyperlink>
    </w:p>
    <w:p>
      <w:pPr>
        <w:pStyle w:val="TOC2"/>
        <w:tabs>
          <w:tab w:val="right" w:leader="dot" w:pos="8306"/>
        </w:tabs>
      </w:pPr>
      <w:hyperlink w:anchor="_Toc23245" w:history="1">
        <w:r>
          <w:rPr>
            <w:rFonts w:ascii="仿宋" w:eastAsia="仿宋" w:hAnsi="仿宋" w:cs="仿宋" w:hint="eastAsia"/>
            <w:lang w:eastAsia="zh-CN"/>
          </w:rPr>
          <w:t>(二)、公司在员工发展中的未来愿景</w:t>
        </w:r>
        <w:r>
          <w:tab/>
        </w:r>
        <w:r>
          <w:fldChar w:fldCharType="begin"/>
        </w:r>
        <w:r>
          <w:instrText xml:space="preserve"> PAGEREF _Toc23245 \h </w:instrText>
        </w:r>
        <w:r>
          <w:fldChar w:fldCharType="separate"/>
        </w:r>
        <w:r>
          <w:t>37</w:t>
        </w:r>
        <w:r>
          <w:fldChar w:fldCharType="end"/>
        </w:r>
      </w:hyperlink>
    </w:p>
    <w:p>
      <w:pPr>
        <w:pStyle w:val="TOC1"/>
        <w:tabs>
          <w:tab w:val="right" w:leader="dot" w:pos="8306"/>
        </w:tabs>
      </w:pPr>
      <w:hyperlink w:anchor="_Toc23339" w:history="1">
        <w:r>
          <w:rPr>
            <w:rFonts w:ascii="仿宋" w:eastAsia="仿宋" w:hAnsi="仿宋" w:cs="仿宋" w:hint="eastAsia"/>
            <w:lang w:eastAsia="zh-CN"/>
          </w:rPr>
          <w:t>八、员工社会责任履行及参与公益活动</w:t>
        </w:r>
        <w:r>
          <w:tab/>
        </w:r>
        <w:r>
          <w:fldChar w:fldCharType="begin"/>
        </w:r>
        <w:r>
          <w:instrText xml:space="preserve"> PAGEREF _Toc23339 \h </w:instrText>
        </w:r>
        <w:r>
          <w:fldChar w:fldCharType="separate"/>
        </w:r>
        <w:r>
          <w:t>38</w:t>
        </w:r>
        <w:r>
          <w:fldChar w:fldCharType="end"/>
        </w:r>
      </w:hyperlink>
    </w:p>
    <w:p>
      <w:pPr>
        <w:pStyle w:val="TOC2"/>
        <w:tabs>
          <w:tab w:val="right" w:leader="dot" w:pos="8306"/>
        </w:tabs>
      </w:pPr>
      <w:hyperlink w:anchor="_Toc2033" w:history="1">
        <w:r>
          <w:rPr>
            <w:rFonts w:ascii="仿宋" w:eastAsia="仿宋" w:hAnsi="仿宋" w:cs="仿宋" w:hint="eastAsia"/>
            <w:lang w:eastAsia="zh-CN"/>
          </w:rPr>
          <w:t>(一)、员工社会责任的内涵及履行方式</w:t>
        </w:r>
        <w:r>
          <w:tab/>
        </w:r>
        <w:r>
          <w:fldChar w:fldCharType="begin"/>
        </w:r>
        <w:r>
          <w:instrText xml:space="preserve"> PAGEREF _Toc2033 \h </w:instrText>
        </w:r>
        <w:r>
          <w:fldChar w:fldCharType="separate"/>
        </w:r>
        <w:r>
          <w:t>38</w:t>
        </w:r>
        <w:r>
          <w:fldChar w:fldCharType="end"/>
        </w:r>
      </w:hyperlink>
    </w:p>
    <w:p>
      <w:pPr>
        <w:pStyle w:val="TOC2"/>
        <w:tabs>
          <w:tab w:val="right" w:leader="dot" w:pos="8306"/>
        </w:tabs>
      </w:pPr>
      <w:hyperlink w:anchor="_Toc28076" w:history="1">
        <w:r>
          <w:rPr>
            <w:rFonts w:ascii="仿宋" w:eastAsia="仿宋" w:hAnsi="仿宋" w:cs="仿宋" w:hint="eastAsia"/>
            <w:lang w:eastAsia="zh-CN"/>
          </w:rPr>
          <w:t>(二)、参与公益活动的意义及实施策略</w:t>
        </w:r>
        <w:r>
          <w:tab/>
        </w:r>
        <w:r>
          <w:fldChar w:fldCharType="begin"/>
        </w:r>
        <w:r>
          <w:instrText xml:space="preserve"> PAGEREF _Toc28076 \h </w:instrText>
        </w:r>
        <w:r>
          <w:fldChar w:fldCharType="separate"/>
        </w:r>
        <w:r>
          <w:t>39</w:t>
        </w:r>
        <w:r>
          <w:fldChar w:fldCharType="end"/>
        </w:r>
      </w:hyperlink>
    </w:p>
    <w:p>
      <w:pPr>
        <w:pStyle w:val="TOC2"/>
        <w:tabs>
          <w:tab w:val="right" w:leader="dot" w:pos="8306"/>
        </w:tabs>
      </w:pPr>
      <w:hyperlink w:anchor="_Toc22345" w:history="1">
        <w:r>
          <w:rPr>
            <w:rFonts w:ascii="仿宋" w:eastAsia="仿宋" w:hAnsi="仿宋" w:cs="仿宋" w:hint="eastAsia"/>
            <w:lang w:eastAsia="zh-CN"/>
          </w:rPr>
          <w:t>(三)、社会责任履行及公益活动参与的持续推进</w:t>
        </w:r>
        <w:r>
          <w:tab/>
        </w:r>
        <w:r>
          <w:fldChar w:fldCharType="begin"/>
        </w:r>
        <w:r>
          <w:instrText xml:space="preserve"> PAGEREF _Toc22345 \h </w:instrText>
        </w:r>
        <w:r>
          <w:fldChar w:fldCharType="separate"/>
        </w:r>
        <w:r>
          <w:t>39</w:t>
        </w:r>
        <w:r>
          <w:fldChar w:fldCharType="end"/>
        </w:r>
      </w:hyperlink>
    </w:p>
    <w:p>
      <w:pPr>
        <w:pStyle w:val="TOC1"/>
        <w:tabs>
          <w:tab w:val="right" w:leader="dot" w:pos="8306"/>
        </w:tabs>
      </w:pPr>
      <w:hyperlink w:anchor="_Toc27957" w:history="1">
        <w:r>
          <w:rPr>
            <w:rFonts w:ascii="仿宋" w:eastAsia="仿宋" w:hAnsi="仿宋" w:cs="仿宋" w:hint="eastAsia"/>
            <w:lang w:eastAsia="zh-CN"/>
          </w:rPr>
          <w:t>九、第十四章员工健康与安全管理</w:t>
        </w:r>
        <w:r>
          <w:tab/>
        </w:r>
        <w:r>
          <w:fldChar w:fldCharType="begin"/>
        </w:r>
        <w:r>
          <w:instrText xml:space="preserve"> PAGEREF _Toc27957 \h </w:instrText>
        </w:r>
        <w:r>
          <w:fldChar w:fldCharType="separate"/>
        </w:r>
        <w:r>
          <w:t>40</w:t>
        </w:r>
        <w:r>
          <w:fldChar w:fldCharType="end"/>
        </w:r>
      </w:hyperlink>
    </w:p>
    <w:p>
      <w:pPr>
        <w:pStyle w:val="TOC2"/>
        <w:tabs>
          <w:tab w:val="right" w:leader="dot" w:pos="8306"/>
        </w:tabs>
      </w:pPr>
      <w:hyperlink w:anchor="_Toc2455" w:history="1">
        <w:r>
          <w:rPr>
            <w:rFonts w:ascii="仿宋" w:eastAsia="仿宋" w:hAnsi="仿宋" w:cs="仿宋" w:hint="eastAsia"/>
            <w:lang w:eastAsia="zh-CN"/>
          </w:rPr>
          <w:t>(一)、健康保障计划</w:t>
        </w:r>
        <w:r>
          <w:tab/>
        </w:r>
        <w:r>
          <w:fldChar w:fldCharType="begin"/>
        </w:r>
        <w:r>
          <w:instrText xml:space="preserve"> PAGEREF _Toc2455 \h </w:instrText>
        </w:r>
        <w:r>
          <w:fldChar w:fldCharType="separate"/>
        </w:r>
        <w:r>
          <w:t>40</w:t>
        </w:r>
        <w:r>
          <w:fldChar w:fldCharType="end"/>
        </w:r>
      </w:hyperlink>
    </w:p>
    <w:p>
      <w:pPr>
        <w:pStyle w:val="TOC2"/>
        <w:tabs>
          <w:tab w:val="right" w:leader="dot" w:pos="8306"/>
        </w:tabs>
      </w:pPr>
      <w:hyperlink w:anchor="_Toc22188" w:history="1">
        <w:r>
          <w:rPr>
            <w:rFonts w:ascii="仿宋" w:eastAsia="仿宋" w:hAnsi="仿宋" w:cs="仿宋" w:hint="eastAsia"/>
            <w:lang w:eastAsia="zh-CN"/>
          </w:rPr>
          <w:t>(二)、安全管理体系</w:t>
        </w:r>
        <w:r>
          <w:tab/>
        </w:r>
        <w:r>
          <w:fldChar w:fldCharType="begin"/>
        </w:r>
        <w:r>
          <w:instrText xml:space="preserve"> PAGEREF _Toc22188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83" w:history="1">
        <w:r>
          <w:rPr>
            <w:rFonts w:ascii="仿宋" w:eastAsia="仿宋" w:hAnsi="仿宋" w:cs="仿宋" w:hint="eastAsia"/>
            <w:lang w:eastAsia="zh-CN"/>
          </w:rPr>
          <w:t>十、第二十八章公司与员工法律关系</w:t>
        </w:r>
        <w:r>
          <w:tab/>
        </w:r>
        <w:r>
          <w:fldChar w:fldCharType="begin"/>
        </w:r>
        <w:r>
          <w:instrText xml:space="preserve"> PAGEREF _Toc4783 \h </w:instrText>
        </w:r>
        <w:r>
          <w:fldChar w:fldCharType="separate"/>
        </w:r>
        <w:r>
          <w:t>43</w:t>
        </w:r>
        <w:r>
          <w:fldChar w:fldCharType="end"/>
        </w:r>
      </w:hyperlink>
    </w:p>
    <w:p>
      <w:pPr>
        <w:pStyle w:val="TOC2"/>
        <w:tabs>
          <w:tab w:val="right" w:leader="dot" w:pos="8306"/>
        </w:tabs>
      </w:pPr>
      <w:hyperlink w:anchor="_Toc5903" w:history="1">
        <w:r>
          <w:rPr>
            <w:rFonts w:ascii="仿宋" w:eastAsia="仿宋" w:hAnsi="仿宋" w:cs="仿宋" w:hint="eastAsia"/>
            <w:lang w:eastAsia="zh-CN"/>
          </w:rPr>
          <w:t>(一)、劳动合同管理</w:t>
        </w:r>
        <w:r>
          <w:tab/>
        </w:r>
        <w:r>
          <w:fldChar w:fldCharType="begin"/>
        </w:r>
        <w:r>
          <w:instrText xml:space="preserve"> PAGEREF _Toc5903 \h </w:instrText>
        </w:r>
        <w:r>
          <w:fldChar w:fldCharType="separate"/>
        </w:r>
        <w:r>
          <w:t>43</w:t>
        </w:r>
        <w:r>
          <w:fldChar w:fldCharType="end"/>
        </w:r>
      </w:hyperlink>
    </w:p>
    <w:p>
      <w:pPr>
        <w:pStyle w:val="TOC2"/>
        <w:tabs>
          <w:tab w:val="right" w:leader="dot" w:pos="8306"/>
        </w:tabs>
      </w:pPr>
      <w:hyperlink w:anchor="_Toc14887" w:history="1">
        <w:r>
          <w:rPr>
            <w:rFonts w:ascii="仿宋" w:eastAsia="仿宋" w:hAnsi="仿宋" w:cs="仿宋" w:hint="eastAsia"/>
            <w:lang w:eastAsia="zh-CN"/>
          </w:rPr>
          <w:t>(二)、法定假期与劳动保障</w:t>
        </w:r>
        <w:r>
          <w:tab/>
        </w:r>
        <w:r>
          <w:fldChar w:fldCharType="begin"/>
        </w:r>
        <w:r>
          <w:instrText xml:space="preserve"> PAGEREF _Toc14887 \h </w:instrText>
        </w:r>
        <w:r>
          <w:fldChar w:fldCharType="separate"/>
        </w:r>
        <w:r>
          <w:t>43</w:t>
        </w:r>
        <w:r>
          <w:fldChar w:fldCharType="end"/>
        </w:r>
      </w:hyperlink>
    </w:p>
    <w:p>
      <w:pPr>
        <w:pStyle w:val="TOC2"/>
        <w:tabs>
          <w:tab w:val="right" w:leader="dot" w:pos="8306"/>
        </w:tabs>
      </w:pPr>
      <w:hyperlink w:anchor="_Toc29669" w:history="1">
        <w:r>
          <w:rPr>
            <w:rFonts w:ascii="仿宋" w:eastAsia="仿宋" w:hAnsi="仿宋" w:cs="仿宋" w:hint="eastAsia"/>
            <w:lang w:eastAsia="zh-CN"/>
          </w:rPr>
          <w:t>(三)、合规经营与风险防范</w:t>
        </w:r>
        <w:r>
          <w:tab/>
        </w:r>
        <w:r>
          <w:fldChar w:fldCharType="begin"/>
        </w:r>
        <w:r>
          <w:instrText xml:space="preserve"> PAGEREF _Toc29669 \h </w:instrText>
        </w:r>
        <w:r>
          <w:fldChar w:fldCharType="separate"/>
        </w:r>
        <w:r>
          <w:t>44</w:t>
        </w:r>
        <w:r>
          <w:fldChar w:fldCharType="end"/>
        </w:r>
      </w:hyperlink>
    </w:p>
    <w:p>
      <w:pPr>
        <w:pStyle w:val="TOC1"/>
        <w:tabs>
          <w:tab w:val="right" w:leader="dot" w:pos="8306"/>
        </w:tabs>
      </w:pPr>
      <w:hyperlink w:anchor="_Toc654" w:history="1">
        <w:r>
          <w:rPr>
            <w:rFonts w:ascii="仿宋" w:eastAsia="仿宋" w:hAnsi="仿宋" w:cs="仿宋" w:hint="eastAsia"/>
            <w:lang w:eastAsia="zh-CN"/>
          </w:rPr>
          <w:t>十一、员工满意度调查与提升策略</w:t>
        </w:r>
        <w:r>
          <w:tab/>
        </w:r>
        <w:r>
          <w:fldChar w:fldCharType="begin"/>
        </w:r>
        <w:r>
          <w:instrText xml:space="preserve"> PAGEREF _Toc654 \h </w:instrText>
        </w:r>
        <w:r>
          <w:fldChar w:fldCharType="separate"/>
        </w:r>
        <w:r>
          <w:t>45</w:t>
        </w:r>
        <w:r>
          <w:fldChar w:fldCharType="end"/>
        </w:r>
      </w:hyperlink>
    </w:p>
    <w:p>
      <w:pPr>
        <w:pStyle w:val="TOC2"/>
        <w:tabs>
          <w:tab w:val="right" w:leader="dot" w:pos="8306"/>
        </w:tabs>
      </w:pPr>
      <w:hyperlink w:anchor="_Toc29722" w:history="1">
        <w:r>
          <w:rPr>
            <w:rFonts w:ascii="仿宋" w:eastAsia="仿宋" w:hAnsi="仿宋" w:cs="仿宋" w:hint="eastAsia"/>
            <w:lang w:eastAsia="zh-CN"/>
          </w:rPr>
          <w:t>(一)、满意度调查的设计与实施</w:t>
        </w:r>
        <w:r>
          <w:tab/>
        </w:r>
        <w:r>
          <w:fldChar w:fldCharType="begin"/>
        </w:r>
        <w:r>
          <w:instrText xml:space="preserve"> PAGEREF _Toc29722 \h </w:instrText>
        </w:r>
        <w:r>
          <w:fldChar w:fldCharType="separate"/>
        </w:r>
        <w:r>
          <w:t>45</w:t>
        </w:r>
        <w:r>
          <w:fldChar w:fldCharType="end"/>
        </w:r>
      </w:hyperlink>
    </w:p>
    <w:p>
      <w:pPr>
        <w:pStyle w:val="TOC2"/>
        <w:tabs>
          <w:tab w:val="right" w:leader="dot" w:pos="8306"/>
        </w:tabs>
      </w:pPr>
      <w:hyperlink w:anchor="_Toc4942" w:history="1">
        <w:r>
          <w:rPr>
            <w:rFonts w:ascii="仿宋" w:eastAsia="仿宋" w:hAnsi="仿宋" w:cs="仿宋" w:hint="eastAsia"/>
            <w:lang w:eastAsia="zh-CN"/>
          </w:rPr>
          <w:t>(二)、员工满意度的分析与解读</w:t>
        </w:r>
        <w:r>
          <w:tab/>
        </w:r>
        <w:r>
          <w:fldChar w:fldCharType="begin"/>
        </w:r>
        <w:r>
          <w:instrText xml:space="preserve"> PAGEREF _Toc4942 \h </w:instrText>
        </w:r>
        <w:r>
          <w:fldChar w:fldCharType="separate"/>
        </w:r>
        <w:r>
          <w:t>47</w:t>
        </w:r>
        <w:r>
          <w:fldChar w:fldCharType="end"/>
        </w:r>
      </w:hyperlink>
    </w:p>
    <w:p>
      <w:pPr>
        <w:pStyle w:val="TOC2"/>
        <w:tabs>
          <w:tab w:val="right" w:leader="dot" w:pos="8306"/>
        </w:tabs>
      </w:pPr>
      <w:hyperlink w:anchor="_Toc13531" w:history="1">
        <w:r>
          <w:rPr>
            <w:rFonts w:ascii="仿宋" w:eastAsia="仿宋" w:hAnsi="仿宋" w:cs="仿宋" w:hint="eastAsia"/>
            <w:lang w:eastAsia="zh-CN"/>
          </w:rPr>
          <w:t>(三)、提升员工满意度的措施与行动计划</w:t>
        </w:r>
        <w:r>
          <w:tab/>
        </w:r>
        <w:r>
          <w:fldChar w:fldCharType="begin"/>
        </w:r>
        <w:r>
          <w:instrText xml:space="preserve"> PAGEREF _Toc13531 \h </w:instrText>
        </w:r>
        <w:r>
          <w:fldChar w:fldCharType="separate"/>
        </w:r>
        <w:r>
          <w:t>49</w:t>
        </w:r>
        <w:r>
          <w:fldChar w:fldCharType="end"/>
        </w:r>
      </w:hyperlink>
    </w:p>
    <w:p>
      <w:pPr>
        <w:pStyle w:val="TOC1"/>
        <w:tabs>
          <w:tab w:val="right" w:leader="dot" w:pos="8306"/>
        </w:tabs>
      </w:pPr>
      <w:hyperlink w:anchor="_Toc676" w:history="1">
        <w:r>
          <w:rPr>
            <w:rFonts w:ascii="仿宋" w:eastAsia="仿宋" w:hAnsi="仿宋" w:cs="仿宋" w:hint="eastAsia"/>
            <w:lang w:eastAsia="zh-CN"/>
          </w:rPr>
          <w:t>十二、员工职业发展教育与培训</w:t>
        </w:r>
        <w:r>
          <w:tab/>
        </w:r>
        <w:r>
          <w:fldChar w:fldCharType="begin"/>
        </w:r>
        <w:r>
          <w:instrText xml:space="preserve"> PAGEREF _Toc676 \h </w:instrText>
        </w:r>
        <w:r>
          <w:fldChar w:fldCharType="separate"/>
        </w:r>
        <w:r>
          <w:t>50</w:t>
        </w:r>
        <w:r>
          <w:fldChar w:fldCharType="end"/>
        </w:r>
      </w:hyperlink>
    </w:p>
    <w:p>
      <w:pPr>
        <w:pStyle w:val="TOC2"/>
        <w:tabs>
          <w:tab w:val="right" w:leader="dot" w:pos="8306"/>
        </w:tabs>
      </w:pPr>
      <w:hyperlink w:anchor="_Toc12845" w:history="1">
        <w:r>
          <w:rPr>
            <w:rFonts w:ascii="仿宋" w:eastAsia="仿宋" w:hAnsi="仿宋" w:cs="仿宋" w:hint="eastAsia"/>
            <w:lang w:eastAsia="zh-CN"/>
          </w:rPr>
          <w:t>(一)、职业发展教育的目标与实施策略</w:t>
        </w:r>
        <w:r>
          <w:tab/>
        </w:r>
        <w:r>
          <w:fldChar w:fldCharType="begin"/>
        </w:r>
        <w:r>
          <w:instrText xml:space="preserve"> PAGEREF _Toc12845 \h </w:instrText>
        </w:r>
        <w:r>
          <w:fldChar w:fldCharType="separate"/>
        </w:r>
        <w:r>
          <w:t>50</w:t>
        </w:r>
        <w:r>
          <w:fldChar w:fldCharType="end"/>
        </w:r>
      </w:hyperlink>
    </w:p>
    <w:p>
      <w:pPr>
        <w:pStyle w:val="TOC2"/>
        <w:tabs>
          <w:tab w:val="right" w:leader="dot" w:pos="8306"/>
        </w:tabs>
      </w:pPr>
      <w:hyperlink w:anchor="_Toc2131" w:history="1">
        <w:r>
          <w:rPr>
            <w:rFonts w:ascii="仿宋" w:eastAsia="仿宋" w:hAnsi="仿宋" w:cs="仿宋" w:hint="eastAsia"/>
            <w:lang w:eastAsia="zh-CN"/>
          </w:rPr>
          <w:t>(二)、培训计划的设计与实施步骤</w:t>
        </w:r>
        <w:r>
          <w:tab/>
        </w:r>
        <w:r>
          <w:fldChar w:fldCharType="begin"/>
        </w:r>
        <w:r>
          <w:instrText xml:space="preserve"> PAGEREF _Toc2131 \h </w:instrText>
        </w:r>
        <w:r>
          <w:fldChar w:fldCharType="separate"/>
        </w:r>
        <w:r>
          <w:t>51</w:t>
        </w:r>
        <w:r>
          <w:fldChar w:fldCharType="end"/>
        </w:r>
      </w:hyperlink>
    </w:p>
    <w:p>
      <w:pPr>
        <w:pStyle w:val="TOC2"/>
        <w:tabs>
          <w:tab w:val="right" w:leader="dot" w:pos="8306"/>
        </w:tabs>
      </w:pPr>
      <w:hyperlink w:anchor="_Toc2384" w:history="1">
        <w:r>
          <w:rPr>
            <w:rFonts w:ascii="仿宋" w:eastAsia="仿宋" w:hAnsi="仿宋" w:cs="仿宋" w:hint="eastAsia"/>
            <w:lang w:eastAsia="zh-CN"/>
          </w:rPr>
          <w:t>(三)、培训效果的评估与反馈机制</w:t>
        </w:r>
        <w:r>
          <w:tab/>
        </w:r>
        <w:r>
          <w:fldChar w:fldCharType="begin"/>
        </w:r>
        <w:r>
          <w:instrText xml:space="preserve"> PAGEREF _Toc2384 \h </w:instrText>
        </w:r>
        <w:r>
          <w:fldChar w:fldCharType="separate"/>
        </w:r>
        <w:r>
          <w:t>52</w:t>
        </w:r>
        <w:r>
          <w:fldChar w:fldCharType="end"/>
        </w:r>
      </w:hyperlink>
    </w:p>
    <w:p>
      <w:pPr>
        <w:pStyle w:val="TOC1"/>
        <w:tabs>
          <w:tab w:val="right" w:leader="dot" w:pos="8306"/>
        </w:tabs>
      </w:pPr>
      <w:hyperlink w:anchor="_Toc9983" w:history="1">
        <w:r>
          <w:rPr>
            <w:rFonts w:ascii="仿宋" w:eastAsia="仿宋" w:hAnsi="仿宋" w:cs="仿宋" w:hint="eastAsia"/>
            <w:lang w:eastAsia="zh-CN"/>
          </w:rPr>
          <w:t>十三、员工离职率分析与降低措施</w:t>
        </w:r>
        <w:r>
          <w:tab/>
        </w:r>
        <w:r>
          <w:fldChar w:fldCharType="begin"/>
        </w:r>
        <w:r>
          <w:instrText xml:space="preserve"> PAGEREF _Toc9983 \h </w:instrText>
        </w:r>
        <w:r>
          <w:fldChar w:fldCharType="separate"/>
        </w:r>
        <w:r>
          <w:t>52</w:t>
        </w:r>
        <w:r>
          <w:fldChar w:fldCharType="end"/>
        </w:r>
      </w:hyperlink>
    </w:p>
    <w:p>
      <w:pPr>
        <w:pStyle w:val="TOC2"/>
        <w:tabs>
          <w:tab w:val="right" w:leader="dot" w:pos="8306"/>
        </w:tabs>
      </w:pPr>
      <w:hyperlink w:anchor="_Toc11055" w:history="1">
        <w:r>
          <w:rPr>
            <w:rFonts w:ascii="仿宋" w:eastAsia="仿宋" w:hAnsi="仿宋" w:cs="仿宋" w:hint="eastAsia"/>
            <w:lang w:eastAsia="zh-CN"/>
          </w:rPr>
          <w:t>(一)、离职率分析的方法与工具</w:t>
        </w:r>
        <w:r>
          <w:tab/>
        </w:r>
        <w:r>
          <w:fldChar w:fldCharType="begin"/>
        </w:r>
        <w:r>
          <w:instrText xml:space="preserve"> PAGEREF _Toc11055 \h </w:instrText>
        </w:r>
        <w:r>
          <w:fldChar w:fldCharType="separate"/>
        </w:r>
        <w:r>
          <w:t>52</w:t>
        </w:r>
        <w:r>
          <w:fldChar w:fldCharType="end"/>
        </w:r>
      </w:hyperlink>
    </w:p>
    <w:p>
      <w:pPr>
        <w:pStyle w:val="TOC2"/>
        <w:tabs>
          <w:tab w:val="right" w:leader="dot" w:pos="8306"/>
        </w:tabs>
      </w:pPr>
      <w:hyperlink w:anchor="_Toc2388" w:history="1">
        <w:r>
          <w:rPr>
            <w:rFonts w:ascii="仿宋" w:eastAsia="仿宋" w:hAnsi="仿宋" w:cs="仿宋" w:hint="eastAsia"/>
            <w:lang w:eastAsia="zh-CN"/>
          </w:rPr>
          <w:t>(二)、离职原因的调查与对策制定</w:t>
        </w:r>
        <w:r>
          <w:tab/>
        </w:r>
        <w:r>
          <w:fldChar w:fldCharType="begin"/>
        </w:r>
        <w:r>
          <w:instrText xml:space="preserve"> PAGEREF _Toc2388 \h </w:instrText>
        </w:r>
        <w:r>
          <w:fldChar w:fldCharType="separate"/>
        </w:r>
        <w:r>
          <w:t>53</w:t>
        </w:r>
        <w:r>
          <w:fldChar w:fldCharType="end"/>
        </w:r>
      </w:hyperlink>
    </w:p>
    <w:p>
      <w:pPr>
        <w:pStyle w:val="TOC2"/>
        <w:tabs>
          <w:tab w:val="right" w:leader="dot" w:pos="8306"/>
        </w:tabs>
      </w:pPr>
      <w:hyperlink w:anchor="_Toc26482" w:history="1">
        <w:r>
          <w:rPr>
            <w:rFonts w:ascii="仿宋" w:eastAsia="仿宋" w:hAnsi="仿宋" w:cs="仿宋" w:hint="eastAsia"/>
            <w:lang w:eastAsia="zh-CN"/>
          </w:rPr>
          <w:t>(三)、降低离职率的策略与实践</w:t>
        </w:r>
        <w:r>
          <w:tab/>
        </w:r>
        <w:r>
          <w:fldChar w:fldCharType="begin"/>
        </w:r>
        <w:r>
          <w:instrText xml:space="preserve"> PAGEREF _Toc26482 \h </w:instrText>
        </w:r>
        <w:r>
          <w:fldChar w:fldCharType="separate"/>
        </w:r>
        <w:r>
          <w:t>55</w:t>
        </w:r>
        <w:r>
          <w:fldChar w:fldCharType="end"/>
        </w:r>
      </w:hyperlink>
    </w:p>
    <w:p>
      <w:pPr>
        <w:pStyle w:val="TOC1"/>
        <w:tabs>
          <w:tab w:val="right" w:leader="dot" w:pos="8306"/>
        </w:tabs>
      </w:pPr>
      <w:hyperlink w:anchor="_Toc31074" w:history="1">
        <w:r>
          <w:rPr>
            <w:rFonts w:ascii="仿宋" w:eastAsia="仿宋" w:hAnsi="仿宋" w:cs="仿宋" w:hint="eastAsia"/>
            <w:lang w:eastAsia="zh-CN"/>
          </w:rPr>
          <w:t>十四、员工关系管理与危机处理</w:t>
        </w:r>
        <w:r>
          <w:tab/>
        </w:r>
        <w:r>
          <w:fldChar w:fldCharType="begin"/>
        </w:r>
        <w:r>
          <w:instrText xml:space="preserve"> PAGEREF _Toc31074 \h </w:instrText>
        </w:r>
        <w:r>
          <w:fldChar w:fldCharType="separate"/>
        </w:r>
        <w:r>
          <w:t>56</w:t>
        </w:r>
        <w:r>
          <w:fldChar w:fldCharType="end"/>
        </w:r>
      </w:hyperlink>
    </w:p>
    <w:p>
      <w:pPr>
        <w:pStyle w:val="TOC2"/>
        <w:tabs>
          <w:tab w:val="right" w:leader="dot" w:pos="8306"/>
        </w:tabs>
      </w:pPr>
      <w:hyperlink w:anchor="_Toc15590" w:history="1">
        <w:r>
          <w:rPr>
            <w:rFonts w:ascii="仿宋" w:eastAsia="仿宋" w:hAnsi="仿宋" w:cs="仿宋" w:hint="eastAsia"/>
            <w:lang w:eastAsia="zh-CN"/>
          </w:rPr>
          <w:t>(一)、员工关系管理原则与方法</w:t>
        </w:r>
        <w:r>
          <w:tab/>
        </w:r>
        <w:r>
          <w:fldChar w:fldCharType="begin"/>
        </w:r>
        <w:r>
          <w:instrText xml:space="preserve"> PAGEREF _Toc15590 \h </w:instrText>
        </w:r>
        <w:r>
          <w:fldChar w:fldCharType="separate"/>
        </w:r>
        <w:r>
          <w:t>56</w:t>
        </w:r>
        <w:r>
          <w:fldChar w:fldCharType="end"/>
        </w:r>
      </w:hyperlink>
    </w:p>
    <w:p>
      <w:pPr>
        <w:pStyle w:val="TOC2"/>
        <w:tabs>
          <w:tab w:val="right" w:leader="dot" w:pos="8306"/>
        </w:tabs>
      </w:pPr>
      <w:hyperlink w:anchor="_Toc19411" w:history="1">
        <w:r>
          <w:rPr>
            <w:rFonts w:ascii="仿宋" w:eastAsia="仿宋" w:hAnsi="仿宋" w:cs="仿宋" w:hint="eastAsia"/>
            <w:lang w:eastAsia="zh-CN"/>
          </w:rPr>
          <w:t>(二)、危机处理机制的建立与实施</w:t>
        </w:r>
        <w:r>
          <w:tab/>
        </w:r>
        <w:r>
          <w:fldChar w:fldCharType="begin"/>
        </w:r>
        <w:r>
          <w:instrText xml:space="preserve"> PAGEREF _Toc19411 \h </w:instrText>
        </w:r>
        <w:r>
          <w:fldChar w:fldCharType="separate"/>
        </w:r>
        <w:r>
          <w:t>57</w:t>
        </w:r>
        <w:r>
          <w:fldChar w:fldCharType="end"/>
        </w:r>
      </w:hyperlink>
    </w:p>
    <w:p>
      <w:pPr>
        <w:pStyle w:val="TOC2"/>
        <w:tabs>
          <w:tab w:val="right" w:leader="dot" w:pos="8306"/>
        </w:tabs>
      </w:pPr>
      <w:hyperlink w:anchor="_Toc596" w:history="1">
        <w:r>
          <w:rPr>
            <w:rFonts w:ascii="仿宋" w:eastAsia="仿宋" w:hAnsi="仿宋" w:cs="仿宋" w:hint="eastAsia"/>
            <w:lang w:eastAsia="zh-CN"/>
          </w:rPr>
          <w:t>(三)、劳动争议解决与法律风险防范</w:t>
        </w:r>
        <w:r>
          <w:tab/>
        </w:r>
        <w:r>
          <w:fldChar w:fldCharType="begin"/>
        </w:r>
        <w:r>
          <w:instrText xml:space="preserve"> PAGEREF _Toc596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汽轮机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1595"/>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4801"/>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32178"/>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4003"/>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汽轮机行业进行新材料、新工艺、新产品的研发，以促进整个汽轮机行业的结构调整和转型升级。这一系列政策的实施为汽轮机行业提供了有力的支持，有助于汽轮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汽轮机行业提供了增长的空间，同时，逐步升级的消费需求也促使汽轮机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汽轮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4818"/>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2640"/>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969"/>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418"/>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公司计划邀请合作伙伴参与项目投资，共同分享项目的发展成果。通过与汽轮机行业内有实力、资源丰富的合作伙伴达成合作协议，实现资源共享、风险分担，提高项目的整体实力。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5859"/>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746"/>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3359"/>
      <w:r>
        <w:rPr>
          <w:rFonts w:ascii="仿宋" w:eastAsia="仿宋" w:hAnsi="仿宋" w:cs="仿宋" w:hint="eastAsia"/>
          <w:sz w:val="28"/>
          <w:lang w:eastAsia="zh-CN"/>
        </w:rPr>
        <w:t>二、薪酬制度管理</w:t>
      </w:r>
      <w:bookmarkEnd w:id="12"/>
    </w:p>
    <w:p>
      <w:pPr>
        <w:pStyle w:val="Heading2"/>
        <w:rPr>
          <w:rFonts w:ascii="仿宋" w:eastAsia="仿宋" w:hAnsi="仿宋" w:cs="仿宋" w:hint="eastAsia"/>
          <w:lang w:eastAsia="zh-CN"/>
        </w:rPr>
      </w:pPr>
      <w:bookmarkStart w:id="13" w:name="_Toc20440"/>
      <w:r>
        <w:rPr>
          <w:rFonts w:ascii="仿宋" w:eastAsia="仿宋" w:hAnsi="仿宋" w:cs="仿宋" w:hint="eastAsia"/>
          <w:lang w:eastAsia="zh-CN"/>
        </w:rPr>
        <w:t>(一)、薪酬管理制度</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汽轮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7826"/>
      <w:r>
        <w:rPr>
          <w:rFonts w:ascii="仿宋" w:eastAsia="仿宋" w:hAnsi="仿宋" w:cs="仿宋" w:hint="eastAsia"/>
          <w:sz w:val="28"/>
          <w:lang w:eastAsia="zh-CN"/>
        </w:rPr>
        <w:t>(二)、奖金制度的制定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奖励员工参与和完成相关技能培训，提高员工的专业素养。设立明确的培训计划和奖金发放标准，鼓励员工持续学习和提升自身技能，以适应市场和汽轮机行业的变化。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6231"/>
      <w:r>
        <w:rPr>
          <w:rFonts w:ascii="仿宋" w:eastAsia="仿宋" w:hAnsi="仿宋" w:cs="仿宋" w:hint="eastAsia"/>
          <w:sz w:val="28"/>
          <w:lang w:eastAsia="zh-CN"/>
        </w:rPr>
        <w:t>(三)、岗位薪酬体系设计</w:t>
      </w:r>
      <w:bookmarkEnd w:id="15"/>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6" w:name="_Toc26369"/>
      <w:r>
        <w:rPr>
          <w:rFonts w:ascii="仿宋" w:eastAsia="仿宋" w:hAnsi="仿宋" w:cs="仿宋" w:hint="eastAsia"/>
          <w:sz w:val="28"/>
          <w:lang w:eastAsia="zh-CN"/>
        </w:rPr>
        <w:t>(四)、绩效薪酬体系设计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7" w:name="_Toc16232"/>
      <w:r>
        <w:rPr>
          <w:rFonts w:ascii="仿宋" w:eastAsia="仿宋" w:hAnsi="仿宋" w:cs="仿宋" w:hint="eastAsia"/>
          <w:sz w:val="28"/>
          <w:lang w:eastAsia="zh-CN"/>
        </w:rPr>
        <w:t>三、员工职业生涯规划与发展</w:t>
      </w:r>
      <w:bookmarkEnd w:id="17"/>
    </w:p>
    <w:p>
      <w:pPr>
        <w:pStyle w:val="Heading2"/>
        <w:rPr>
          <w:rFonts w:ascii="仿宋" w:eastAsia="仿宋" w:hAnsi="仿宋" w:cs="仿宋" w:hint="eastAsia"/>
          <w:lang w:eastAsia="zh-CN"/>
        </w:rPr>
      </w:pPr>
      <w:bookmarkStart w:id="18" w:name="_Toc16402"/>
      <w:r>
        <w:rPr>
          <w:rFonts w:ascii="仿宋" w:eastAsia="仿宋" w:hAnsi="仿宋" w:cs="仿宋" w:hint="eastAsia"/>
          <w:lang w:eastAsia="zh-CN"/>
        </w:rPr>
        <w:t>(一)、职业生涯规划概述</w:t>
      </w:r>
      <w:bookmarkEnd w:id="18"/>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了解当前和未来的职业市场趋势，以及所处汽轮机行业的发展方向，有助于调整个人的职业规划，确保与市场需求保持一致。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9" w:name="_Toc6308"/>
      <w:r>
        <w:rPr>
          <w:rFonts w:ascii="仿宋" w:eastAsia="仿宋" w:hAnsi="仿宋" w:cs="仿宋" w:hint="eastAsia"/>
          <w:sz w:val="28"/>
          <w:lang w:eastAsia="zh-CN"/>
        </w:rPr>
        <w:t>(二)、基本原则与方法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汽轮机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0" w:name="_Toc22193"/>
      <w:r>
        <w:rPr>
          <w:rFonts w:ascii="仿宋" w:eastAsia="仿宋" w:hAnsi="仿宋" w:cs="仿宋" w:hint="eastAsia"/>
          <w:sz w:val="28"/>
          <w:lang w:eastAsia="zh-CN"/>
        </w:rPr>
        <w:t>(三)、员工职业生涯管理</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https://d.book118.com/505001220033011043</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123F11"/>
    <w:rsid w:val="34123F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505001220033011043"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2023-12-08T15:28:00Z</dcterms:created>
  <dcterms:modified xsi:type="dcterms:W3CDTF">2023-12-08T15:29:08Z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8BA2F49DDE5747A4B9EBA956278D769B_11</vt:lpwstr>
  </property>
  <property fmtid="{D5CDD505-2E9C-101B-9397-08002B2CF9AE}" pid="3" name="KSOProductBuildVer">
    <vt:lpwstr>2052-12.1.0.15712</vt:lpwstr>
  </property>
</Properties>
</file>