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86495A">
        <w:rPr>
          <w:rFonts w:hint="eastAsia"/>
          <w:color w:val="FF0000"/>
          <w:highlight w:val="yellow"/>
        </w:rPr>
        <w:t>3</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（选择题100</w:t>
      </w:r>
      <w:r w:rsidR="008030DC">
        <w:rPr>
          <w:rFonts w:hint="eastAsia"/>
          <w:color w:val="FF0000"/>
        </w:rPr>
        <w:t>道，多选题</w:t>
      </w:r>
      <w:r w:rsidR="0086495A">
        <w:rPr>
          <w:rFonts w:hint="eastAsia"/>
          <w:color w:val="FF0000"/>
        </w:rPr>
        <w:t>10</w:t>
      </w:r>
      <w:r w:rsidR="008030DC">
        <w:rPr>
          <w:rFonts w:hint="eastAsia"/>
          <w:color w:val="FF0000"/>
        </w:rPr>
        <w:t>0道，判断题</w:t>
      </w:r>
      <w:r w:rsidR="0086495A">
        <w:rPr>
          <w:rFonts w:hint="eastAsia"/>
          <w:color w:val="FF0000"/>
        </w:rPr>
        <w:t>100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人工接地体可垂直敷设或水平敷设，垂直敷设的人工接地体，其接地体长度为( )米。</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在市电状态下，已知电容量为0.1F，则电容的容抗值为(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3.14Ω</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31.4Ω</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1/3.14Ω</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1/31.4Ω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新敷设的带中间接头的电缆线路，在投入运行(  )后，应进行预防性试验。</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三个月</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半年</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一年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关于万用表的采用方法，以下观点错误的就是(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在测量过程中，应根据测量量的大小拨动转换开关，为了便于观察，不应分断电源</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测量完结后，转换开关应拨至交流最小电压压或空挡</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测量电阻时，每再加一次量程都应调一次零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三相异步电动机反接制动时，定子绕组中通入(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脉冲直流电</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单相交流电</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恒定直流电</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相序相反的三相交流电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接地体和接地线之间的连接必须采用焊接，扁钢与钢管( )焊接时，搭接长度为扁钢宽度的2倍，且至少()焊接。</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1面</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2面</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3面</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4面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在开关电器中,气体吹动电弧的方法为纵吹时,气体吹动方向与电弧轴线相(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倾斜30o角度</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垂直</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平行</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配电线路导线截面一般都在(  )以下，多采用钳压法。</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50㎜2；</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150㎜2；</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200㎜2；</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240㎜2；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伺服系统的发展趋势是交流替代直流.数字替代模拟.采用新型电力电子器件.高度集成化.智能化.简易化.(  ).网络化。</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数字化</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自动化</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电气化</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模块化</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为了检查可以短时停电，在触及电容器前必须(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充分放电</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长时间停电</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冷却之后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若用万用表测得某晶体二极管得正反向电阻均很大，则说明该管子(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很好</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已失去单向导电性</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已经击穿</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内部已断路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三相异步电动机能耗制动时，机械能转换为电能并消耗在(  )回路的电阻上</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励磁</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控制</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定子</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转子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不能作为相邻线路的后备保护的是(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线路的过电流保护</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线路的零序过流保护</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线路的纵差动保护</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线路的距离保护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断路器的分励脱扣器及失压脱扣器，当电压低于额定值的%(  )时，失压脱扣器应能可靠释放。</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35</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15. 下列(  )不归于电力体系中的事端。</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对用户少送电</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电能质量下降到不能答应的程度</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过负荷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二次线路中,时间继电器的文字符号表示为(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KT</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KM</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KA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我国输电线路的电压等级一般为110.(  ).330.500.750.1000(kV)。</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150</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160</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190</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220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接线较复杂的图中,导线连接用中断线表示,通常采用(  )编号法。</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相对</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绝对</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顺序</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逻辑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变电所电气设备巡视检查周期为(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每班2h1次</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每周1次</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每月1次</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每半年1次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正确选用电器应遵循的两个基本原则是安全原则和(  )原则。</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经济</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性能</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功能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导体的绝缘电阻可用(  )来测量。</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欧姆表</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摇表</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电桥</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万用表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不能切断短路故障的设备是(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空气断路器</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油断路器</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隔离开关</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真空断路器</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判断电流产生的磁场的方向用(  )。</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左手定则</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右手定则</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电动机定则</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安培定则</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电能表常数的正确单位是(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度/小时</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度/Kwh</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r/Kwh</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用直流双臂电桥测量小电阻时，其被测电阻值与(  )有关。</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标准电压</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桥臂电阻</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接线电阻</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接触电阻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接触器是一种自动的(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保护电器</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用电器</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继电器</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电磁开关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人体发生单相触电时,效果于人体的电压是(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线电压</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相电压</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触摸电压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配电变压器低压侧中性点的接地线，变压器容量为100kVA以上时应采用截面积不小于(  )的裸铜导线。</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10mm2；</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16mm2；</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25mm2；</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35mm2；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电压表的准确度等级为1级，是指电压表的基本误差为(  )。</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±1V</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±1mV</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为配用低量程的电压表测量高电压，电压互感器必须具有(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升压作用</w:t>
      </w:r>
    </w:p>
    <w:p>
      <w:pPr>
        <w:pStyle w:val="Normal0"/>
        <w:numPr>
          <w:ilvl w:val="0"/>
          <w:numId w:val="3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具有陡降作用</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降压作用</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变换阻抗的作用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 )保护，是在电动机缺相运行时对电动机实行的一种保护。</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过负荷</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缺相</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失压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线路的过电流保护是保护(  )的.</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开关</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变流器;</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线路;</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母线.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杆塔无接地引下线时,可采用截面积大于190平方毫米{如φ16mm圆钢}.地下深度大于( )的临时接地体。</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0.6m</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0.8m</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1.0m</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1.2m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两根平行载流导体，在通过同方向电流时，两导体将呈现出(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互相吸引；</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相互排斥；</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没反应；</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有时吸引.有时排斥。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车间.试验室的.住宅.办公室等普通环境的插座安装高度距地面不应小于(  )并应选用安全型插座。</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0.2m；</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0.3m；</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0.4m；</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1m；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在雷暴雨天气，应将门和窗户等关闭，其目的是为了防止(  )侵入屋内，造成火灾.爆炸或人员伤亡。</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球形雷</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感应雷</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直接雷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电气连接中接触电阻的危害是增加(  )损耗。</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38"/>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电流</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电能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低压架空线路，电杆埋深不小于杆长的(  )。</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1/6；</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1/7；</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1/8；</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安装RT0熔断器，当底座的额定电流为200A时，外部连接单根铝质母线的截面尺寸应为(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20mm×3mm</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25mm×3m</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30mm×4mm</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50mm×5mm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数十毫安的电流通过人体短时间使人致命最危险的原因是(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呼吸中止</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昏迷</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引起心宣纤维性颤动</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电弧烧伤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电杆按其采用的材料，目前使用广泛的是(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木杆</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钢筋混凝土电杆</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铁塔</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金属杆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互感器的二次绕组必须一端接地，其目的是(  ).</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防雷;</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保护人身及设备的安全;</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防鼠;</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起牢固作用.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电阻与电感串联的正弦交流电路中计算有功功率的公式为(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P=UI</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P=UIsinφ</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P=UIC.osφ</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P=I2错L</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变压器的单相接地保护装置启动(  )继电器。</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信号</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中间</w:t>
      </w:r>
    </w:p>
    <w:p>
      <w:pPr>
        <w:pStyle w:val="Normal0"/>
        <w:numPr>
          <w:ilvl w:val="0"/>
          <w:numId w:val="45"/>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零序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在电路中,既有电阻的并联,又有电阻的串联,这样的电路称为( )电路。</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串联</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并联</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混联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工作人员在10kV及以下电压等级中正常活动范围与带电设备的安全距离为( )米。</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0.35</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0.1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容量在100KV以下变压器高压侧的熔体额定电流按变压器额定电流的(  )倍选用。</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1.5-2</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2-3</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电气火灾发生时,应先切断电源再扑救，但不知或不清楚开关在何处时.应剪断电线,剪切时要(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几根线迅速同时剪断</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不同相线在不同位置剪断</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在同一位置一根一根剪断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碳在自然界中有金刚石和石墨两种存在形式,其中石墨是(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导体</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绝缘体</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半导体</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当输送一定功率的电能时，(  )，消耗在输电线路电阻上的电能越多。</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电压越低，线路电流越大</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电压越高，线路电流越大</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电压越低，线路电流越小</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电压越高，线路电流越小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磁路(  )状态。</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没有开路</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有开路</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有短路</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与电路完全一样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电机在运行时.要通过(  ).看.闻等方法及时监视电动机。</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听</w:t>
      </w:r>
    </w:p>
    <w:p>
      <w:pPr>
        <w:pStyle w:val="Normal0"/>
        <w:numPr>
          <w:ilvl w:val="0"/>
          <w:numId w:val="5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记录</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吹风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在生产.作业中违反有关安全管理的规定，因而发生重大伤亡事故或者造成其他严重后果的，处(  )有期徒刑或者拘役。</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3年以下</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5年以下</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3年以上7年以下</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5年以上</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三相电源Y连接，已知UB=22E-10°伏，其UAB=()伏。A220/20°B.220/140°C.380/140°D.380/20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改变直流电动机励磁电流反向的实质是改变(  )。</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电压的大小</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磁通的方向</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转速的大小</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电枢电流的大小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运转过程中易发生过负荷和需求避免起动或自起动时刻过长的电动机应装设(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过负荷维护</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低电压维护</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失步维护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电力变压器二次侧的额定电压是指一次侧接额定电压，二次侧(  )时的电压值。</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开路</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满载</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  )对违反《中华人民共和国劳动合同法》的行为有权举报，县级以上人民政府劳动行政部门应当及时核实.处理，并对举报有功人员给予奖励。</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合同的双方当事人</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合同涉及的所有人员</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地方检查监督机构工作人员</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任何组织或者个人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SF6断路器调整时，相间中心距离误差不大于(  )mm。</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电流的单位是(  )。</w:t>
      </w:r>
    </w:p>
    <w:p>
      <w:pPr>
        <w:pStyle w:val="Normal0"/>
        <w:numPr>
          <w:ilvl w:val="0"/>
          <w:numId w:val="60"/>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伏特</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瓦特</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安培</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欧姆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同材料同长度的电阻与截面积的关系是(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无关</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截面积越大.电阻越大</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截面积越大.电阻越小</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电阻与截面积成正比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我们平时称的瓷瓶,在电工专业中称为(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隔离体</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绝缘瓶</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绝缘子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在建筑施工现场临时用电系统中，工作接地(工频)电阻值不得大于(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4Ω；</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10Ω；</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20Ω；</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30Ω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在PN节之间加( ),多数载流子扩散被抑制,反向电流几乎为零,就形成了PN节截止。</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前向电压</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后向电压</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正向电压</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反向电压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在主轴(  )调速范围内选一转速，调整切削用量，使达到设计规定的最大转矩。</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恒转矩</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恒功率</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恒电流</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恒电流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带电灭火时应采用( )灭火。</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泡沫灭火剂</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水</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1211灭火剂</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都不对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直接将电能送到用户的网络称为(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发电网</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输电网</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配电网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https://d.book118.com/505011133204011101</w:t>
        </w:r>
      </w:hyperlink>
    </w:p>
    <w:p>
      <w:pPr>
        <w:pStyle w:val="Normal0"/>
        <w:numPr>
          <w:ilvl w:val="0"/>
          <w:numId w:val="0"/>
        </w:numPr>
        <w:ind w:left="0" w:firstLine="0"/>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multilevel"/>
    <w:tmpl w:val="00000065"/>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multilevel"/>
    <w:tmpl w:val="000000CA"/>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05011133204011101"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65</Characters>
  <Application>Microsoft Office Word</Application>
  <DocSecurity>0</DocSecurity>
  <Lines>1</Lines>
  <Paragraphs>1</Paragraphs>
  <ScaleCrop>false</ScaleCrop>
  <Company/>
  <LinksUpToDate>false</LinksUpToDate>
  <CharactersWithSpaces>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7</cp:revision>
  <dcterms:created xsi:type="dcterms:W3CDTF">2023-09-21T10:13:00Z</dcterms:created>
  <dcterms:modified xsi:type="dcterms:W3CDTF">2024-01-24T02:39:00Z</dcterms:modified>
</cp:coreProperties>
</file>