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石材翻新用品项目规划设计纲要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1" w:history="1">
        <w:r>
          <w:rPr>
            <w:rFonts w:ascii="仿宋" w:eastAsia="仿宋" w:hAnsi="仿宋" w:cs="仿宋" w:hint="eastAsia"/>
            <w:lang w:eastAsia="zh-CN"/>
          </w:rPr>
          <w:t>概论</w:t>
        </w:r>
        <w:r>
          <w:tab/>
        </w:r>
        <w:r>
          <w:fldChar w:fldCharType="begin"/>
        </w:r>
        <w:r>
          <w:instrText xml:space="preserve"> PAGEREF _Toc3101 \h </w:instrText>
        </w:r>
        <w:r>
          <w:fldChar w:fldCharType="separate"/>
        </w:r>
        <w:r>
          <w:t>3</w:t>
        </w:r>
        <w:r>
          <w:fldChar w:fldCharType="end"/>
        </w:r>
      </w:hyperlink>
    </w:p>
    <w:p>
      <w:pPr>
        <w:pStyle w:val="TOC1"/>
        <w:tabs>
          <w:tab w:val="right" w:leader="dot" w:pos="8306"/>
        </w:tabs>
      </w:pPr>
      <w:hyperlink w:anchor="_Toc16643" w:history="1">
        <w:r>
          <w:rPr>
            <w:rFonts w:ascii="仿宋" w:eastAsia="仿宋" w:hAnsi="仿宋" w:cs="仿宋" w:hint="eastAsia"/>
            <w:lang w:eastAsia="zh-CN"/>
          </w:rPr>
          <w:t>一、石材翻新用品项目建设单位说明</w:t>
        </w:r>
        <w:r>
          <w:tab/>
        </w:r>
        <w:r>
          <w:fldChar w:fldCharType="begin"/>
        </w:r>
        <w:r>
          <w:instrText xml:space="preserve"> PAGEREF _Toc16643 \h </w:instrText>
        </w:r>
        <w:r>
          <w:fldChar w:fldCharType="separate"/>
        </w:r>
        <w:r>
          <w:t>3</w:t>
        </w:r>
        <w:r>
          <w:fldChar w:fldCharType="end"/>
        </w:r>
      </w:hyperlink>
    </w:p>
    <w:p>
      <w:pPr>
        <w:pStyle w:val="TOC2"/>
        <w:tabs>
          <w:tab w:val="right" w:leader="dot" w:pos="8306"/>
        </w:tabs>
      </w:pPr>
      <w:hyperlink w:anchor="_Toc24399" w:history="1">
        <w:r>
          <w:rPr>
            <w:rFonts w:ascii="仿宋" w:eastAsia="仿宋" w:hAnsi="仿宋" w:cs="仿宋" w:hint="eastAsia"/>
            <w:lang w:eastAsia="zh-CN"/>
          </w:rPr>
          <w:t>(一)、石材翻新用品项目承办单位基本情况</w:t>
        </w:r>
        <w:r>
          <w:tab/>
        </w:r>
        <w:r>
          <w:fldChar w:fldCharType="begin"/>
        </w:r>
        <w:r>
          <w:instrText xml:space="preserve"> PAGEREF _Toc24399 \h </w:instrText>
        </w:r>
        <w:r>
          <w:fldChar w:fldCharType="separate"/>
        </w:r>
        <w:r>
          <w:t>3</w:t>
        </w:r>
        <w:r>
          <w:fldChar w:fldCharType="end"/>
        </w:r>
      </w:hyperlink>
    </w:p>
    <w:p>
      <w:pPr>
        <w:pStyle w:val="TOC2"/>
        <w:tabs>
          <w:tab w:val="right" w:leader="dot" w:pos="8306"/>
        </w:tabs>
      </w:pPr>
      <w:hyperlink w:anchor="_Toc27165" w:history="1">
        <w:r>
          <w:rPr>
            <w:rFonts w:ascii="仿宋" w:eastAsia="仿宋" w:hAnsi="仿宋" w:cs="仿宋" w:hint="eastAsia"/>
            <w:lang w:eastAsia="zh-CN"/>
          </w:rPr>
          <w:t>(二)、公司经济效益分析</w:t>
        </w:r>
        <w:r>
          <w:tab/>
        </w:r>
        <w:r>
          <w:fldChar w:fldCharType="begin"/>
        </w:r>
        <w:r>
          <w:instrText xml:space="preserve"> PAGEREF _Toc27165 \h </w:instrText>
        </w:r>
        <w:r>
          <w:fldChar w:fldCharType="separate"/>
        </w:r>
        <w:r>
          <w:t>4</w:t>
        </w:r>
        <w:r>
          <w:fldChar w:fldCharType="end"/>
        </w:r>
      </w:hyperlink>
    </w:p>
    <w:p>
      <w:pPr>
        <w:pStyle w:val="TOC1"/>
        <w:tabs>
          <w:tab w:val="right" w:leader="dot" w:pos="8306"/>
        </w:tabs>
      </w:pPr>
      <w:hyperlink w:anchor="_Toc654" w:history="1">
        <w:r>
          <w:rPr>
            <w:rFonts w:ascii="仿宋" w:eastAsia="仿宋" w:hAnsi="仿宋" w:cs="仿宋" w:hint="eastAsia"/>
            <w:lang w:eastAsia="zh-CN"/>
          </w:rPr>
          <w:t>二、产品规划分析</w:t>
        </w:r>
        <w:r>
          <w:tab/>
        </w:r>
        <w:r>
          <w:fldChar w:fldCharType="begin"/>
        </w:r>
        <w:r>
          <w:instrText xml:space="preserve"> PAGEREF _Toc654 \h </w:instrText>
        </w:r>
        <w:r>
          <w:fldChar w:fldCharType="separate"/>
        </w:r>
        <w:r>
          <w:t>5</w:t>
        </w:r>
        <w:r>
          <w:fldChar w:fldCharType="end"/>
        </w:r>
      </w:hyperlink>
    </w:p>
    <w:p>
      <w:pPr>
        <w:pStyle w:val="TOC2"/>
        <w:tabs>
          <w:tab w:val="right" w:leader="dot" w:pos="8306"/>
        </w:tabs>
      </w:pPr>
      <w:hyperlink w:anchor="_Toc4315" w:history="1">
        <w:r>
          <w:rPr>
            <w:rFonts w:ascii="仿宋" w:eastAsia="仿宋" w:hAnsi="仿宋" w:cs="仿宋" w:hint="eastAsia"/>
            <w:lang w:eastAsia="zh-CN"/>
          </w:rPr>
          <w:t>(一)、产品规划</w:t>
        </w:r>
        <w:r>
          <w:tab/>
        </w:r>
        <w:r>
          <w:fldChar w:fldCharType="begin"/>
        </w:r>
        <w:r>
          <w:instrText xml:space="preserve"> PAGEREF _Toc4315 \h </w:instrText>
        </w:r>
        <w:r>
          <w:fldChar w:fldCharType="separate"/>
        </w:r>
        <w:r>
          <w:t>5</w:t>
        </w:r>
        <w:r>
          <w:fldChar w:fldCharType="end"/>
        </w:r>
      </w:hyperlink>
    </w:p>
    <w:p>
      <w:pPr>
        <w:pStyle w:val="TOC2"/>
        <w:tabs>
          <w:tab w:val="right" w:leader="dot" w:pos="8306"/>
        </w:tabs>
      </w:pPr>
      <w:hyperlink w:anchor="_Toc6277" w:history="1">
        <w:r>
          <w:rPr>
            <w:rFonts w:ascii="仿宋" w:eastAsia="仿宋" w:hAnsi="仿宋" w:cs="仿宋" w:hint="eastAsia"/>
            <w:lang w:eastAsia="zh-CN"/>
          </w:rPr>
          <w:t>(二)、建设规模</w:t>
        </w:r>
        <w:r>
          <w:tab/>
        </w:r>
        <w:r>
          <w:fldChar w:fldCharType="begin"/>
        </w:r>
        <w:r>
          <w:instrText xml:space="preserve"> PAGEREF _Toc6277 \h </w:instrText>
        </w:r>
        <w:r>
          <w:fldChar w:fldCharType="separate"/>
        </w:r>
        <w:r>
          <w:t>5</w:t>
        </w:r>
        <w:r>
          <w:fldChar w:fldCharType="end"/>
        </w:r>
      </w:hyperlink>
    </w:p>
    <w:p>
      <w:pPr>
        <w:pStyle w:val="TOC1"/>
        <w:tabs>
          <w:tab w:val="right" w:leader="dot" w:pos="8306"/>
        </w:tabs>
      </w:pPr>
      <w:hyperlink w:anchor="_Toc32133" w:history="1">
        <w:r>
          <w:rPr>
            <w:rFonts w:ascii="仿宋" w:eastAsia="仿宋" w:hAnsi="仿宋" w:cs="仿宋" w:hint="eastAsia"/>
            <w:lang w:eastAsia="zh-CN"/>
          </w:rPr>
          <w:t>三、石材翻新用品项目土建工程</w:t>
        </w:r>
        <w:r>
          <w:tab/>
        </w:r>
        <w:r>
          <w:fldChar w:fldCharType="begin"/>
        </w:r>
        <w:r>
          <w:instrText xml:space="preserve"> PAGEREF _Toc32133 \h </w:instrText>
        </w:r>
        <w:r>
          <w:fldChar w:fldCharType="separate"/>
        </w:r>
        <w:r>
          <w:t>7</w:t>
        </w:r>
        <w:r>
          <w:fldChar w:fldCharType="end"/>
        </w:r>
      </w:hyperlink>
    </w:p>
    <w:p>
      <w:pPr>
        <w:pStyle w:val="TOC2"/>
        <w:tabs>
          <w:tab w:val="right" w:leader="dot" w:pos="8306"/>
        </w:tabs>
      </w:pPr>
      <w:hyperlink w:anchor="_Toc24447" w:history="1">
        <w:r>
          <w:rPr>
            <w:rFonts w:ascii="仿宋" w:eastAsia="仿宋" w:hAnsi="仿宋" w:cs="仿宋" w:hint="eastAsia"/>
            <w:lang w:eastAsia="zh-CN"/>
          </w:rPr>
          <w:t>(一)、建筑工程设计原则</w:t>
        </w:r>
        <w:r>
          <w:tab/>
        </w:r>
        <w:r>
          <w:fldChar w:fldCharType="begin"/>
        </w:r>
        <w:r>
          <w:instrText xml:space="preserve"> PAGEREF _Toc24447 \h </w:instrText>
        </w:r>
        <w:r>
          <w:fldChar w:fldCharType="separate"/>
        </w:r>
        <w:r>
          <w:t>7</w:t>
        </w:r>
        <w:r>
          <w:fldChar w:fldCharType="end"/>
        </w:r>
      </w:hyperlink>
    </w:p>
    <w:p>
      <w:pPr>
        <w:pStyle w:val="TOC2"/>
        <w:tabs>
          <w:tab w:val="right" w:leader="dot" w:pos="8306"/>
        </w:tabs>
      </w:pPr>
      <w:hyperlink w:anchor="_Toc14288" w:history="1">
        <w:r>
          <w:rPr>
            <w:rFonts w:ascii="仿宋" w:eastAsia="仿宋" w:hAnsi="仿宋" w:cs="仿宋" w:hint="eastAsia"/>
            <w:lang w:eastAsia="zh-CN"/>
          </w:rPr>
          <w:t>(二)、土建工程设计年限及安全等级</w:t>
        </w:r>
        <w:r>
          <w:tab/>
        </w:r>
        <w:r>
          <w:fldChar w:fldCharType="begin"/>
        </w:r>
        <w:r>
          <w:instrText xml:space="preserve"> PAGEREF _Toc14288 \h </w:instrText>
        </w:r>
        <w:r>
          <w:fldChar w:fldCharType="separate"/>
        </w:r>
        <w:r>
          <w:t>8</w:t>
        </w:r>
        <w:r>
          <w:fldChar w:fldCharType="end"/>
        </w:r>
      </w:hyperlink>
    </w:p>
    <w:p>
      <w:pPr>
        <w:pStyle w:val="TOC2"/>
        <w:tabs>
          <w:tab w:val="right" w:leader="dot" w:pos="8306"/>
        </w:tabs>
      </w:pPr>
      <w:hyperlink w:anchor="_Toc24716" w:history="1">
        <w:r>
          <w:rPr>
            <w:rFonts w:ascii="仿宋" w:eastAsia="仿宋" w:hAnsi="仿宋" w:cs="仿宋" w:hint="eastAsia"/>
            <w:lang w:eastAsia="zh-CN"/>
          </w:rPr>
          <w:t>(三)、建筑工程设计总体要求</w:t>
        </w:r>
        <w:r>
          <w:tab/>
        </w:r>
        <w:r>
          <w:fldChar w:fldCharType="begin"/>
        </w:r>
        <w:r>
          <w:instrText xml:space="preserve"> PAGEREF _Toc24716 \h </w:instrText>
        </w:r>
        <w:r>
          <w:fldChar w:fldCharType="separate"/>
        </w:r>
        <w:r>
          <w:t>9</w:t>
        </w:r>
        <w:r>
          <w:fldChar w:fldCharType="end"/>
        </w:r>
      </w:hyperlink>
    </w:p>
    <w:p>
      <w:pPr>
        <w:pStyle w:val="TOC2"/>
        <w:tabs>
          <w:tab w:val="right" w:leader="dot" w:pos="8306"/>
        </w:tabs>
      </w:pPr>
      <w:hyperlink w:anchor="_Toc3067" w:history="1">
        <w:r>
          <w:rPr>
            <w:rFonts w:ascii="仿宋" w:eastAsia="仿宋" w:hAnsi="仿宋" w:cs="仿宋" w:hint="eastAsia"/>
            <w:lang w:eastAsia="zh-CN"/>
          </w:rPr>
          <w:t>(四)、土建工程建设指标</w:t>
        </w:r>
        <w:r>
          <w:tab/>
        </w:r>
        <w:r>
          <w:fldChar w:fldCharType="begin"/>
        </w:r>
        <w:r>
          <w:instrText xml:space="preserve"> PAGEREF _Toc3067 \h </w:instrText>
        </w:r>
        <w:r>
          <w:fldChar w:fldCharType="separate"/>
        </w:r>
        <w:r>
          <w:t>10</w:t>
        </w:r>
        <w:r>
          <w:fldChar w:fldCharType="end"/>
        </w:r>
      </w:hyperlink>
    </w:p>
    <w:p>
      <w:pPr>
        <w:pStyle w:val="TOC1"/>
        <w:tabs>
          <w:tab w:val="right" w:leader="dot" w:pos="8306"/>
        </w:tabs>
      </w:pPr>
      <w:hyperlink w:anchor="_Toc10422" w:history="1">
        <w:r>
          <w:rPr>
            <w:rFonts w:ascii="仿宋" w:eastAsia="仿宋" w:hAnsi="仿宋" w:cs="仿宋" w:hint="eastAsia"/>
            <w:lang w:eastAsia="zh-CN"/>
          </w:rPr>
          <w:t>四、市场分析、调研</w:t>
        </w:r>
        <w:r>
          <w:tab/>
        </w:r>
        <w:r>
          <w:fldChar w:fldCharType="begin"/>
        </w:r>
        <w:r>
          <w:instrText xml:space="preserve"> PAGEREF _Toc10422 \h </w:instrText>
        </w:r>
        <w:r>
          <w:fldChar w:fldCharType="separate"/>
        </w:r>
        <w:r>
          <w:t>10</w:t>
        </w:r>
        <w:r>
          <w:fldChar w:fldCharType="end"/>
        </w:r>
      </w:hyperlink>
    </w:p>
    <w:p>
      <w:pPr>
        <w:pStyle w:val="TOC2"/>
        <w:tabs>
          <w:tab w:val="right" w:leader="dot" w:pos="8306"/>
        </w:tabs>
      </w:pPr>
      <w:hyperlink w:anchor="_Toc1443" w:history="1">
        <w:r>
          <w:rPr>
            <w:rFonts w:ascii="仿宋" w:eastAsia="仿宋" w:hAnsi="仿宋" w:cs="仿宋" w:hint="eastAsia"/>
            <w:lang w:eastAsia="zh-CN"/>
          </w:rPr>
          <w:t>(一)、石材翻新用品行业分析</w:t>
        </w:r>
        <w:r>
          <w:tab/>
        </w:r>
        <w:r>
          <w:fldChar w:fldCharType="begin"/>
        </w:r>
        <w:r>
          <w:instrText xml:space="preserve"> PAGEREF _Toc1443 \h </w:instrText>
        </w:r>
        <w:r>
          <w:fldChar w:fldCharType="separate"/>
        </w:r>
        <w:r>
          <w:t>10</w:t>
        </w:r>
        <w:r>
          <w:fldChar w:fldCharType="end"/>
        </w:r>
      </w:hyperlink>
    </w:p>
    <w:p>
      <w:pPr>
        <w:pStyle w:val="TOC2"/>
        <w:tabs>
          <w:tab w:val="right" w:leader="dot" w:pos="8306"/>
        </w:tabs>
      </w:pPr>
      <w:hyperlink w:anchor="_Toc25843" w:history="1">
        <w:r>
          <w:rPr>
            <w:rFonts w:ascii="仿宋" w:eastAsia="仿宋" w:hAnsi="仿宋" w:cs="仿宋" w:hint="eastAsia"/>
            <w:lang w:eastAsia="zh-CN"/>
          </w:rPr>
          <w:t>(二)、石材翻新用品市场分析预测</w:t>
        </w:r>
        <w:r>
          <w:tab/>
        </w:r>
        <w:r>
          <w:fldChar w:fldCharType="begin"/>
        </w:r>
        <w:r>
          <w:instrText xml:space="preserve"> PAGEREF _Toc25843 \h </w:instrText>
        </w:r>
        <w:r>
          <w:fldChar w:fldCharType="separate"/>
        </w:r>
        <w:r>
          <w:t>11</w:t>
        </w:r>
        <w:r>
          <w:fldChar w:fldCharType="end"/>
        </w:r>
      </w:hyperlink>
    </w:p>
    <w:p>
      <w:pPr>
        <w:pStyle w:val="TOC1"/>
        <w:tabs>
          <w:tab w:val="right" w:leader="dot" w:pos="8306"/>
        </w:tabs>
      </w:pPr>
      <w:hyperlink w:anchor="_Toc30312" w:history="1">
        <w:r>
          <w:rPr>
            <w:rFonts w:ascii="仿宋" w:eastAsia="仿宋" w:hAnsi="仿宋" w:cs="仿宋" w:hint="eastAsia"/>
            <w:lang w:eastAsia="zh-CN"/>
          </w:rPr>
          <w:t>五、石材翻新用品项目文档管理</w:t>
        </w:r>
        <w:r>
          <w:tab/>
        </w:r>
        <w:r>
          <w:fldChar w:fldCharType="begin"/>
        </w:r>
        <w:r>
          <w:instrText xml:space="preserve"> PAGEREF _Toc30312 \h </w:instrText>
        </w:r>
        <w:r>
          <w:fldChar w:fldCharType="separate"/>
        </w:r>
        <w:r>
          <w:t>12</w:t>
        </w:r>
        <w:r>
          <w:fldChar w:fldCharType="end"/>
        </w:r>
      </w:hyperlink>
    </w:p>
    <w:p>
      <w:pPr>
        <w:pStyle w:val="TOC2"/>
        <w:tabs>
          <w:tab w:val="right" w:leader="dot" w:pos="8306"/>
        </w:tabs>
      </w:pPr>
      <w:hyperlink w:anchor="_Toc16071" w:history="1">
        <w:r>
          <w:rPr>
            <w:rFonts w:ascii="仿宋" w:eastAsia="仿宋" w:hAnsi="仿宋" w:cs="仿宋" w:hint="eastAsia"/>
            <w:lang w:eastAsia="zh-CN"/>
          </w:rPr>
          <w:t>(一)、文档编制与审查</w:t>
        </w:r>
        <w:r>
          <w:tab/>
        </w:r>
        <w:r>
          <w:fldChar w:fldCharType="begin"/>
        </w:r>
        <w:r>
          <w:instrText xml:space="preserve"> PAGEREF _Toc16071 \h </w:instrText>
        </w:r>
        <w:r>
          <w:fldChar w:fldCharType="separate"/>
        </w:r>
        <w:r>
          <w:t>12</w:t>
        </w:r>
        <w:r>
          <w:fldChar w:fldCharType="end"/>
        </w:r>
      </w:hyperlink>
    </w:p>
    <w:p>
      <w:pPr>
        <w:pStyle w:val="TOC2"/>
        <w:tabs>
          <w:tab w:val="right" w:leader="dot" w:pos="8306"/>
        </w:tabs>
      </w:pPr>
      <w:hyperlink w:anchor="_Toc3745" w:history="1">
        <w:r>
          <w:rPr>
            <w:rFonts w:ascii="仿宋" w:eastAsia="仿宋" w:hAnsi="仿宋" w:cs="仿宋" w:hint="eastAsia"/>
            <w:lang w:eastAsia="zh-CN"/>
          </w:rPr>
          <w:t>(二)、文档发布与分发</w:t>
        </w:r>
        <w:r>
          <w:tab/>
        </w:r>
        <w:r>
          <w:fldChar w:fldCharType="begin"/>
        </w:r>
        <w:r>
          <w:instrText xml:space="preserve"> PAGEREF _Toc3745 \h </w:instrText>
        </w:r>
        <w:r>
          <w:fldChar w:fldCharType="separate"/>
        </w:r>
        <w:r>
          <w:t>13</w:t>
        </w:r>
        <w:r>
          <w:fldChar w:fldCharType="end"/>
        </w:r>
      </w:hyperlink>
    </w:p>
    <w:p>
      <w:pPr>
        <w:pStyle w:val="TOC2"/>
        <w:tabs>
          <w:tab w:val="right" w:leader="dot" w:pos="8306"/>
        </w:tabs>
      </w:pPr>
      <w:hyperlink w:anchor="_Toc1698" w:history="1">
        <w:r>
          <w:rPr>
            <w:rFonts w:ascii="仿宋" w:eastAsia="仿宋" w:hAnsi="仿宋" w:cs="仿宋" w:hint="eastAsia"/>
            <w:lang w:eastAsia="zh-CN"/>
          </w:rPr>
          <w:t>(三)、文档存档与归档</w:t>
        </w:r>
        <w:r>
          <w:tab/>
        </w:r>
        <w:r>
          <w:fldChar w:fldCharType="begin"/>
        </w:r>
        <w:r>
          <w:instrText xml:space="preserve"> PAGEREF _Toc1698 \h </w:instrText>
        </w:r>
        <w:r>
          <w:fldChar w:fldCharType="separate"/>
        </w:r>
        <w:r>
          <w:t>14</w:t>
        </w:r>
        <w:r>
          <w:fldChar w:fldCharType="end"/>
        </w:r>
      </w:hyperlink>
    </w:p>
    <w:p>
      <w:pPr>
        <w:pStyle w:val="TOC1"/>
        <w:tabs>
          <w:tab w:val="right" w:leader="dot" w:pos="8306"/>
        </w:tabs>
      </w:pPr>
      <w:hyperlink w:anchor="_Toc164" w:history="1">
        <w:r>
          <w:rPr>
            <w:rFonts w:ascii="仿宋" w:eastAsia="仿宋" w:hAnsi="仿宋" w:cs="仿宋" w:hint="eastAsia"/>
            <w:lang w:eastAsia="zh-CN"/>
          </w:rPr>
          <w:t>六、石材翻新用品项目绩效评估</w:t>
        </w:r>
        <w:r>
          <w:tab/>
        </w:r>
        <w:r>
          <w:fldChar w:fldCharType="begin"/>
        </w:r>
        <w:r>
          <w:instrText xml:space="preserve"> PAGEREF _Toc164 \h </w:instrText>
        </w:r>
        <w:r>
          <w:fldChar w:fldCharType="separate"/>
        </w:r>
        <w:r>
          <w:t>15</w:t>
        </w:r>
        <w:r>
          <w:fldChar w:fldCharType="end"/>
        </w:r>
      </w:hyperlink>
    </w:p>
    <w:p>
      <w:pPr>
        <w:pStyle w:val="TOC2"/>
        <w:tabs>
          <w:tab w:val="right" w:leader="dot" w:pos="8306"/>
        </w:tabs>
      </w:pPr>
      <w:hyperlink w:anchor="_Toc25215" w:history="1">
        <w:r>
          <w:rPr>
            <w:rFonts w:ascii="仿宋" w:eastAsia="仿宋" w:hAnsi="仿宋" w:cs="仿宋" w:hint="eastAsia"/>
            <w:lang w:eastAsia="zh-CN"/>
          </w:rPr>
          <w:t>(一)、绩效评估指标</w:t>
        </w:r>
        <w:r>
          <w:tab/>
        </w:r>
        <w:r>
          <w:fldChar w:fldCharType="begin"/>
        </w:r>
        <w:r>
          <w:instrText xml:space="preserve"> PAGEREF _Toc25215 \h </w:instrText>
        </w:r>
        <w:r>
          <w:fldChar w:fldCharType="separate"/>
        </w:r>
        <w:r>
          <w:t>15</w:t>
        </w:r>
        <w:r>
          <w:fldChar w:fldCharType="end"/>
        </w:r>
      </w:hyperlink>
    </w:p>
    <w:p>
      <w:pPr>
        <w:pStyle w:val="TOC2"/>
        <w:tabs>
          <w:tab w:val="right" w:leader="dot" w:pos="8306"/>
        </w:tabs>
      </w:pPr>
      <w:hyperlink w:anchor="_Toc11127" w:history="1">
        <w:r>
          <w:rPr>
            <w:rFonts w:ascii="仿宋" w:eastAsia="仿宋" w:hAnsi="仿宋" w:cs="仿宋" w:hint="eastAsia"/>
            <w:lang w:eastAsia="zh-CN"/>
          </w:rPr>
          <w:t>(二)、绩效评估方法</w:t>
        </w:r>
        <w:r>
          <w:tab/>
        </w:r>
        <w:r>
          <w:fldChar w:fldCharType="begin"/>
        </w:r>
        <w:r>
          <w:instrText xml:space="preserve"> PAGEREF _Toc11127 \h </w:instrText>
        </w:r>
        <w:r>
          <w:fldChar w:fldCharType="separate"/>
        </w:r>
        <w:r>
          <w:t>16</w:t>
        </w:r>
        <w:r>
          <w:fldChar w:fldCharType="end"/>
        </w:r>
      </w:hyperlink>
    </w:p>
    <w:p>
      <w:pPr>
        <w:pStyle w:val="TOC2"/>
        <w:tabs>
          <w:tab w:val="right" w:leader="dot" w:pos="8306"/>
        </w:tabs>
      </w:pPr>
      <w:hyperlink w:anchor="_Toc10848" w:history="1">
        <w:r>
          <w:rPr>
            <w:rFonts w:ascii="仿宋" w:eastAsia="仿宋" w:hAnsi="仿宋" w:cs="仿宋" w:hint="eastAsia"/>
            <w:lang w:eastAsia="zh-CN"/>
          </w:rPr>
          <w:t>(三)、绩效评估周期</w:t>
        </w:r>
        <w:r>
          <w:tab/>
        </w:r>
        <w:r>
          <w:fldChar w:fldCharType="begin"/>
        </w:r>
        <w:r>
          <w:instrText xml:space="preserve"> PAGEREF _Toc10848 \h </w:instrText>
        </w:r>
        <w:r>
          <w:fldChar w:fldCharType="separate"/>
        </w:r>
        <w:r>
          <w:t>17</w:t>
        </w:r>
        <w:r>
          <w:fldChar w:fldCharType="end"/>
        </w:r>
      </w:hyperlink>
    </w:p>
    <w:p>
      <w:pPr>
        <w:pStyle w:val="TOC1"/>
        <w:tabs>
          <w:tab w:val="right" w:leader="dot" w:pos="8306"/>
        </w:tabs>
      </w:pPr>
      <w:hyperlink w:anchor="_Toc28647" w:history="1">
        <w:r>
          <w:rPr>
            <w:rFonts w:ascii="仿宋" w:eastAsia="仿宋" w:hAnsi="仿宋" w:cs="仿宋" w:hint="eastAsia"/>
            <w:lang w:eastAsia="zh-CN"/>
          </w:rPr>
          <w:t>七、生产安全保护</w:t>
        </w:r>
        <w:r>
          <w:tab/>
        </w:r>
        <w:r>
          <w:fldChar w:fldCharType="begin"/>
        </w:r>
        <w:r>
          <w:instrText xml:space="preserve"> PAGEREF _Toc28647 \h </w:instrText>
        </w:r>
        <w:r>
          <w:fldChar w:fldCharType="separate"/>
        </w:r>
        <w:r>
          <w:t>18</w:t>
        </w:r>
        <w:r>
          <w:fldChar w:fldCharType="end"/>
        </w:r>
      </w:hyperlink>
    </w:p>
    <w:p>
      <w:pPr>
        <w:pStyle w:val="TOC2"/>
        <w:tabs>
          <w:tab w:val="right" w:leader="dot" w:pos="8306"/>
        </w:tabs>
      </w:pPr>
      <w:hyperlink w:anchor="_Toc10627" w:history="1">
        <w:r>
          <w:rPr>
            <w:rFonts w:ascii="仿宋" w:eastAsia="仿宋" w:hAnsi="仿宋" w:cs="仿宋" w:hint="eastAsia"/>
            <w:lang w:eastAsia="zh-CN"/>
          </w:rPr>
          <w:t>(一)、消防安全</w:t>
        </w:r>
        <w:r>
          <w:tab/>
        </w:r>
        <w:r>
          <w:fldChar w:fldCharType="begin"/>
        </w:r>
        <w:r>
          <w:instrText xml:space="preserve"> PAGEREF _Toc10627 \h </w:instrText>
        </w:r>
        <w:r>
          <w:fldChar w:fldCharType="separate"/>
        </w:r>
        <w:r>
          <w:t>18</w:t>
        </w:r>
        <w:r>
          <w:fldChar w:fldCharType="end"/>
        </w:r>
      </w:hyperlink>
    </w:p>
    <w:p>
      <w:pPr>
        <w:pStyle w:val="TOC2"/>
        <w:tabs>
          <w:tab w:val="right" w:leader="dot" w:pos="8306"/>
        </w:tabs>
      </w:pPr>
      <w:hyperlink w:anchor="_Toc11080" w:history="1">
        <w:r>
          <w:rPr>
            <w:rFonts w:ascii="仿宋" w:eastAsia="仿宋" w:hAnsi="仿宋" w:cs="仿宋" w:hint="eastAsia"/>
            <w:lang w:eastAsia="zh-CN"/>
          </w:rPr>
          <w:t>(二)、防火防爆总图布置措施</w:t>
        </w:r>
        <w:r>
          <w:tab/>
        </w:r>
        <w:r>
          <w:fldChar w:fldCharType="begin"/>
        </w:r>
        <w:r>
          <w:instrText xml:space="preserve"> PAGEREF _Toc11080 \h </w:instrText>
        </w:r>
        <w:r>
          <w:fldChar w:fldCharType="separate"/>
        </w:r>
        <w:r>
          <w:t>20</w:t>
        </w:r>
        <w:r>
          <w:fldChar w:fldCharType="end"/>
        </w:r>
      </w:hyperlink>
    </w:p>
    <w:p>
      <w:pPr>
        <w:pStyle w:val="TOC2"/>
        <w:tabs>
          <w:tab w:val="right" w:leader="dot" w:pos="8306"/>
        </w:tabs>
      </w:pPr>
      <w:hyperlink w:anchor="_Toc29336" w:history="1">
        <w:r>
          <w:rPr>
            <w:rFonts w:ascii="仿宋" w:eastAsia="仿宋" w:hAnsi="仿宋" w:cs="仿宋" w:hint="eastAsia"/>
            <w:lang w:eastAsia="zh-CN"/>
          </w:rPr>
          <w:t>(三)、自然灾害防范措施</w:t>
        </w:r>
        <w:r>
          <w:tab/>
        </w:r>
        <w:r>
          <w:fldChar w:fldCharType="begin"/>
        </w:r>
        <w:r>
          <w:instrText xml:space="preserve"> PAGEREF _Toc29336 \h </w:instrText>
        </w:r>
        <w:r>
          <w:fldChar w:fldCharType="separate"/>
        </w:r>
        <w:r>
          <w:t>21</w:t>
        </w:r>
        <w:r>
          <w:fldChar w:fldCharType="end"/>
        </w:r>
      </w:hyperlink>
    </w:p>
    <w:p>
      <w:pPr>
        <w:pStyle w:val="TOC2"/>
        <w:tabs>
          <w:tab w:val="right" w:leader="dot" w:pos="8306"/>
        </w:tabs>
      </w:pPr>
      <w:hyperlink w:anchor="_Toc28032" w:history="1">
        <w:r>
          <w:rPr>
            <w:rFonts w:ascii="仿宋" w:eastAsia="仿宋" w:hAnsi="仿宋" w:cs="仿宋" w:hint="eastAsia"/>
            <w:lang w:eastAsia="zh-CN"/>
          </w:rPr>
          <w:t>(四)、安全色及安全标志使用要求</w:t>
        </w:r>
        <w:r>
          <w:tab/>
        </w:r>
        <w:r>
          <w:fldChar w:fldCharType="begin"/>
        </w:r>
        <w:r>
          <w:instrText xml:space="preserve"> PAGEREF _Toc28032 \h </w:instrText>
        </w:r>
        <w:r>
          <w:fldChar w:fldCharType="separate"/>
        </w:r>
        <w:r>
          <w:t>22</w:t>
        </w:r>
        <w:r>
          <w:fldChar w:fldCharType="end"/>
        </w:r>
      </w:hyperlink>
    </w:p>
    <w:p>
      <w:pPr>
        <w:pStyle w:val="TOC2"/>
        <w:tabs>
          <w:tab w:val="right" w:leader="dot" w:pos="8306"/>
        </w:tabs>
      </w:pPr>
      <w:hyperlink w:anchor="_Toc9781" w:history="1">
        <w:r>
          <w:rPr>
            <w:rFonts w:ascii="仿宋" w:eastAsia="仿宋" w:hAnsi="仿宋" w:cs="仿宋" w:hint="eastAsia"/>
            <w:lang w:eastAsia="zh-CN"/>
          </w:rPr>
          <w:t>(五)、防尘防毒措施</w:t>
        </w:r>
        <w:r>
          <w:tab/>
        </w:r>
        <w:r>
          <w:fldChar w:fldCharType="begin"/>
        </w:r>
        <w:r>
          <w:instrText xml:space="preserve"> PAGEREF _Toc9781 \h </w:instrText>
        </w:r>
        <w:r>
          <w:fldChar w:fldCharType="separate"/>
        </w:r>
        <w:r>
          <w:t>23</w:t>
        </w:r>
        <w:r>
          <w:fldChar w:fldCharType="end"/>
        </w:r>
      </w:hyperlink>
    </w:p>
    <w:p>
      <w:pPr>
        <w:pStyle w:val="TOC2"/>
        <w:tabs>
          <w:tab w:val="right" w:leader="dot" w:pos="8306"/>
        </w:tabs>
      </w:pPr>
      <w:hyperlink w:anchor="_Toc27645" w:history="1">
        <w:r>
          <w:rPr>
            <w:rFonts w:ascii="仿宋" w:eastAsia="仿宋" w:hAnsi="仿宋" w:cs="仿宋" w:hint="eastAsia"/>
            <w:lang w:eastAsia="zh-CN"/>
          </w:rPr>
          <w:t>(六)、防静电、触电防护及防雷措施</w:t>
        </w:r>
        <w:r>
          <w:tab/>
        </w:r>
        <w:r>
          <w:fldChar w:fldCharType="begin"/>
        </w:r>
        <w:r>
          <w:instrText xml:space="preserve"> PAGEREF _Toc27645 \h </w:instrText>
        </w:r>
        <w:r>
          <w:fldChar w:fldCharType="separate"/>
        </w:r>
        <w:r>
          <w:t>24</w:t>
        </w:r>
        <w:r>
          <w:fldChar w:fldCharType="end"/>
        </w:r>
      </w:hyperlink>
    </w:p>
    <w:p>
      <w:pPr>
        <w:pStyle w:val="TOC2"/>
        <w:tabs>
          <w:tab w:val="right" w:leader="dot" w:pos="8306"/>
        </w:tabs>
      </w:pPr>
      <w:hyperlink w:anchor="_Toc18012" w:history="1">
        <w:r>
          <w:rPr>
            <w:rFonts w:ascii="仿宋" w:eastAsia="仿宋" w:hAnsi="仿宋" w:cs="仿宋" w:hint="eastAsia"/>
            <w:lang w:eastAsia="zh-CN"/>
          </w:rPr>
          <w:t>(七)、机械设备安全保障措施</w:t>
        </w:r>
        <w:r>
          <w:tab/>
        </w:r>
        <w:r>
          <w:fldChar w:fldCharType="begin"/>
        </w:r>
        <w:r>
          <w:instrText xml:space="preserve"> PAGEREF _Toc18012 \h </w:instrText>
        </w:r>
        <w:r>
          <w:fldChar w:fldCharType="separate"/>
        </w:r>
        <w:r>
          <w:t>25</w:t>
        </w:r>
        <w:r>
          <w:fldChar w:fldCharType="end"/>
        </w:r>
      </w:hyperlink>
    </w:p>
    <w:p>
      <w:pPr>
        <w:pStyle w:val="TOC1"/>
        <w:tabs>
          <w:tab w:val="right" w:leader="dot" w:pos="8306"/>
        </w:tabs>
      </w:pPr>
      <w:hyperlink w:anchor="_Toc457" w:history="1">
        <w:r>
          <w:rPr>
            <w:rFonts w:ascii="仿宋" w:eastAsia="仿宋" w:hAnsi="仿宋" w:cs="仿宋" w:hint="eastAsia"/>
            <w:lang w:eastAsia="zh-CN"/>
          </w:rPr>
          <w:t>八、石材翻新用品项目投资规划</w:t>
        </w:r>
        <w:r>
          <w:tab/>
        </w:r>
        <w:r>
          <w:fldChar w:fldCharType="begin"/>
        </w:r>
        <w:r>
          <w:instrText xml:space="preserve"> PAGEREF _Toc457 \h </w:instrText>
        </w:r>
        <w:r>
          <w:fldChar w:fldCharType="separate"/>
        </w:r>
        <w:r>
          <w:t>26</w:t>
        </w:r>
        <w:r>
          <w:fldChar w:fldCharType="end"/>
        </w:r>
      </w:hyperlink>
    </w:p>
    <w:p>
      <w:pPr>
        <w:pStyle w:val="TOC2"/>
        <w:tabs>
          <w:tab w:val="right" w:leader="dot" w:pos="8306"/>
        </w:tabs>
      </w:pPr>
      <w:hyperlink w:anchor="_Toc18135" w:history="1">
        <w:r>
          <w:rPr>
            <w:rFonts w:ascii="仿宋" w:eastAsia="仿宋" w:hAnsi="仿宋" w:cs="仿宋" w:hint="eastAsia"/>
            <w:lang w:eastAsia="zh-CN"/>
          </w:rPr>
          <w:t>(一)、石材翻新用品项目总投资估算</w:t>
        </w:r>
        <w:r>
          <w:tab/>
        </w:r>
        <w:r>
          <w:fldChar w:fldCharType="begin"/>
        </w:r>
        <w:r>
          <w:instrText xml:space="preserve"> PAGEREF _Toc18135 \h </w:instrText>
        </w:r>
        <w:r>
          <w:fldChar w:fldCharType="separate"/>
        </w:r>
        <w:r>
          <w:t>26</w:t>
        </w:r>
        <w:r>
          <w:fldChar w:fldCharType="end"/>
        </w:r>
      </w:hyperlink>
    </w:p>
    <w:p>
      <w:pPr>
        <w:pStyle w:val="TOC2"/>
        <w:tabs>
          <w:tab w:val="right" w:leader="dot" w:pos="8306"/>
        </w:tabs>
      </w:pPr>
      <w:hyperlink w:anchor="_Toc19677" w:history="1">
        <w:r>
          <w:rPr>
            <w:rFonts w:ascii="仿宋" w:eastAsia="仿宋" w:hAnsi="仿宋" w:cs="仿宋" w:hint="eastAsia"/>
            <w:lang w:eastAsia="zh-CN"/>
          </w:rPr>
          <w:t>(二)、资金筹措</w:t>
        </w:r>
        <w:r>
          <w:tab/>
        </w:r>
        <w:r>
          <w:fldChar w:fldCharType="begin"/>
        </w:r>
        <w:r>
          <w:instrText xml:space="preserve"> PAGEREF _Toc19677 \h </w:instrText>
        </w:r>
        <w:r>
          <w:fldChar w:fldCharType="separate"/>
        </w:r>
        <w:r>
          <w:t>28</w:t>
        </w:r>
        <w:r>
          <w:fldChar w:fldCharType="end"/>
        </w:r>
      </w:hyperlink>
    </w:p>
    <w:p>
      <w:pPr>
        <w:pStyle w:val="TOC1"/>
        <w:tabs>
          <w:tab w:val="right" w:leader="dot" w:pos="8306"/>
        </w:tabs>
      </w:pPr>
      <w:hyperlink w:anchor="_Toc18858" w:history="1">
        <w:r>
          <w:rPr>
            <w:rFonts w:ascii="仿宋" w:eastAsia="仿宋" w:hAnsi="仿宋" w:cs="仿宋" w:hint="eastAsia"/>
            <w:lang w:eastAsia="zh-CN"/>
          </w:rPr>
          <w:t>九、石材翻新用品项目风险管理</w:t>
        </w:r>
        <w:r>
          <w:tab/>
        </w:r>
        <w:r>
          <w:fldChar w:fldCharType="begin"/>
        </w:r>
        <w:r>
          <w:instrText xml:space="preserve"> PAGEREF _Toc18858 \h </w:instrText>
        </w:r>
        <w:r>
          <w:fldChar w:fldCharType="separate"/>
        </w:r>
        <w:r>
          <w:t>28</w:t>
        </w:r>
        <w:r>
          <w:fldChar w:fldCharType="end"/>
        </w:r>
      </w:hyperlink>
    </w:p>
    <w:p>
      <w:pPr>
        <w:pStyle w:val="TOC2"/>
        <w:tabs>
          <w:tab w:val="right" w:leader="dot" w:pos="8306"/>
        </w:tabs>
      </w:pPr>
      <w:hyperlink w:anchor="_Toc15194" w:history="1">
        <w:r>
          <w:rPr>
            <w:rFonts w:ascii="仿宋" w:eastAsia="仿宋" w:hAnsi="仿宋" w:cs="仿宋" w:hint="eastAsia"/>
            <w:lang w:eastAsia="zh-CN"/>
          </w:rPr>
          <w:t>(一)、风险识别与评估</w:t>
        </w:r>
        <w:r>
          <w:tab/>
        </w:r>
        <w:r>
          <w:fldChar w:fldCharType="begin"/>
        </w:r>
        <w:r>
          <w:instrText xml:space="preserve"> PAGEREF _Toc15194 \h </w:instrText>
        </w:r>
        <w:r>
          <w:fldChar w:fldCharType="separate"/>
        </w:r>
        <w:r>
          <w:t>28</w:t>
        </w:r>
        <w:r>
          <w:fldChar w:fldCharType="end"/>
        </w:r>
      </w:hyperlink>
    </w:p>
    <w:p>
      <w:pPr>
        <w:pStyle w:val="TOC2"/>
        <w:tabs>
          <w:tab w:val="right" w:leader="dot" w:pos="8306"/>
        </w:tabs>
      </w:pPr>
      <w:hyperlink w:anchor="_Toc12275" w:history="1">
        <w:r>
          <w:rPr>
            <w:rFonts w:ascii="仿宋" w:eastAsia="仿宋" w:hAnsi="仿宋" w:cs="仿宋" w:hint="eastAsia"/>
            <w:lang w:eastAsia="zh-CN"/>
          </w:rPr>
          <w:t>(二)、风险应对策略</w:t>
        </w:r>
        <w:r>
          <w:tab/>
        </w:r>
        <w:r>
          <w:fldChar w:fldCharType="begin"/>
        </w:r>
        <w:r>
          <w:instrText xml:space="preserve"> PAGEREF _Toc12275 \h </w:instrText>
        </w:r>
        <w:r>
          <w:fldChar w:fldCharType="separate"/>
        </w:r>
        <w:r>
          <w:t>30</w:t>
        </w:r>
        <w:r>
          <w:fldChar w:fldCharType="end"/>
        </w:r>
      </w:hyperlink>
    </w:p>
    <w:p>
      <w:pPr>
        <w:pStyle w:val="TOC2"/>
        <w:tabs>
          <w:tab w:val="right" w:leader="dot" w:pos="8306"/>
        </w:tabs>
      </w:pPr>
      <w:hyperlink w:anchor="_Toc12125" w:history="1">
        <w:r>
          <w:rPr>
            <w:rFonts w:ascii="仿宋" w:eastAsia="仿宋" w:hAnsi="仿宋" w:cs="仿宋" w:hint="eastAsia"/>
            <w:lang w:eastAsia="zh-CN"/>
          </w:rPr>
          <w:t>(三)、风险监控与控制</w:t>
        </w:r>
        <w:r>
          <w:tab/>
        </w:r>
        <w:r>
          <w:fldChar w:fldCharType="begin"/>
        </w:r>
        <w:r>
          <w:instrText xml:space="preserve"> PAGEREF _Toc12125 \h </w:instrText>
        </w:r>
        <w:r>
          <w:fldChar w:fldCharType="separate"/>
        </w:r>
        <w:r>
          <w:t>31</w:t>
        </w:r>
        <w:r>
          <w:fldChar w:fldCharType="end"/>
        </w:r>
      </w:hyperlink>
    </w:p>
    <w:p>
      <w:pPr>
        <w:pStyle w:val="TOC1"/>
        <w:tabs>
          <w:tab w:val="right" w:leader="dot" w:pos="8306"/>
        </w:tabs>
      </w:pPr>
      <w:hyperlink w:anchor="_Toc10990" w:history="1">
        <w:r>
          <w:rPr>
            <w:rFonts w:ascii="仿宋" w:eastAsia="仿宋" w:hAnsi="仿宋" w:cs="仿宋" w:hint="eastAsia"/>
            <w:lang w:eastAsia="zh-CN"/>
          </w:rPr>
          <w:t>十、石材翻新用品项目财务管理</w:t>
        </w:r>
        <w:r>
          <w:tab/>
        </w:r>
        <w:r>
          <w:fldChar w:fldCharType="begin"/>
        </w:r>
        <w:r>
          <w:instrText xml:space="preserve"> PAGEREF _Toc10990 \h </w:instrText>
        </w:r>
        <w:r>
          <w:fldChar w:fldCharType="separate"/>
        </w:r>
        <w:r>
          <w:t>32</w:t>
        </w:r>
        <w:r>
          <w:fldChar w:fldCharType="end"/>
        </w:r>
      </w:hyperlink>
    </w:p>
    <w:p>
      <w:pPr>
        <w:pStyle w:val="TOC2"/>
        <w:tabs>
          <w:tab w:val="right" w:leader="dot" w:pos="8306"/>
        </w:tabs>
      </w:pPr>
      <w:hyperlink w:anchor="_Toc22141" w:history="1">
        <w:r>
          <w:rPr>
            <w:rFonts w:ascii="仿宋" w:eastAsia="仿宋" w:hAnsi="仿宋" w:cs="仿宋" w:hint="eastAsia"/>
            <w:lang w:eastAsia="zh-CN"/>
          </w:rPr>
          <w:t>(一)、资金需求大</w:t>
        </w:r>
        <w:r>
          <w:tab/>
        </w:r>
        <w:r>
          <w:fldChar w:fldCharType="begin"/>
        </w:r>
        <w:r>
          <w:instrText xml:space="preserve"> PAGEREF _Toc22141 \h </w:instrText>
        </w:r>
        <w:r>
          <w:fldChar w:fldCharType="separate"/>
        </w:r>
        <w:r>
          <w:t>32</w:t>
        </w:r>
        <w:r>
          <w:fldChar w:fldCharType="end"/>
        </w:r>
      </w:hyperlink>
    </w:p>
    <w:p>
      <w:pPr>
        <w:pStyle w:val="TOC2"/>
        <w:tabs>
          <w:tab w:val="right" w:leader="dot" w:pos="8306"/>
        </w:tabs>
      </w:pPr>
      <w:hyperlink w:anchor="_Toc5626" w:history="1">
        <w:r>
          <w:rPr>
            <w:rFonts w:ascii="仿宋" w:eastAsia="仿宋" w:hAnsi="仿宋" w:cs="仿宋" w:hint="eastAsia"/>
            <w:lang w:eastAsia="zh-CN"/>
          </w:rPr>
          <w:t>(二)、研发周期长</w:t>
        </w:r>
        <w:r>
          <w:tab/>
        </w:r>
        <w:r>
          <w:fldChar w:fldCharType="begin"/>
        </w:r>
        <w:r>
          <w:instrText xml:space="preserve"> PAGEREF _Toc5626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89" w:history="1">
        <w:r>
          <w:rPr>
            <w:rFonts w:ascii="仿宋" w:eastAsia="仿宋" w:hAnsi="仿宋" w:cs="仿宋" w:hint="eastAsia"/>
            <w:lang w:eastAsia="zh-CN"/>
          </w:rPr>
          <w:t>(三)、市场风险大</w:t>
        </w:r>
        <w:r>
          <w:tab/>
        </w:r>
        <w:r>
          <w:fldChar w:fldCharType="begin"/>
        </w:r>
        <w:r>
          <w:instrText xml:space="preserve"> PAGEREF _Toc31289 \h </w:instrText>
        </w:r>
        <w:r>
          <w:fldChar w:fldCharType="separate"/>
        </w:r>
        <w:r>
          <w:t>35</w:t>
        </w:r>
        <w:r>
          <w:fldChar w:fldCharType="end"/>
        </w:r>
      </w:hyperlink>
    </w:p>
    <w:p>
      <w:pPr>
        <w:pStyle w:val="TOC2"/>
        <w:tabs>
          <w:tab w:val="right" w:leader="dot" w:pos="8306"/>
        </w:tabs>
      </w:pPr>
      <w:hyperlink w:anchor="_Toc27081" w:history="1">
        <w:r>
          <w:rPr>
            <w:rFonts w:ascii="仿宋" w:eastAsia="仿宋" w:hAnsi="仿宋" w:cs="仿宋" w:hint="eastAsia"/>
            <w:lang w:eastAsia="zh-CN"/>
          </w:rPr>
          <w:t>(四)、利润率高</w:t>
        </w:r>
        <w:r>
          <w:tab/>
        </w:r>
        <w:r>
          <w:fldChar w:fldCharType="begin"/>
        </w:r>
        <w:r>
          <w:instrText xml:space="preserve"> PAGEREF _Toc27081 \h </w:instrText>
        </w:r>
        <w:r>
          <w:fldChar w:fldCharType="separate"/>
        </w:r>
        <w:r>
          <w:t>37</w:t>
        </w:r>
        <w:r>
          <w:fldChar w:fldCharType="end"/>
        </w:r>
      </w:hyperlink>
    </w:p>
    <w:p>
      <w:pPr>
        <w:pStyle w:val="TOC1"/>
        <w:tabs>
          <w:tab w:val="right" w:leader="dot" w:pos="8306"/>
        </w:tabs>
      </w:pPr>
      <w:hyperlink w:anchor="_Toc30946" w:history="1">
        <w:r>
          <w:rPr>
            <w:rFonts w:ascii="仿宋" w:eastAsia="仿宋" w:hAnsi="仿宋" w:cs="仿宋" w:hint="eastAsia"/>
            <w:lang w:eastAsia="zh-CN"/>
          </w:rPr>
          <w:t>十一、石材翻新用品项目环境影响分析</w:t>
        </w:r>
        <w:r>
          <w:tab/>
        </w:r>
        <w:r>
          <w:fldChar w:fldCharType="begin"/>
        </w:r>
        <w:r>
          <w:instrText xml:space="preserve"> PAGEREF _Toc30946 \h </w:instrText>
        </w:r>
        <w:r>
          <w:fldChar w:fldCharType="separate"/>
        </w:r>
        <w:r>
          <w:t>40</w:t>
        </w:r>
        <w:r>
          <w:fldChar w:fldCharType="end"/>
        </w:r>
      </w:hyperlink>
    </w:p>
    <w:p>
      <w:pPr>
        <w:pStyle w:val="TOC2"/>
        <w:tabs>
          <w:tab w:val="right" w:leader="dot" w:pos="8306"/>
        </w:tabs>
      </w:pPr>
      <w:hyperlink w:anchor="_Toc23083" w:history="1">
        <w:r>
          <w:rPr>
            <w:rFonts w:ascii="仿宋" w:eastAsia="仿宋" w:hAnsi="仿宋" w:cs="仿宋" w:hint="eastAsia"/>
            <w:lang w:eastAsia="zh-CN"/>
          </w:rPr>
          <w:t>(一)、建设区域环境质量现状</w:t>
        </w:r>
        <w:r>
          <w:tab/>
        </w:r>
        <w:r>
          <w:fldChar w:fldCharType="begin"/>
        </w:r>
        <w:r>
          <w:instrText xml:space="preserve"> PAGEREF _Toc23083 \h </w:instrText>
        </w:r>
        <w:r>
          <w:fldChar w:fldCharType="separate"/>
        </w:r>
        <w:r>
          <w:t>40</w:t>
        </w:r>
        <w:r>
          <w:fldChar w:fldCharType="end"/>
        </w:r>
      </w:hyperlink>
    </w:p>
    <w:p>
      <w:pPr>
        <w:pStyle w:val="TOC2"/>
        <w:tabs>
          <w:tab w:val="right" w:leader="dot" w:pos="8306"/>
        </w:tabs>
      </w:pPr>
      <w:hyperlink w:anchor="_Toc21187" w:history="1">
        <w:r>
          <w:rPr>
            <w:rFonts w:ascii="仿宋" w:eastAsia="仿宋" w:hAnsi="仿宋" w:cs="仿宋" w:hint="eastAsia"/>
            <w:lang w:eastAsia="zh-CN"/>
          </w:rPr>
          <w:t>(二)、建设期环境保护</w:t>
        </w:r>
        <w:r>
          <w:tab/>
        </w:r>
        <w:r>
          <w:fldChar w:fldCharType="begin"/>
        </w:r>
        <w:r>
          <w:instrText xml:space="preserve"> PAGEREF _Toc21187 \h </w:instrText>
        </w:r>
        <w:r>
          <w:fldChar w:fldCharType="separate"/>
        </w:r>
        <w:r>
          <w:t>41</w:t>
        </w:r>
        <w:r>
          <w:fldChar w:fldCharType="end"/>
        </w:r>
      </w:hyperlink>
    </w:p>
    <w:p>
      <w:pPr>
        <w:pStyle w:val="TOC2"/>
        <w:tabs>
          <w:tab w:val="right" w:leader="dot" w:pos="8306"/>
        </w:tabs>
      </w:pPr>
      <w:hyperlink w:anchor="_Toc31505" w:history="1">
        <w:r>
          <w:rPr>
            <w:rFonts w:ascii="仿宋" w:eastAsia="仿宋" w:hAnsi="仿宋" w:cs="仿宋" w:hint="eastAsia"/>
            <w:lang w:eastAsia="zh-CN"/>
          </w:rPr>
          <w:t>(三)、运营期环境保护</w:t>
        </w:r>
        <w:r>
          <w:tab/>
        </w:r>
        <w:r>
          <w:fldChar w:fldCharType="begin"/>
        </w:r>
        <w:r>
          <w:instrText xml:space="preserve"> PAGEREF _Toc31505 \h </w:instrText>
        </w:r>
        <w:r>
          <w:fldChar w:fldCharType="separate"/>
        </w:r>
        <w:r>
          <w:t>42</w:t>
        </w:r>
        <w:r>
          <w:fldChar w:fldCharType="end"/>
        </w:r>
      </w:hyperlink>
    </w:p>
    <w:p>
      <w:pPr>
        <w:pStyle w:val="TOC2"/>
        <w:tabs>
          <w:tab w:val="right" w:leader="dot" w:pos="8306"/>
        </w:tabs>
      </w:pPr>
      <w:hyperlink w:anchor="_Toc21908" w:history="1">
        <w:r>
          <w:rPr>
            <w:rFonts w:ascii="仿宋" w:eastAsia="仿宋" w:hAnsi="仿宋" w:cs="仿宋" w:hint="eastAsia"/>
            <w:lang w:eastAsia="zh-CN"/>
          </w:rPr>
          <w:t>(四)、石材翻新用品项目建设对区域经济的影响</w:t>
        </w:r>
        <w:r>
          <w:tab/>
        </w:r>
        <w:r>
          <w:fldChar w:fldCharType="begin"/>
        </w:r>
        <w:r>
          <w:instrText xml:space="preserve"> PAGEREF _Toc21908 \h </w:instrText>
        </w:r>
        <w:r>
          <w:fldChar w:fldCharType="separate"/>
        </w:r>
        <w:r>
          <w:t>44</w:t>
        </w:r>
        <w:r>
          <w:fldChar w:fldCharType="end"/>
        </w:r>
      </w:hyperlink>
    </w:p>
    <w:p>
      <w:pPr>
        <w:pStyle w:val="TOC2"/>
        <w:tabs>
          <w:tab w:val="right" w:leader="dot" w:pos="8306"/>
        </w:tabs>
      </w:pPr>
      <w:hyperlink w:anchor="_Toc28342" w:history="1">
        <w:r>
          <w:rPr>
            <w:rFonts w:ascii="仿宋" w:eastAsia="仿宋" w:hAnsi="仿宋" w:cs="仿宋" w:hint="eastAsia"/>
            <w:lang w:eastAsia="zh-CN"/>
          </w:rPr>
          <w:t>(五)、废弃物处理</w:t>
        </w:r>
        <w:r>
          <w:tab/>
        </w:r>
        <w:r>
          <w:fldChar w:fldCharType="begin"/>
        </w:r>
        <w:r>
          <w:instrText xml:space="preserve"> PAGEREF _Toc28342 \h </w:instrText>
        </w:r>
        <w:r>
          <w:fldChar w:fldCharType="separate"/>
        </w:r>
        <w:r>
          <w:t>46</w:t>
        </w:r>
        <w:r>
          <w:fldChar w:fldCharType="end"/>
        </w:r>
      </w:hyperlink>
    </w:p>
    <w:p>
      <w:pPr>
        <w:pStyle w:val="TOC2"/>
        <w:tabs>
          <w:tab w:val="right" w:leader="dot" w:pos="8306"/>
        </w:tabs>
      </w:pPr>
      <w:hyperlink w:anchor="_Toc123" w:history="1">
        <w:r>
          <w:rPr>
            <w:rFonts w:ascii="仿宋" w:eastAsia="仿宋" w:hAnsi="仿宋" w:cs="仿宋" w:hint="eastAsia"/>
            <w:lang w:eastAsia="zh-CN"/>
          </w:rPr>
          <w:t>(六)、特殊环境影响分析</w:t>
        </w:r>
        <w:r>
          <w:tab/>
        </w:r>
        <w:r>
          <w:fldChar w:fldCharType="begin"/>
        </w:r>
        <w:r>
          <w:instrText xml:space="preserve"> PAGEREF _Toc123 \h </w:instrText>
        </w:r>
        <w:r>
          <w:fldChar w:fldCharType="separate"/>
        </w:r>
        <w:r>
          <w:t>47</w:t>
        </w:r>
        <w:r>
          <w:fldChar w:fldCharType="end"/>
        </w:r>
      </w:hyperlink>
    </w:p>
    <w:p>
      <w:pPr>
        <w:pStyle w:val="TOC2"/>
        <w:tabs>
          <w:tab w:val="right" w:leader="dot" w:pos="8306"/>
        </w:tabs>
      </w:pPr>
      <w:hyperlink w:anchor="_Toc28185" w:history="1">
        <w:r>
          <w:rPr>
            <w:rFonts w:ascii="仿宋" w:eastAsia="仿宋" w:hAnsi="仿宋" w:cs="仿宋" w:hint="eastAsia"/>
            <w:lang w:eastAsia="zh-CN"/>
          </w:rPr>
          <w:t>(七)、清洁生产</w:t>
        </w:r>
        <w:r>
          <w:tab/>
        </w:r>
        <w:r>
          <w:fldChar w:fldCharType="begin"/>
        </w:r>
        <w:r>
          <w:instrText xml:space="preserve"> PAGEREF _Toc28185 \h </w:instrText>
        </w:r>
        <w:r>
          <w:fldChar w:fldCharType="separate"/>
        </w:r>
        <w:r>
          <w:t>48</w:t>
        </w:r>
        <w:r>
          <w:fldChar w:fldCharType="end"/>
        </w:r>
      </w:hyperlink>
    </w:p>
    <w:p>
      <w:pPr>
        <w:pStyle w:val="TOC2"/>
        <w:tabs>
          <w:tab w:val="right" w:leader="dot" w:pos="8306"/>
        </w:tabs>
      </w:pPr>
      <w:hyperlink w:anchor="_Toc19756" w:history="1">
        <w:r>
          <w:rPr>
            <w:rFonts w:ascii="仿宋" w:eastAsia="仿宋" w:hAnsi="仿宋" w:cs="仿宋" w:hint="eastAsia"/>
            <w:lang w:eastAsia="zh-CN"/>
          </w:rPr>
          <w:t>(八)、环境保护综合评价</w:t>
        </w:r>
        <w:r>
          <w:tab/>
        </w:r>
        <w:r>
          <w:fldChar w:fldCharType="begin"/>
        </w:r>
        <w:r>
          <w:instrText xml:space="preserve"> PAGEREF _Toc19756 \h </w:instrText>
        </w:r>
        <w:r>
          <w:fldChar w:fldCharType="separate"/>
        </w:r>
        <w:r>
          <w:t>49</w:t>
        </w:r>
        <w:r>
          <w:fldChar w:fldCharType="end"/>
        </w:r>
      </w:hyperlink>
    </w:p>
    <w:p>
      <w:pPr>
        <w:pStyle w:val="TOC1"/>
        <w:tabs>
          <w:tab w:val="right" w:leader="dot" w:pos="8306"/>
        </w:tabs>
      </w:pPr>
      <w:hyperlink w:anchor="_Toc17954" w:history="1">
        <w:r>
          <w:rPr>
            <w:rFonts w:ascii="仿宋" w:eastAsia="仿宋" w:hAnsi="仿宋" w:cs="仿宋" w:hint="eastAsia"/>
            <w:lang w:eastAsia="zh-CN"/>
          </w:rPr>
          <w:t>十二、石材翻新用品项目人力资源管理</w:t>
        </w:r>
        <w:r>
          <w:tab/>
        </w:r>
        <w:r>
          <w:fldChar w:fldCharType="begin"/>
        </w:r>
        <w:r>
          <w:instrText xml:space="preserve"> PAGEREF _Toc17954 \h </w:instrText>
        </w:r>
        <w:r>
          <w:fldChar w:fldCharType="separate"/>
        </w:r>
        <w:r>
          <w:t>50</w:t>
        </w:r>
        <w:r>
          <w:fldChar w:fldCharType="end"/>
        </w:r>
      </w:hyperlink>
    </w:p>
    <w:p>
      <w:pPr>
        <w:pStyle w:val="TOC2"/>
        <w:tabs>
          <w:tab w:val="right" w:leader="dot" w:pos="8306"/>
        </w:tabs>
      </w:pPr>
      <w:hyperlink w:anchor="_Toc12001" w:history="1">
        <w:r>
          <w:rPr>
            <w:rFonts w:ascii="仿宋" w:eastAsia="仿宋" w:hAnsi="仿宋" w:cs="仿宋" w:hint="eastAsia"/>
            <w:lang w:eastAsia="zh-CN"/>
          </w:rPr>
          <w:t>(一)、建立健全的预算管理制度</w:t>
        </w:r>
        <w:r>
          <w:tab/>
        </w:r>
        <w:r>
          <w:fldChar w:fldCharType="begin"/>
        </w:r>
        <w:r>
          <w:instrText xml:space="preserve"> PAGEREF _Toc12001 \h </w:instrText>
        </w:r>
        <w:r>
          <w:fldChar w:fldCharType="separate"/>
        </w:r>
        <w:r>
          <w:t>50</w:t>
        </w:r>
        <w:r>
          <w:fldChar w:fldCharType="end"/>
        </w:r>
      </w:hyperlink>
    </w:p>
    <w:p>
      <w:pPr>
        <w:pStyle w:val="TOC2"/>
        <w:tabs>
          <w:tab w:val="right" w:leader="dot" w:pos="8306"/>
        </w:tabs>
      </w:pPr>
      <w:hyperlink w:anchor="_Toc30514" w:history="1">
        <w:r>
          <w:rPr>
            <w:rFonts w:ascii="仿宋" w:eastAsia="仿宋" w:hAnsi="仿宋" w:cs="仿宋" w:hint="eastAsia"/>
            <w:lang w:eastAsia="zh-CN"/>
          </w:rPr>
          <w:t>(二)、加强资金流动监控</w:t>
        </w:r>
        <w:r>
          <w:tab/>
        </w:r>
        <w:r>
          <w:fldChar w:fldCharType="begin"/>
        </w:r>
        <w:r>
          <w:instrText xml:space="preserve"> PAGEREF _Toc30514 \h </w:instrText>
        </w:r>
        <w:r>
          <w:fldChar w:fldCharType="separate"/>
        </w:r>
        <w:r>
          <w:t>52</w:t>
        </w:r>
        <w:r>
          <w:fldChar w:fldCharType="end"/>
        </w:r>
      </w:hyperlink>
    </w:p>
    <w:p>
      <w:pPr>
        <w:pStyle w:val="TOC2"/>
        <w:tabs>
          <w:tab w:val="right" w:leader="dot" w:pos="8306"/>
        </w:tabs>
      </w:pPr>
      <w:hyperlink w:anchor="_Toc24133" w:history="1">
        <w:r>
          <w:rPr>
            <w:rFonts w:ascii="仿宋" w:eastAsia="仿宋" w:hAnsi="仿宋" w:cs="仿宋" w:hint="eastAsia"/>
            <w:lang w:eastAsia="zh-CN"/>
          </w:rPr>
          <w:t>(三)、制定完善的风险控制机制</w:t>
        </w:r>
        <w:r>
          <w:tab/>
        </w:r>
        <w:r>
          <w:fldChar w:fldCharType="begin"/>
        </w:r>
        <w:r>
          <w:instrText xml:space="preserve"> PAGEREF _Toc24133 \h </w:instrText>
        </w:r>
        <w:r>
          <w:fldChar w:fldCharType="separate"/>
        </w:r>
        <w:r>
          <w:t>53</w:t>
        </w:r>
        <w:r>
          <w:fldChar w:fldCharType="end"/>
        </w:r>
      </w:hyperlink>
    </w:p>
    <w:p>
      <w:pPr>
        <w:pStyle w:val="TOC2"/>
        <w:tabs>
          <w:tab w:val="right" w:leader="dot" w:pos="8306"/>
        </w:tabs>
      </w:pPr>
      <w:hyperlink w:anchor="_Toc20972" w:history="1">
        <w:r>
          <w:rPr>
            <w:rFonts w:ascii="仿宋" w:eastAsia="仿宋" w:hAnsi="仿宋" w:cs="仿宋" w:hint="eastAsia"/>
            <w:lang w:eastAsia="zh-CN"/>
          </w:rPr>
          <w:t>(四)、优化成本管理</w:t>
        </w:r>
        <w:r>
          <w:tab/>
        </w:r>
        <w:r>
          <w:fldChar w:fldCharType="begin"/>
        </w:r>
        <w:r>
          <w:instrText xml:space="preserve"> PAGEREF _Toc20972 \h </w:instrText>
        </w:r>
        <w:r>
          <w:fldChar w:fldCharType="separate"/>
        </w:r>
        <w:r>
          <w:t>55</w:t>
        </w:r>
        <w:r>
          <w:fldChar w:fldCharType="end"/>
        </w:r>
      </w:hyperlink>
    </w:p>
    <w:p>
      <w:pPr>
        <w:pStyle w:val="TOC1"/>
        <w:tabs>
          <w:tab w:val="right" w:leader="dot" w:pos="8306"/>
        </w:tabs>
      </w:pPr>
      <w:hyperlink w:anchor="_Toc391" w:history="1">
        <w:r>
          <w:rPr>
            <w:rFonts w:ascii="仿宋" w:eastAsia="仿宋" w:hAnsi="仿宋" w:cs="仿宋" w:hint="eastAsia"/>
            <w:lang w:eastAsia="zh-CN"/>
          </w:rPr>
          <w:t>十三、石材翻新用品项目变更管理</w:t>
        </w:r>
        <w:r>
          <w:tab/>
        </w:r>
        <w:r>
          <w:fldChar w:fldCharType="begin"/>
        </w:r>
        <w:r>
          <w:instrText xml:space="preserve"> PAGEREF _Toc391 \h </w:instrText>
        </w:r>
        <w:r>
          <w:fldChar w:fldCharType="separate"/>
        </w:r>
        <w:r>
          <w:t>56</w:t>
        </w:r>
        <w:r>
          <w:fldChar w:fldCharType="end"/>
        </w:r>
      </w:hyperlink>
    </w:p>
    <w:p>
      <w:pPr>
        <w:pStyle w:val="TOC2"/>
        <w:tabs>
          <w:tab w:val="right" w:leader="dot" w:pos="8306"/>
        </w:tabs>
      </w:pPr>
      <w:hyperlink w:anchor="_Toc881" w:history="1">
        <w:r>
          <w:rPr>
            <w:rFonts w:ascii="仿宋" w:eastAsia="仿宋" w:hAnsi="仿宋" w:cs="仿宋" w:hint="eastAsia"/>
            <w:lang w:eastAsia="zh-CN"/>
          </w:rPr>
          <w:t>(一)、变更申请与评估</w:t>
        </w:r>
        <w:r>
          <w:tab/>
        </w:r>
        <w:r>
          <w:fldChar w:fldCharType="begin"/>
        </w:r>
        <w:r>
          <w:instrText xml:space="preserve"> PAGEREF _Toc881 \h </w:instrText>
        </w:r>
        <w:r>
          <w:fldChar w:fldCharType="separate"/>
        </w:r>
        <w:r>
          <w:t>56</w:t>
        </w:r>
        <w:r>
          <w:fldChar w:fldCharType="end"/>
        </w:r>
      </w:hyperlink>
    </w:p>
    <w:p>
      <w:pPr>
        <w:pStyle w:val="TOC2"/>
        <w:tabs>
          <w:tab w:val="right" w:leader="dot" w:pos="8306"/>
        </w:tabs>
      </w:pPr>
      <w:hyperlink w:anchor="_Toc31279" w:history="1">
        <w:r>
          <w:rPr>
            <w:rFonts w:ascii="仿宋" w:eastAsia="仿宋" w:hAnsi="仿宋" w:cs="仿宋" w:hint="eastAsia"/>
            <w:lang w:eastAsia="zh-CN"/>
          </w:rPr>
          <w:t>(二)、变更实施与控制</w:t>
        </w:r>
        <w:r>
          <w:tab/>
        </w:r>
        <w:r>
          <w:fldChar w:fldCharType="begin"/>
        </w:r>
        <w:r>
          <w:instrText xml:space="preserve"> PAGEREF _Toc31279 \h </w:instrText>
        </w:r>
        <w:r>
          <w:fldChar w:fldCharType="separate"/>
        </w:r>
        <w:r>
          <w:t>56</w:t>
        </w:r>
        <w:r>
          <w:fldChar w:fldCharType="end"/>
        </w:r>
      </w:hyperlink>
    </w:p>
    <w:p>
      <w:pPr>
        <w:pStyle w:val="TOC1"/>
        <w:tabs>
          <w:tab w:val="right" w:leader="dot" w:pos="8306"/>
        </w:tabs>
      </w:pPr>
      <w:hyperlink w:anchor="_Toc21617" w:history="1">
        <w:r>
          <w:rPr>
            <w:rFonts w:ascii="仿宋" w:eastAsia="仿宋" w:hAnsi="仿宋" w:cs="仿宋" w:hint="eastAsia"/>
            <w:lang w:eastAsia="zh-CN"/>
          </w:rPr>
          <w:t>十四、风险识别与分类</w:t>
        </w:r>
        <w:r>
          <w:tab/>
        </w:r>
        <w:r>
          <w:fldChar w:fldCharType="begin"/>
        </w:r>
        <w:r>
          <w:instrText xml:space="preserve"> PAGEREF _Toc21617 \h </w:instrText>
        </w:r>
        <w:r>
          <w:fldChar w:fldCharType="separate"/>
        </w:r>
        <w:r>
          <w:t>57</w:t>
        </w:r>
        <w:r>
          <w:fldChar w:fldCharType="end"/>
        </w:r>
      </w:hyperlink>
    </w:p>
    <w:p>
      <w:pPr>
        <w:pStyle w:val="TOC2"/>
        <w:tabs>
          <w:tab w:val="right" w:leader="dot" w:pos="8306"/>
        </w:tabs>
      </w:pPr>
      <w:hyperlink w:anchor="_Toc11882" w:history="1">
        <w:r>
          <w:rPr>
            <w:rFonts w:ascii="仿宋" w:eastAsia="仿宋" w:hAnsi="仿宋" w:cs="仿宋" w:hint="eastAsia"/>
            <w:lang w:eastAsia="zh-CN"/>
          </w:rPr>
          <w:t>(一)、风险识别</w:t>
        </w:r>
        <w:r>
          <w:tab/>
        </w:r>
        <w:r>
          <w:fldChar w:fldCharType="begin"/>
        </w:r>
        <w:r>
          <w:instrText xml:space="preserve"> PAGEREF _Toc11882 \h </w:instrText>
        </w:r>
        <w:r>
          <w:fldChar w:fldCharType="separate"/>
        </w:r>
        <w:r>
          <w:t>57</w:t>
        </w:r>
        <w:r>
          <w:fldChar w:fldCharType="end"/>
        </w:r>
      </w:hyperlink>
    </w:p>
    <w:p>
      <w:pPr>
        <w:pStyle w:val="TOC2"/>
        <w:tabs>
          <w:tab w:val="right" w:leader="dot" w:pos="8306"/>
        </w:tabs>
      </w:pPr>
      <w:hyperlink w:anchor="_Toc14771" w:history="1">
        <w:r>
          <w:rPr>
            <w:rFonts w:ascii="仿宋" w:eastAsia="仿宋" w:hAnsi="仿宋" w:cs="仿宋" w:hint="eastAsia"/>
            <w:lang w:eastAsia="zh-CN"/>
          </w:rPr>
          <w:t>(二)、风险分类</w:t>
        </w:r>
        <w:r>
          <w:tab/>
        </w:r>
        <w:r>
          <w:fldChar w:fldCharType="begin"/>
        </w:r>
        <w:r>
          <w:instrText xml:space="preserve"> PAGEREF _Toc14771 \h </w:instrText>
        </w:r>
        <w:r>
          <w:fldChar w:fldCharType="separate"/>
        </w:r>
        <w:r>
          <w:t>58</w:t>
        </w:r>
        <w:r>
          <w:fldChar w:fldCharType="end"/>
        </w:r>
      </w:hyperlink>
    </w:p>
    <w:p>
      <w:pPr>
        <w:pStyle w:val="TOC1"/>
        <w:tabs>
          <w:tab w:val="right" w:leader="dot" w:pos="8306"/>
        </w:tabs>
      </w:pPr>
      <w:hyperlink w:anchor="_Toc4584" w:history="1">
        <w:r>
          <w:rPr>
            <w:rFonts w:ascii="仿宋" w:eastAsia="仿宋" w:hAnsi="仿宋" w:cs="仿宋" w:hint="eastAsia"/>
            <w:lang w:eastAsia="zh-CN"/>
          </w:rPr>
          <w:t>十五、石材翻新用品项目工程方案分析</w:t>
        </w:r>
        <w:r>
          <w:tab/>
        </w:r>
        <w:r>
          <w:fldChar w:fldCharType="begin"/>
        </w:r>
        <w:r>
          <w:instrText xml:space="preserve"> PAGEREF _Toc4584 \h </w:instrText>
        </w:r>
        <w:r>
          <w:fldChar w:fldCharType="separate"/>
        </w:r>
        <w:r>
          <w:t>60</w:t>
        </w:r>
        <w:r>
          <w:fldChar w:fldCharType="end"/>
        </w:r>
      </w:hyperlink>
    </w:p>
    <w:p>
      <w:pPr>
        <w:pStyle w:val="TOC2"/>
        <w:tabs>
          <w:tab w:val="right" w:leader="dot" w:pos="8306"/>
        </w:tabs>
      </w:pPr>
      <w:hyperlink w:anchor="_Toc2573" w:history="1">
        <w:r>
          <w:rPr>
            <w:rFonts w:ascii="仿宋" w:eastAsia="仿宋" w:hAnsi="仿宋" w:cs="仿宋" w:hint="eastAsia"/>
            <w:lang w:eastAsia="zh-CN"/>
          </w:rPr>
          <w:t>(一)、建筑工程设计原则</w:t>
        </w:r>
        <w:r>
          <w:tab/>
        </w:r>
        <w:r>
          <w:fldChar w:fldCharType="begin"/>
        </w:r>
        <w:r>
          <w:instrText xml:space="preserve"> PAGEREF _Toc2573 \h </w:instrText>
        </w:r>
        <w:r>
          <w:fldChar w:fldCharType="separate"/>
        </w:r>
        <w:r>
          <w:t>60</w:t>
        </w:r>
        <w:r>
          <w:fldChar w:fldCharType="end"/>
        </w:r>
      </w:hyperlink>
    </w:p>
    <w:p>
      <w:pPr>
        <w:pStyle w:val="TOC2"/>
        <w:tabs>
          <w:tab w:val="right" w:leader="dot" w:pos="8306"/>
        </w:tabs>
      </w:pPr>
      <w:hyperlink w:anchor="_Toc4738" w:history="1">
        <w:r>
          <w:rPr>
            <w:rFonts w:ascii="仿宋" w:eastAsia="仿宋" w:hAnsi="仿宋" w:cs="仿宋" w:hint="eastAsia"/>
            <w:lang w:eastAsia="zh-CN"/>
          </w:rPr>
          <w:t>(二)、土建工程建设指标</w:t>
        </w:r>
        <w:r>
          <w:tab/>
        </w:r>
        <w:r>
          <w:fldChar w:fldCharType="begin"/>
        </w:r>
        <w:r>
          <w:instrText xml:space="preserve"> PAGEREF _Toc4738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643"/>
      <w:r>
        <w:rPr>
          <w:rFonts w:ascii="仿宋" w:eastAsia="仿宋" w:hAnsi="仿宋" w:cs="仿宋" w:hint="eastAsia"/>
          <w:sz w:val="28"/>
          <w:lang w:eastAsia="zh-CN"/>
        </w:rPr>
        <w:t>一、石材翻新用品项目建设单位说明</w:t>
      </w:r>
      <w:bookmarkEnd w:id="2"/>
    </w:p>
    <w:p>
      <w:pPr>
        <w:pStyle w:val="Heading2"/>
        <w:rPr>
          <w:rFonts w:ascii="仿宋" w:eastAsia="仿宋" w:hAnsi="仿宋" w:cs="仿宋" w:hint="eastAsia"/>
          <w:lang w:eastAsia="zh-CN"/>
        </w:rPr>
      </w:pPr>
      <w:bookmarkStart w:id="3" w:name="_Toc24399"/>
      <w:r>
        <w:rPr>
          <w:rFonts w:ascii="仿宋" w:eastAsia="仿宋" w:hAnsi="仿宋" w:cs="仿宋" w:hint="eastAsia"/>
          <w:lang w:eastAsia="zh-CN"/>
        </w:rPr>
        <w:t>(一)、石材翻新用品项目承办单位基本情况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16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石材翻新用品项目承办单位的XXXX，我们着眼于实现可持续的经济效益。通过技术创新和解决方案的提供，公司预计在石材翻新用品项目执行期间将获得可观的收入增长。这一收入来源主要包括石材翻新用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同时，我们注重成本控制和效率提升，以确保石材翻新用品项目的可持续盈利。透过精细的管理和资源优化，公司期望实现石材翻新用品项目利润最大化。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石材翻新用品项目实施进行全面的投资评估，包括石材翻新用品项目启动阶段的资金投入和后续运营成本。通过对石材翻新用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石材翻新用品项目实施过程中具备足够的资金流动性，公司将进行详尽的现金流分析。这包括资金需求的合理预测、石材翻新用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5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431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石材翻新用品项目的主要产品是XXXX，预计年产值为XXX万元。这一产品在市场中占据着重要的地位，其广泛的应用范围使得该石材翻新用品项目的市场前景非常广阔。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石材翻新用品项目的xxx产品作为重要的原材料之一，将在多个领域发挥关键作用。其在建筑、交通、能源等方面的广泛应用将为整个产业链提供强大的支持，形成产业协同效应。石材翻新用品项目的年产值XXX万XXX万XXX万万元不仅反映了其在市场上的巨大潜力，更预示着它对国民经济的积极贡献。这种关联度高、涉及面广的产业关系，使得该石材翻新用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627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总征地面积为XXXX平方米，相当于约XX.XX亩，其中净用地面积为XXXX平方米，红线范围内相当于约XX.XX亩。这一用地规模充分考虑了石材翻新用品项目的建设需求，保障了石材翻新用品项目在合适的空间内得以充分发展。石材翻新用品项目规划的总建筑面积为XXXX平方米，其中主体工程建设占XXXX平方米，计容建筑面积达XXXX平方米。预计建筑工程的投资将达到XXXX万元，为石材翻新用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计划购置的设备共计XXXX台（套），设备购置费用为XXXX万元。这一设备购置计划充分考虑到石材翻新用品项目的生产需求和技术要求，确保了石材翻新用品项目在生产运营中具备先进的技术装备和高效的生产能力。设备的合理配置将为石材翻新用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石材翻新用品项目计划总投资为XXXX万元，预计年实现营业收入为XXXX万元。这一产能规模的设定旨在确保石材翻新用品项目能够在投资与回报之间取得平衡，实现长期可持续的发展。石材翻新用品项目的总投资充分考虑到各个方面的需求，包括用地建设、设备购置等多个环节，以确保石材翻新用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2133"/>
      <w:r>
        <w:rPr>
          <w:rFonts w:ascii="仿宋" w:eastAsia="仿宋" w:hAnsi="仿宋" w:cs="仿宋" w:hint="eastAsia"/>
          <w:sz w:val="28"/>
          <w:lang w:eastAsia="zh-CN"/>
        </w:rPr>
        <w:t>三、石材翻新用品项目土建工程</w:t>
      </w:r>
      <w:bookmarkEnd w:id="8"/>
    </w:p>
    <w:p>
      <w:pPr>
        <w:pStyle w:val="Heading2"/>
        <w:rPr>
          <w:rFonts w:ascii="仿宋" w:eastAsia="仿宋" w:hAnsi="仿宋" w:cs="仿宋" w:hint="eastAsia"/>
          <w:lang w:eastAsia="zh-CN"/>
        </w:rPr>
      </w:pPr>
      <w:bookmarkStart w:id="9" w:name="_Toc2444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在石材翻新用品项目的建筑工程设计中，我们将秉承一系列重要的设计原则，以确保石材翻新用品项目建筑在功能、美观、可持续性等方面达到最佳效果。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首要原则是确保建筑的功能性得到最大化的发挥。我们将充分理解石材翻新用品项目的实际需求，合理布局各个功能区域，保证建筑在满足业务需求的同时，提供高效的工作环境。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在建筑设计中，我们将综合考虑建设和运营成本。通过精细的经济效益分析，确保设计方案在高效利用资源的同时，对石材翻新用品项目的长期盈利能力有积极的贡献。</w:t>
      </w:r>
    </w:p>
    <w:p>
      <w:pPr>
        <w:pStyle w:val="Heading2"/>
        <w:ind w:firstLine="560" w:firstLineChars="200"/>
        <w:rPr>
          <w:rFonts w:ascii="仿宋" w:eastAsia="仿宋" w:hAnsi="仿宋" w:cs="仿宋" w:hint="eastAsia"/>
          <w:sz w:val="28"/>
          <w:lang w:eastAsia="zh-CN"/>
        </w:rPr>
      </w:pPr>
      <w:bookmarkStart w:id="10" w:name="_Toc1428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材翻新用品项目的土建工程设计中，我们将精准设定设计年限，结合石材翻新用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石材翻新用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471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石材翻新用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石材翻新用品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石材翻新用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06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本期工程石材翻新用品项目预计总建筑面积XXX平方米，其中：计容建筑面积XXX平方米，计划建筑工程投资XX万元，占石材翻新用品项目总投资的XX%。</w:t>
      </w:r>
    </w:p>
    <w:p>
      <w:pPr>
        <w:pStyle w:val="Heading1"/>
        <w:ind w:firstLine="560" w:firstLineChars="200"/>
        <w:rPr>
          <w:rFonts w:ascii="仿宋" w:eastAsia="仿宋" w:hAnsi="仿宋" w:cs="仿宋" w:hint="eastAsia"/>
          <w:sz w:val="28"/>
          <w:lang w:eastAsia="zh-CN"/>
        </w:rPr>
      </w:pPr>
      <w:bookmarkStart w:id="13" w:name="_Toc10422"/>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443"/>
      <w:r>
        <w:rPr>
          <w:rFonts w:ascii="仿宋" w:eastAsia="仿宋" w:hAnsi="仿宋" w:cs="仿宋" w:hint="eastAsia"/>
          <w:lang w:eastAsia="zh-CN"/>
        </w:rPr>
        <w:t>(一)、石材翻新用品行业分析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行业一直以来都是市场的关注焦点。行业内的发展趋势、竞争态势以及潜在机会都对石材翻新用品项目的推进产生深远的影响。通过深入研究行业的整体概貌，我们将更好地理解行业的核心特征，为石材翻新用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材翻新用品行业，技术一直是推动创新和发展的关键因素。我们将对当前技术趋势进行详尽分析，包括但不限于人工智能、大数据应用、先进制造技术等。这有助于石材翻新用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石材翻新用品项目成功的基础。我们将对主要竞争对手进行深入研究，包括其市场份额、产品特点、市场定位等。通过全面了解竞争对手的优势和劣势，石材翻新用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5843"/>
      <w:r>
        <w:rPr>
          <w:rFonts w:ascii="仿宋" w:eastAsia="仿宋" w:hAnsi="仿宋" w:cs="仿宋" w:hint="eastAsia"/>
          <w:sz w:val="28"/>
          <w:lang w:eastAsia="zh-CN"/>
        </w:rPr>
        <w:t>(二)、石材翻新用品市场分析预测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材翻新用品市场未来的增长趋势。这包括市场的整体规模、各细分领域的发展趋势等。石材翻新用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材翻新用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石材翻新用品项目实施过程中需要充分考虑的因素。我们将对市场风险进行全面评估，包括但不限于政策法规风险、市场竞争风险、技术变革风险等。通过对潜在风险的深入分析，石材翻新用品项目可以制定相应的风险缓解策略，降低不确定性对石材翻新用品项目的影响。</w:t>
      </w:r>
    </w:p>
    <w:p>
      <w:pPr>
        <w:pStyle w:val="Heading1"/>
        <w:ind w:firstLine="560" w:firstLineChars="200"/>
        <w:rPr>
          <w:rFonts w:ascii="仿宋" w:eastAsia="仿宋" w:hAnsi="仿宋" w:cs="仿宋" w:hint="eastAsia"/>
          <w:sz w:val="28"/>
          <w:lang w:eastAsia="zh-CN"/>
        </w:rPr>
      </w:pPr>
      <w:bookmarkStart w:id="16" w:name="_Toc30312"/>
      <w:r>
        <w:rPr>
          <w:rFonts w:ascii="仿宋" w:eastAsia="仿宋" w:hAnsi="仿宋" w:cs="仿宋" w:hint="eastAsia"/>
          <w:sz w:val="28"/>
          <w:lang w:eastAsia="zh-CN"/>
        </w:rPr>
        <w:t>五、石材翻新用品项目文档管理</w:t>
      </w:r>
      <w:bookmarkEnd w:id="16"/>
    </w:p>
    <w:p>
      <w:pPr>
        <w:pStyle w:val="Heading2"/>
        <w:rPr>
          <w:rFonts w:ascii="仿宋" w:eastAsia="仿宋" w:hAnsi="仿宋" w:cs="仿宋" w:hint="eastAsia"/>
          <w:lang w:eastAsia="zh-CN"/>
        </w:rPr>
      </w:pPr>
      <w:bookmarkStart w:id="17" w:name="_Toc16071"/>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石材翻新用品项目高度重视文档的质量和准确性，以支持石材翻新用品项目的各项活动和决策。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文档的编制始于石材翻新用品项目计划的初期，我们制定了详细的文档编制计划，明确了每个文档的内容、格式和编写责任人。在石材翻新用品项目启动阶段，我们首先编制了石材翻新用品项目章程，明确定义了石材翻新用品项目的目标、范围、风险等关键要素。随后，石材翻新用品项目团队根据计划陆续编制了需求文档、设计文档、测试文档等各类文档，确保石材翻新用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石材翻新用品项目管理中的重要环节，旨在确保石材翻新用品项目文档符合质量标准和石材翻新用品项目需求。在石材翻新用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石材翻新用品项目相关利益方和专业领域的专家对文档进行独立审查。这有助于获取更全面、客观的反馈，确保石材翻新用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石材翻新用品项目在文档编制与审查方面建立了严格的管理机制，通过规范的流程和多维度的审查，确保石材翻新用品项目文档的质量、准确性和可靠性，为石材翻新用品项目的顺利推进提供了有力支持。</w:t>
      </w:r>
    </w:p>
    <w:p>
      <w:pPr>
        <w:pStyle w:val="Heading2"/>
        <w:ind w:firstLine="560" w:firstLineChars="200"/>
        <w:rPr>
          <w:rFonts w:ascii="仿宋" w:eastAsia="仿宋" w:hAnsi="仿宋" w:cs="仿宋" w:hint="eastAsia"/>
          <w:sz w:val="28"/>
          <w:lang w:eastAsia="zh-CN"/>
        </w:rPr>
      </w:pPr>
      <w:bookmarkStart w:id="18" w:name="_Toc3745"/>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在石材翻新用品项目中，我们致力于优化文档发布与分发过程，以确保信息的高效传递和团队间协作的顺畅进行。以下是我们采取的关键优化策略：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我们通过多渠道发布文档，包括电子邮件、石材翻新用品项目管理平台、内部网站等，以满足不同团队成员的偏好和需求。多渠道发布确保了信息的全面覆盖。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我们采用了精细的权限控制，确保只有授权人员可以访问敏感信息。这种安全措施保护了石材翻新用品项目文档的机密性，防止了未经授权的信息泄露。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698"/>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石材翻新用品项目生命周期中一个至关重要的环节，直接关系到石材翻新用品项目信息的长期保存和历史记录的完整性。在石材翻新用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164"/>
      <w:r>
        <w:rPr>
          <w:rFonts w:ascii="仿宋" w:eastAsia="仿宋" w:hAnsi="仿宋" w:cs="仿宋" w:hint="eastAsia"/>
          <w:sz w:val="28"/>
          <w:lang w:eastAsia="zh-CN"/>
        </w:rPr>
        <w:t>六、石材翻新用品项目绩效评估</w:t>
      </w:r>
      <w:bookmarkEnd w:id="20"/>
    </w:p>
    <w:p>
      <w:pPr>
        <w:pStyle w:val="Heading2"/>
        <w:rPr>
          <w:rFonts w:ascii="仿宋" w:eastAsia="仿宋" w:hAnsi="仿宋" w:cs="仿宋" w:hint="eastAsia"/>
          <w:lang w:eastAsia="zh-CN"/>
        </w:rPr>
      </w:pPr>
      <w:bookmarkStart w:id="21" w:name="_Toc25215"/>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石材翻新用品项目中，我们设计了一套全面的绩效评估指标，以确保石材翻新用品项目的可控和成功交付。这些指标跨足石材翻新用品项目目标、成本、进度和质量等多个维度，为我们提供了全面洞察石材翻新用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目标达成率是我们关注的首要指标。我们设定了明确的目标，并通过定期监测和评估，迅速发现并应对潜在的目标偏差。这为石材翻新用品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成本绩效是另一个核心关注点。通过实际成本与预算成本的对比分析，我们深入了解成本差异的原因，及时调整资源分配，保持石材翻新用品项目在经济效益方面的合理水平。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进度作为关键的绩效指标之一，得到了精心的关注。我们制定了详细的石材翻新用品项目进度计划，并设立了进度符合度指标，确保实际进度与计划进度保持一致。这使我们能够快速发现和解决潜在的进度问题，保持石材翻新用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石材翻新用品项目绩效的不可或缺的一环。我们引入了一系列的质量标准和客户满意度指标，以确保石材翻新用品项目交付的成果在质量上达到或超越预期水平。通过持续监测这些指标，我们努力提升石材翻新用品项目整体质量水平，为石材翻新用品项目的成功交付提供有力保障。通过这些科学且全面的绩效评估，我们能够更好地引导石材翻新用品项目的持续改进，确保石材翻新用品项目目标的顺利达成。</w:t>
      </w:r>
    </w:p>
    <w:p>
      <w:pPr>
        <w:pStyle w:val="Heading2"/>
        <w:ind w:firstLine="560" w:firstLineChars="200"/>
        <w:rPr>
          <w:rFonts w:ascii="仿宋" w:eastAsia="仿宋" w:hAnsi="仿宋" w:cs="仿宋" w:hint="eastAsia"/>
          <w:sz w:val="28"/>
          <w:lang w:eastAsia="zh-CN"/>
        </w:rPr>
      </w:pPr>
      <w:bookmarkStart w:id="22" w:name="_Toc11127"/>
      <w:r>
        <w:rPr>
          <w:rFonts w:ascii="仿宋" w:eastAsia="仿宋" w:hAnsi="仿宋" w:cs="仿宋" w:hint="eastAsia"/>
          <w:sz w:val="28"/>
          <w:lang w:eastAsia="zh-CN"/>
        </w:rPr>
        <w:t>(二)、绩效评估方法</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绩效评估是石材翻新用品项目中的关键环节，为确保石材翻新用品项目达到预期目标，我们采用了多层次、多维度的绩效评估方法。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石材翻新用品项目的战略目标对齐，确保每个决策和行动都与石材翻新用品项目整体目标保持一致。团队会定期召开战略对齐会议，审视当前工作与石材翻新用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https://d.book118.com/505012331310011034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14369A"/>
    <w:rsid w:val="461436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5012331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2024-01-04T11:20:00Z</dcterms:created>
  <dcterms:modified xsi:type="dcterms:W3CDTF">2024-01-04T11:20:27Z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C17040996DD2474083D79D88A7B6FFFE_11</vt:lpwstr>
  </property>
  <property fmtid="{D5CDD505-2E9C-101B-9397-08002B2CF9AE}" pid="3" name="KSOProductBuildVer">
    <vt:lpwstr>2052-12.1.0.16120</vt:lpwstr>
  </property>
</Properties>
</file>