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计算机数字信号处理板卡项目规划设计方案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83" w:history="1">
        <w:r>
          <w:rPr>
            <w:rFonts w:ascii="仿宋" w:eastAsia="仿宋" w:hAnsi="仿宋" w:cs="仿宋" w:hint="eastAsia"/>
            <w:lang w:eastAsia="zh-CN"/>
          </w:rPr>
          <w:t>概论</w:t>
        </w:r>
        <w:r>
          <w:tab/>
        </w:r>
        <w:r>
          <w:fldChar w:fldCharType="begin"/>
        </w:r>
        <w:r>
          <w:instrText xml:space="preserve"> PAGEREF _Toc2383 \h </w:instrText>
        </w:r>
        <w:r>
          <w:fldChar w:fldCharType="separate"/>
        </w:r>
        <w:r>
          <w:t>3</w:t>
        </w:r>
        <w:r>
          <w:fldChar w:fldCharType="end"/>
        </w:r>
      </w:hyperlink>
    </w:p>
    <w:p>
      <w:pPr>
        <w:pStyle w:val="TOC1"/>
        <w:tabs>
          <w:tab w:val="right" w:leader="dot" w:pos="8306"/>
        </w:tabs>
      </w:pPr>
      <w:hyperlink w:anchor="_Toc955" w:history="1">
        <w:r>
          <w:rPr>
            <w:rFonts w:ascii="仿宋" w:eastAsia="仿宋" w:hAnsi="仿宋" w:cs="仿宋" w:hint="eastAsia"/>
            <w:lang w:eastAsia="zh-CN"/>
          </w:rPr>
          <w:t>一、计算机数字信号处理板卡项目建设单位说明</w:t>
        </w:r>
        <w:r>
          <w:tab/>
        </w:r>
        <w:r>
          <w:fldChar w:fldCharType="begin"/>
        </w:r>
        <w:r>
          <w:instrText xml:space="preserve"> PAGEREF _Toc955 \h </w:instrText>
        </w:r>
        <w:r>
          <w:fldChar w:fldCharType="separate"/>
        </w:r>
        <w:r>
          <w:t>3</w:t>
        </w:r>
        <w:r>
          <w:fldChar w:fldCharType="end"/>
        </w:r>
      </w:hyperlink>
    </w:p>
    <w:p>
      <w:pPr>
        <w:pStyle w:val="TOC2"/>
        <w:tabs>
          <w:tab w:val="right" w:leader="dot" w:pos="8306"/>
        </w:tabs>
      </w:pPr>
      <w:hyperlink w:anchor="_Toc18943" w:history="1">
        <w:r>
          <w:rPr>
            <w:rFonts w:ascii="仿宋" w:eastAsia="仿宋" w:hAnsi="仿宋" w:cs="仿宋" w:hint="eastAsia"/>
            <w:lang w:eastAsia="zh-CN"/>
          </w:rPr>
          <w:t>(一)、计算机数字信号处理板卡项目承办单位基本情况</w:t>
        </w:r>
        <w:r>
          <w:tab/>
        </w:r>
        <w:r>
          <w:fldChar w:fldCharType="begin"/>
        </w:r>
        <w:r>
          <w:instrText xml:space="preserve"> PAGEREF _Toc18943 \h </w:instrText>
        </w:r>
        <w:r>
          <w:fldChar w:fldCharType="separate"/>
        </w:r>
        <w:r>
          <w:t>3</w:t>
        </w:r>
        <w:r>
          <w:fldChar w:fldCharType="end"/>
        </w:r>
      </w:hyperlink>
    </w:p>
    <w:p>
      <w:pPr>
        <w:pStyle w:val="TOC2"/>
        <w:tabs>
          <w:tab w:val="right" w:leader="dot" w:pos="8306"/>
        </w:tabs>
      </w:pPr>
      <w:hyperlink w:anchor="_Toc27719" w:history="1">
        <w:r>
          <w:rPr>
            <w:rFonts w:ascii="仿宋" w:eastAsia="仿宋" w:hAnsi="仿宋" w:cs="仿宋" w:hint="eastAsia"/>
            <w:lang w:eastAsia="zh-CN"/>
          </w:rPr>
          <w:t>(二)、公司经济效益分析</w:t>
        </w:r>
        <w:r>
          <w:tab/>
        </w:r>
        <w:r>
          <w:fldChar w:fldCharType="begin"/>
        </w:r>
        <w:r>
          <w:instrText xml:space="preserve"> PAGEREF _Toc27719 \h </w:instrText>
        </w:r>
        <w:r>
          <w:fldChar w:fldCharType="separate"/>
        </w:r>
        <w:r>
          <w:t>4</w:t>
        </w:r>
        <w:r>
          <w:fldChar w:fldCharType="end"/>
        </w:r>
      </w:hyperlink>
    </w:p>
    <w:p>
      <w:pPr>
        <w:pStyle w:val="TOC1"/>
        <w:tabs>
          <w:tab w:val="right" w:leader="dot" w:pos="8306"/>
        </w:tabs>
      </w:pPr>
      <w:hyperlink w:anchor="_Toc9511" w:history="1">
        <w:r>
          <w:rPr>
            <w:rFonts w:ascii="仿宋" w:eastAsia="仿宋" w:hAnsi="仿宋" w:cs="仿宋" w:hint="eastAsia"/>
            <w:lang w:eastAsia="zh-CN"/>
          </w:rPr>
          <w:t>二、计算机数字信号处理板卡项目概论</w:t>
        </w:r>
        <w:r>
          <w:tab/>
        </w:r>
        <w:r>
          <w:fldChar w:fldCharType="begin"/>
        </w:r>
        <w:r>
          <w:instrText xml:space="preserve"> PAGEREF _Toc9511 \h </w:instrText>
        </w:r>
        <w:r>
          <w:fldChar w:fldCharType="separate"/>
        </w:r>
        <w:r>
          <w:t>5</w:t>
        </w:r>
        <w:r>
          <w:fldChar w:fldCharType="end"/>
        </w:r>
      </w:hyperlink>
    </w:p>
    <w:p>
      <w:pPr>
        <w:pStyle w:val="TOC2"/>
        <w:tabs>
          <w:tab w:val="right" w:leader="dot" w:pos="8306"/>
        </w:tabs>
      </w:pPr>
      <w:hyperlink w:anchor="_Toc24209" w:history="1">
        <w:r>
          <w:rPr>
            <w:rFonts w:ascii="仿宋" w:eastAsia="仿宋" w:hAnsi="仿宋" w:cs="仿宋" w:hint="eastAsia"/>
            <w:lang w:eastAsia="zh-CN"/>
          </w:rPr>
          <w:t>(一)、计算机数字信号处理板卡项目概况</w:t>
        </w:r>
        <w:r>
          <w:tab/>
        </w:r>
        <w:r>
          <w:fldChar w:fldCharType="begin"/>
        </w:r>
        <w:r>
          <w:instrText xml:space="preserve"> PAGEREF _Toc24209 \h </w:instrText>
        </w:r>
        <w:r>
          <w:fldChar w:fldCharType="separate"/>
        </w:r>
        <w:r>
          <w:t>5</w:t>
        </w:r>
        <w:r>
          <w:fldChar w:fldCharType="end"/>
        </w:r>
      </w:hyperlink>
    </w:p>
    <w:p>
      <w:pPr>
        <w:pStyle w:val="TOC2"/>
        <w:tabs>
          <w:tab w:val="right" w:leader="dot" w:pos="8306"/>
        </w:tabs>
      </w:pPr>
      <w:hyperlink w:anchor="_Toc31907" w:history="1">
        <w:r>
          <w:rPr>
            <w:rFonts w:ascii="仿宋" w:eastAsia="仿宋" w:hAnsi="仿宋" w:cs="仿宋" w:hint="eastAsia"/>
            <w:lang w:eastAsia="zh-CN"/>
          </w:rPr>
          <w:t>(二)、计算机数字信号处理板卡项目目标</w:t>
        </w:r>
        <w:r>
          <w:tab/>
        </w:r>
        <w:r>
          <w:fldChar w:fldCharType="begin"/>
        </w:r>
        <w:r>
          <w:instrText xml:space="preserve"> PAGEREF _Toc31907 \h </w:instrText>
        </w:r>
        <w:r>
          <w:fldChar w:fldCharType="separate"/>
        </w:r>
        <w:r>
          <w:t>7</w:t>
        </w:r>
        <w:r>
          <w:fldChar w:fldCharType="end"/>
        </w:r>
      </w:hyperlink>
    </w:p>
    <w:p>
      <w:pPr>
        <w:pStyle w:val="TOC2"/>
        <w:tabs>
          <w:tab w:val="right" w:leader="dot" w:pos="8306"/>
        </w:tabs>
      </w:pPr>
      <w:hyperlink w:anchor="_Toc8237" w:history="1">
        <w:r>
          <w:rPr>
            <w:rFonts w:ascii="仿宋" w:eastAsia="仿宋" w:hAnsi="仿宋" w:cs="仿宋" w:hint="eastAsia"/>
            <w:lang w:eastAsia="zh-CN"/>
          </w:rPr>
          <w:t>(三)、计算机数字信号处理板卡项目提出的理由</w:t>
        </w:r>
        <w:r>
          <w:tab/>
        </w:r>
        <w:r>
          <w:fldChar w:fldCharType="begin"/>
        </w:r>
        <w:r>
          <w:instrText xml:space="preserve"> PAGEREF _Toc8237 \h </w:instrText>
        </w:r>
        <w:r>
          <w:fldChar w:fldCharType="separate"/>
        </w:r>
        <w:r>
          <w:t>8</w:t>
        </w:r>
        <w:r>
          <w:fldChar w:fldCharType="end"/>
        </w:r>
      </w:hyperlink>
    </w:p>
    <w:p>
      <w:pPr>
        <w:pStyle w:val="TOC2"/>
        <w:tabs>
          <w:tab w:val="right" w:leader="dot" w:pos="8306"/>
        </w:tabs>
      </w:pPr>
      <w:hyperlink w:anchor="_Toc26171" w:history="1">
        <w:r>
          <w:rPr>
            <w:rFonts w:ascii="仿宋" w:eastAsia="仿宋" w:hAnsi="仿宋" w:cs="仿宋" w:hint="eastAsia"/>
            <w:lang w:eastAsia="zh-CN"/>
          </w:rPr>
          <w:t>(四)、计算机数字信号处理板卡项目意义</w:t>
        </w:r>
        <w:r>
          <w:tab/>
        </w:r>
        <w:r>
          <w:fldChar w:fldCharType="begin"/>
        </w:r>
        <w:r>
          <w:instrText xml:space="preserve"> PAGEREF _Toc26171 \h </w:instrText>
        </w:r>
        <w:r>
          <w:fldChar w:fldCharType="separate"/>
        </w:r>
        <w:r>
          <w:t>10</w:t>
        </w:r>
        <w:r>
          <w:fldChar w:fldCharType="end"/>
        </w:r>
      </w:hyperlink>
    </w:p>
    <w:p>
      <w:pPr>
        <w:pStyle w:val="TOC2"/>
        <w:tabs>
          <w:tab w:val="right" w:leader="dot" w:pos="8306"/>
        </w:tabs>
      </w:pPr>
      <w:hyperlink w:anchor="_Toc17473" w:history="1">
        <w:r>
          <w:rPr>
            <w:rFonts w:ascii="仿宋" w:eastAsia="仿宋" w:hAnsi="仿宋" w:cs="仿宋" w:hint="eastAsia"/>
            <w:lang w:eastAsia="zh-CN"/>
          </w:rPr>
          <w:t>(五)、计算机数字信号处理板卡项目背景</w:t>
        </w:r>
        <w:r>
          <w:tab/>
        </w:r>
        <w:r>
          <w:fldChar w:fldCharType="begin"/>
        </w:r>
        <w:r>
          <w:instrText xml:space="preserve"> PAGEREF _Toc17473 \h </w:instrText>
        </w:r>
        <w:r>
          <w:fldChar w:fldCharType="separate"/>
        </w:r>
        <w:r>
          <w:t>11</w:t>
        </w:r>
        <w:r>
          <w:fldChar w:fldCharType="end"/>
        </w:r>
      </w:hyperlink>
    </w:p>
    <w:p>
      <w:pPr>
        <w:pStyle w:val="TOC1"/>
        <w:tabs>
          <w:tab w:val="right" w:leader="dot" w:pos="8306"/>
        </w:tabs>
      </w:pPr>
      <w:hyperlink w:anchor="_Toc4879" w:history="1">
        <w:r>
          <w:rPr>
            <w:rFonts w:ascii="仿宋" w:eastAsia="仿宋" w:hAnsi="仿宋" w:cs="仿宋" w:hint="eastAsia"/>
            <w:lang w:eastAsia="zh-CN"/>
          </w:rPr>
          <w:t>三、计算机数字信号处理板卡项目绩效评估</w:t>
        </w:r>
        <w:r>
          <w:tab/>
        </w:r>
        <w:r>
          <w:fldChar w:fldCharType="begin"/>
        </w:r>
        <w:r>
          <w:instrText xml:space="preserve"> PAGEREF _Toc4879 \h </w:instrText>
        </w:r>
        <w:r>
          <w:fldChar w:fldCharType="separate"/>
        </w:r>
        <w:r>
          <w:t>12</w:t>
        </w:r>
        <w:r>
          <w:fldChar w:fldCharType="end"/>
        </w:r>
      </w:hyperlink>
    </w:p>
    <w:p>
      <w:pPr>
        <w:pStyle w:val="TOC2"/>
        <w:tabs>
          <w:tab w:val="right" w:leader="dot" w:pos="8306"/>
        </w:tabs>
      </w:pPr>
      <w:hyperlink w:anchor="_Toc16307" w:history="1">
        <w:r>
          <w:rPr>
            <w:rFonts w:ascii="仿宋" w:eastAsia="仿宋" w:hAnsi="仿宋" w:cs="仿宋" w:hint="eastAsia"/>
            <w:lang w:eastAsia="zh-CN"/>
          </w:rPr>
          <w:t>(一)、绩效评估指标</w:t>
        </w:r>
        <w:r>
          <w:tab/>
        </w:r>
        <w:r>
          <w:fldChar w:fldCharType="begin"/>
        </w:r>
        <w:r>
          <w:instrText xml:space="preserve"> PAGEREF _Toc16307 \h </w:instrText>
        </w:r>
        <w:r>
          <w:fldChar w:fldCharType="separate"/>
        </w:r>
        <w:r>
          <w:t>12</w:t>
        </w:r>
        <w:r>
          <w:fldChar w:fldCharType="end"/>
        </w:r>
      </w:hyperlink>
    </w:p>
    <w:p>
      <w:pPr>
        <w:pStyle w:val="TOC2"/>
        <w:tabs>
          <w:tab w:val="right" w:leader="dot" w:pos="8306"/>
        </w:tabs>
      </w:pPr>
      <w:hyperlink w:anchor="_Toc13201" w:history="1">
        <w:r>
          <w:rPr>
            <w:rFonts w:ascii="仿宋" w:eastAsia="仿宋" w:hAnsi="仿宋" w:cs="仿宋" w:hint="eastAsia"/>
            <w:lang w:eastAsia="zh-CN"/>
          </w:rPr>
          <w:t>(二)、绩效评估方法</w:t>
        </w:r>
        <w:r>
          <w:tab/>
        </w:r>
        <w:r>
          <w:fldChar w:fldCharType="begin"/>
        </w:r>
        <w:r>
          <w:instrText xml:space="preserve"> PAGEREF _Toc13201 \h </w:instrText>
        </w:r>
        <w:r>
          <w:fldChar w:fldCharType="separate"/>
        </w:r>
        <w:r>
          <w:t>13</w:t>
        </w:r>
        <w:r>
          <w:fldChar w:fldCharType="end"/>
        </w:r>
      </w:hyperlink>
    </w:p>
    <w:p>
      <w:pPr>
        <w:pStyle w:val="TOC2"/>
        <w:tabs>
          <w:tab w:val="right" w:leader="dot" w:pos="8306"/>
        </w:tabs>
      </w:pPr>
      <w:hyperlink w:anchor="_Toc23494" w:history="1">
        <w:r>
          <w:rPr>
            <w:rFonts w:ascii="仿宋" w:eastAsia="仿宋" w:hAnsi="仿宋" w:cs="仿宋" w:hint="eastAsia"/>
            <w:lang w:eastAsia="zh-CN"/>
          </w:rPr>
          <w:t>(三)、绩效评估周期</w:t>
        </w:r>
        <w:r>
          <w:tab/>
        </w:r>
        <w:r>
          <w:fldChar w:fldCharType="begin"/>
        </w:r>
        <w:r>
          <w:instrText xml:space="preserve"> PAGEREF _Toc23494 \h </w:instrText>
        </w:r>
        <w:r>
          <w:fldChar w:fldCharType="separate"/>
        </w:r>
        <w:r>
          <w:t>14</w:t>
        </w:r>
        <w:r>
          <w:fldChar w:fldCharType="end"/>
        </w:r>
      </w:hyperlink>
    </w:p>
    <w:p>
      <w:pPr>
        <w:pStyle w:val="TOC1"/>
        <w:tabs>
          <w:tab w:val="right" w:leader="dot" w:pos="8306"/>
        </w:tabs>
      </w:pPr>
      <w:hyperlink w:anchor="_Toc17447" w:history="1">
        <w:r>
          <w:rPr>
            <w:rFonts w:ascii="仿宋" w:eastAsia="仿宋" w:hAnsi="仿宋" w:cs="仿宋" w:hint="eastAsia"/>
            <w:lang w:eastAsia="zh-CN"/>
          </w:rPr>
          <w:t>四、计算机数字信号处理板卡项目危机管理</w:t>
        </w:r>
        <w:r>
          <w:tab/>
        </w:r>
        <w:r>
          <w:fldChar w:fldCharType="begin"/>
        </w:r>
        <w:r>
          <w:instrText xml:space="preserve"> PAGEREF _Toc17447 \h </w:instrText>
        </w:r>
        <w:r>
          <w:fldChar w:fldCharType="separate"/>
        </w:r>
        <w:r>
          <w:t>16</w:t>
        </w:r>
        <w:r>
          <w:fldChar w:fldCharType="end"/>
        </w:r>
      </w:hyperlink>
    </w:p>
    <w:p>
      <w:pPr>
        <w:pStyle w:val="TOC2"/>
        <w:tabs>
          <w:tab w:val="right" w:leader="dot" w:pos="8306"/>
        </w:tabs>
      </w:pPr>
      <w:hyperlink w:anchor="_Toc25270" w:history="1">
        <w:r>
          <w:rPr>
            <w:rFonts w:ascii="仿宋" w:eastAsia="仿宋" w:hAnsi="仿宋" w:cs="仿宋" w:hint="eastAsia"/>
            <w:lang w:eastAsia="zh-CN"/>
          </w:rPr>
          <w:t>(一)、危机预警与识别</w:t>
        </w:r>
        <w:r>
          <w:tab/>
        </w:r>
        <w:r>
          <w:fldChar w:fldCharType="begin"/>
        </w:r>
        <w:r>
          <w:instrText xml:space="preserve"> PAGEREF _Toc25270 \h </w:instrText>
        </w:r>
        <w:r>
          <w:fldChar w:fldCharType="separate"/>
        </w:r>
        <w:r>
          <w:t>16</w:t>
        </w:r>
        <w:r>
          <w:fldChar w:fldCharType="end"/>
        </w:r>
      </w:hyperlink>
    </w:p>
    <w:p>
      <w:pPr>
        <w:pStyle w:val="TOC2"/>
        <w:tabs>
          <w:tab w:val="right" w:leader="dot" w:pos="8306"/>
        </w:tabs>
      </w:pPr>
      <w:hyperlink w:anchor="_Toc20448" w:history="1">
        <w:r>
          <w:rPr>
            <w:rFonts w:ascii="仿宋" w:eastAsia="仿宋" w:hAnsi="仿宋" w:cs="仿宋" w:hint="eastAsia"/>
            <w:lang w:eastAsia="zh-CN"/>
          </w:rPr>
          <w:t>(二)、危机应对与恢复</w:t>
        </w:r>
        <w:r>
          <w:tab/>
        </w:r>
        <w:r>
          <w:fldChar w:fldCharType="begin"/>
        </w:r>
        <w:r>
          <w:instrText xml:space="preserve"> PAGEREF _Toc20448 \h </w:instrText>
        </w:r>
        <w:r>
          <w:fldChar w:fldCharType="separate"/>
        </w:r>
        <w:r>
          <w:t>17</w:t>
        </w:r>
        <w:r>
          <w:fldChar w:fldCharType="end"/>
        </w:r>
      </w:hyperlink>
    </w:p>
    <w:p>
      <w:pPr>
        <w:pStyle w:val="TOC1"/>
        <w:tabs>
          <w:tab w:val="right" w:leader="dot" w:pos="8306"/>
        </w:tabs>
      </w:pPr>
      <w:hyperlink w:anchor="_Toc32271" w:history="1">
        <w:r>
          <w:rPr>
            <w:rFonts w:ascii="仿宋" w:eastAsia="仿宋" w:hAnsi="仿宋" w:cs="仿宋" w:hint="eastAsia"/>
            <w:lang w:eastAsia="zh-CN"/>
          </w:rPr>
          <w:t>五、计算机数字信号处理板卡项目土建工程</w:t>
        </w:r>
        <w:r>
          <w:tab/>
        </w:r>
        <w:r>
          <w:fldChar w:fldCharType="begin"/>
        </w:r>
        <w:r>
          <w:instrText xml:space="preserve"> PAGEREF _Toc32271 \h </w:instrText>
        </w:r>
        <w:r>
          <w:fldChar w:fldCharType="separate"/>
        </w:r>
        <w:r>
          <w:t>18</w:t>
        </w:r>
        <w:r>
          <w:fldChar w:fldCharType="end"/>
        </w:r>
      </w:hyperlink>
    </w:p>
    <w:p>
      <w:pPr>
        <w:pStyle w:val="TOC2"/>
        <w:tabs>
          <w:tab w:val="right" w:leader="dot" w:pos="8306"/>
        </w:tabs>
      </w:pPr>
      <w:hyperlink w:anchor="_Toc25066" w:history="1">
        <w:r>
          <w:rPr>
            <w:rFonts w:ascii="仿宋" w:eastAsia="仿宋" w:hAnsi="仿宋" w:cs="仿宋" w:hint="eastAsia"/>
            <w:lang w:eastAsia="zh-CN"/>
          </w:rPr>
          <w:t>(一)、建筑工程设计原则</w:t>
        </w:r>
        <w:r>
          <w:tab/>
        </w:r>
        <w:r>
          <w:fldChar w:fldCharType="begin"/>
        </w:r>
        <w:r>
          <w:instrText xml:space="preserve"> PAGEREF _Toc25066 \h </w:instrText>
        </w:r>
        <w:r>
          <w:fldChar w:fldCharType="separate"/>
        </w:r>
        <w:r>
          <w:t>18</w:t>
        </w:r>
        <w:r>
          <w:fldChar w:fldCharType="end"/>
        </w:r>
      </w:hyperlink>
    </w:p>
    <w:p>
      <w:pPr>
        <w:pStyle w:val="TOC2"/>
        <w:tabs>
          <w:tab w:val="right" w:leader="dot" w:pos="8306"/>
        </w:tabs>
      </w:pPr>
      <w:hyperlink w:anchor="_Toc15568" w:history="1">
        <w:r>
          <w:rPr>
            <w:rFonts w:ascii="仿宋" w:eastAsia="仿宋" w:hAnsi="仿宋" w:cs="仿宋" w:hint="eastAsia"/>
            <w:lang w:eastAsia="zh-CN"/>
          </w:rPr>
          <w:t>(二)、土建工程设计年限及安全等级</w:t>
        </w:r>
        <w:r>
          <w:tab/>
        </w:r>
        <w:r>
          <w:fldChar w:fldCharType="begin"/>
        </w:r>
        <w:r>
          <w:instrText xml:space="preserve"> PAGEREF _Toc15568 \h </w:instrText>
        </w:r>
        <w:r>
          <w:fldChar w:fldCharType="separate"/>
        </w:r>
        <w:r>
          <w:t>20</w:t>
        </w:r>
        <w:r>
          <w:fldChar w:fldCharType="end"/>
        </w:r>
      </w:hyperlink>
    </w:p>
    <w:p>
      <w:pPr>
        <w:pStyle w:val="TOC2"/>
        <w:tabs>
          <w:tab w:val="right" w:leader="dot" w:pos="8306"/>
        </w:tabs>
      </w:pPr>
      <w:hyperlink w:anchor="_Toc25517" w:history="1">
        <w:r>
          <w:rPr>
            <w:rFonts w:ascii="仿宋" w:eastAsia="仿宋" w:hAnsi="仿宋" w:cs="仿宋" w:hint="eastAsia"/>
            <w:lang w:eastAsia="zh-CN"/>
          </w:rPr>
          <w:t>(三)、建筑工程设计总体要求</w:t>
        </w:r>
        <w:r>
          <w:tab/>
        </w:r>
        <w:r>
          <w:fldChar w:fldCharType="begin"/>
        </w:r>
        <w:r>
          <w:instrText xml:space="preserve"> PAGEREF _Toc25517 \h </w:instrText>
        </w:r>
        <w:r>
          <w:fldChar w:fldCharType="separate"/>
        </w:r>
        <w:r>
          <w:t>21</w:t>
        </w:r>
        <w:r>
          <w:fldChar w:fldCharType="end"/>
        </w:r>
      </w:hyperlink>
    </w:p>
    <w:p>
      <w:pPr>
        <w:pStyle w:val="TOC2"/>
        <w:tabs>
          <w:tab w:val="right" w:leader="dot" w:pos="8306"/>
        </w:tabs>
      </w:pPr>
      <w:hyperlink w:anchor="_Toc10139" w:history="1">
        <w:r>
          <w:rPr>
            <w:rFonts w:ascii="仿宋" w:eastAsia="仿宋" w:hAnsi="仿宋" w:cs="仿宋" w:hint="eastAsia"/>
            <w:lang w:eastAsia="zh-CN"/>
          </w:rPr>
          <w:t>(四)、土建工程建设指标</w:t>
        </w:r>
        <w:r>
          <w:tab/>
        </w:r>
        <w:r>
          <w:fldChar w:fldCharType="begin"/>
        </w:r>
        <w:r>
          <w:instrText xml:space="preserve"> PAGEREF _Toc10139 \h </w:instrText>
        </w:r>
        <w:r>
          <w:fldChar w:fldCharType="separate"/>
        </w:r>
        <w:r>
          <w:t>21</w:t>
        </w:r>
        <w:r>
          <w:fldChar w:fldCharType="end"/>
        </w:r>
      </w:hyperlink>
    </w:p>
    <w:p>
      <w:pPr>
        <w:pStyle w:val="TOC1"/>
        <w:tabs>
          <w:tab w:val="right" w:leader="dot" w:pos="8306"/>
        </w:tabs>
      </w:pPr>
      <w:hyperlink w:anchor="_Toc21680" w:history="1">
        <w:r>
          <w:rPr>
            <w:rFonts w:ascii="仿宋" w:eastAsia="仿宋" w:hAnsi="仿宋" w:cs="仿宋" w:hint="eastAsia"/>
            <w:lang w:eastAsia="zh-CN"/>
          </w:rPr>
          <w:t>六、计算机数字信号处理板卡项目选址可行性分析</w:t>
        </w:r>
        <w:r>
          <w:tab/>
        </w:r>
        <w:r>
          <w:fldChar w:fldCharType="begin"/>
        </w:r>
        <w:r>
          <w:instrText xml:space="preserve"> PAGEREF _Toc21680 \h </w:instrText>
        </w:r>
        <w:r>
          <w:fldChar w:fldCharType="separate"/>
        </w:r>
        <w:r>
          <w:t>22</w:t>
        </w:r>
        <w:r>
          <w:fldChar w:fldCharType="end"/>
        </w:r>
      </w:hyperlink>
    </w:p>
    <w:p>
      <w:pPr>
        <w:pStyle w:val="TOC2"/>
        <w:tabs>
          <w:tab w:val="right" w:leader="dot" w:pos="8306"/>
        </w:tabs>
      </w:pPr>
      <w:hyperlink w:anchor="_Toc15238" w:history="1">
        <w:r>
          <w:rPr>
            <w:rFonts w:ascii="仿宋" w:eastAsia="仿宋" w:hAnsi="仿宋" w:cs="仿宋" w:hint="eastAsia"/>
            <w:lang w:eastAsia="zh-CN"/>
          </w:rPr>
          <w:t>(一)、计算机数字信号处理板卡项目选址</w:t>
        </w:r>
        <w:r>
          <w:tab/>
        </w:r>
        <w:r>
          <w:fldChar w:fldCharType="begin"/>
        </w:r>
        <w:r>
          <w:instrText xml:space="preserve"> PAGEREF _Toc15238 \h </w:instrText>
        </w:r>
        <w:r>
          <w:fldChar w:fldCharType="separate"/>
        </w:r>
        <w:r>
          <w:t>22</w:t>
        </w:r>
        <w:r>
          <w:fldChar w:fldCharType="end"/>
        </w:r>
      </w:hyperlink>
    </w:p>
    <w:p>
      <w:pPr>
        <w:pStyle w:val="TOC2"/>
        <w:tabs>
          <w:tab w:val="right" w:leader="dot" w:pos="8306"/>
        </w:tabs>
      </w:pPr>
      <w:hyperlink w:anchor="_Toc29364" w:history="1">
        <w:r>
          <w:rPr>
            <w:rFonts w:ascii="仿宋" w:eastAsia="仿宋" w:hAnsi="仿宋" w:cs="仿宋" w:hint="eastAsia"/>
            <w:lang w:eastAsia="zh-CN"/>
          </w:rPr>
          <w:t>(二)、用地控制指标</w:t>
        </w:r>
        <w:r>
          <w:tab/>
        </w:r>
        <w:r>
          <w:fldChar w:fldCharType="begin"/>
        </w:r>
        <w:r>
          <w:instrText xml:space="preserve"> PAGEREF _Toc29364 \h </w:instrText>
        </w:r>
        <w:r>
          <w:fldChar w:fldCharType="separate"/>
        </w:r>
        <w:r>
          <w:t>22</w:t>
        </w:r>
        <w:r>
          <w:fldChar w:fldCharType="end"/>
        </w:r>
      </w:hyperlink>
    </w:p>
    <w:p>
      <w:pPr>
        <w:pStyle w:val="TOC2"/>
        <w:tabs>
          <w:tab w:val="right" w:leader="dot" w:pos="8306"/>
        </w:tabs>
      </w:pPr>
      <w:hyperlink w:anchor="_Toc10310" w:history="1">
        <w:r>
          <w:rPr>
            <w:rFonts w:ascii="仿宋" w:eastAsia="仿宋" w:hAnsi="仿宋" w:cs="仿宋" w:hint="eastAsia"/>
            <w:lang w:eastAsia="zh-CN"/>
          </w:rPr>
          <w:t>(三)、节约用地措施</w:t>
        </w:r>
        <w:r>
          <w:tab/>
        </w:r>
        <w:r>
          <w:fldChar w:fldCharType="begin"/>
        </w:r>
        <w:r>
          <w:instrText xml:space="preserve"> PAGEREF _Toc10310 \h </w:instrText>
        </w:r>
        <w:r>
          <w:fldChar w:fldCharType="separate"/>
        </w:r>
        <w:r>
          <w:t>24</w:t>
        </w:r>
        <w:r>
          <w:fldChar w:fldCharType="end"/>
        </w:r>
      </w:hyperlink>
    </w:p>
    <w:p>
      <w:pPr>
        <w:pStyle w:val="TOC2"/>
        <w:tabs>
          <w:tab w:val="right" w:leader="dot" w:pos="8306"/>
        </w:tabs>
      </w:pPr>
      <w:hyperlink w:anchor="_Toc23471" w:history="1">
        <w:r>
          <w:rPr>
            <w:rFonts w:ascii="仿宋" w:eastAsia="仿宋" w:hAnsi="仿宋" w:cs="仿宋" w:hint="eastAsia"/>
            <w:lang w:eastAsia="zh-CN"/>
          </w:rPr>
          <w:t>(四)、总图布置方案</w:t>
        </w:r>
        <w:r>
          <w:tab/>
        </w:r>
        <w:r>
          <w:fldChar w:fldCharType="begin"/>
        </w:r>
        <w:r>
          <w:instrText xml:space="preserve"> PAGEREF _Toc23471 \h </w:instrText>
        </w:r>
        <w:r>
          <w:fldChar w:fldCharType="separate"/>
        </w:r>
        <w:r>
          <w:t>25</w:t>
        </w:r>
        <w:r>
          <w:fldChar w:fldCharType="end"/>
        </w:r>
      </w:hyperlink>
    </w:p>
    <w:p>
      <w:pPr>
        <w:pStyle w:val="TOC2"/>
        <w:tabs>
          <w:tab w:val="right" w:leader="dot" w:pos="8306"/>
        </w:tabs>
      </w:pPr>
      <w:hyperlink w:anchor="_Toc21699" w:history="1">
        <w:r>
          <w:rPr>
            <w:rFonts w:ascii="仿宋" w:eastAsia="仿宋" w:hAnsi="仿宋" w:cs="仿宋" w:hint="eastAsia"/>
            <w:lang w:eastAsia="zh-CN"/>
          </w:rPr>
          <w:t>(五)、选址综合评价</w:t>
        </w:r>
        <w:r>
          <w:tab/>
        </w:r>
        <w:r>
          <w:fldChar w:fldCharType="begin"/>
        </w:r>
        <w:r>
          <w:instrText xml:space="preserve"> PAGEREF _Toc21699 \h </w:instrText>
        </w:r>
        <w:r>
          <w:fldChar w:fldCharType="separate"/>
        </w:r>
        <w:r>
          <w:t>26</w:t>
        </w:r>
        <w:r>
          <w:fldChar w:fldCharType="end"/>
        </w:r>
      </w:hyperlink>
    </w:p>
    <w:p>
      <w:pPr>
        <w:pStyle w:val="TOC1"/>
        <w:tabs>
          <w:tab w:val="right" w:leader="dot" w:pos="8306"/>
        </w:tabs>
      </w:pPr>
      <w:hyperlink w:anchor="_Toc16521" w:history="1">
        <w:r>
          <w:rPr>
            <w:rFonts w:ascii="仿宋" w:eastAsia="仿宋" w:hAnsi="仿宋" w:cs="仿宋" w:hint="eastAsia"/>
            <w:lang w:eastAsia="zh-CN"/>
          </w:rPr>
          <w:t>七、计算机数字信号处理板卡项目计划安排</w:t>
        </w:r>
        <w:r>
          <w:tab/>
        </w:r>
        <w:r>
          <w:fldChar w:fldCharType="begin"/>
        </w:r>
        <w:r>
          <w:instrText xml:space="preserve"> PAGEREF _Toc16521 \h </w:instrText>
        </w:r>
        <w:r>
          <w:fldChar w:fldCharType="separate"/>
        </w:r>
        <w:r>
          <w:t>27</w:t>
        </w:r>
        <w:r>
          <w:fldChar w:fldCharType="end"/>
        </w:r>
      </w:hyperlink>
    </w:p>
    <w:p>
      <w:pPr>
        <w:pStyle w:val="TOC2"/>
        <w:tabs>
          <w:tab w:val="right" w:leader="dot" w:pos="8306"/>
        </w:tabs>
      </w:pPr>
      <w:hyperlink w:anchor="_Toc1379" w:history="1">
        <w:r>
          <w:rPr>
            <w:rFonts w:ascii="仿宋" w:eastAsia="仿宋" w:hAnsi="仿宋" w:cs="仿宋" w:hint="eastAsia"/>
            <w:lang w:eastAsia="zh-CN"/>
          </w:rPr>
          <w:t>(一)、建设周期</w:t>
        </w:r>
        <w:r>
          <w:tab/>
        </w:r>
        <w:r>
          <w:fldChar w:fldCharType="begin"/>
        </w:r>
        <w:r>
          <w:instrText xml:space="preserve"> PAGEREF _Toc1379 \h </w:instrText>
        </w:r>
        <w:r>
          <w:fldChar w:fldCharType="separate"/>
        </w:r>
        <w:r>
          <w:t>27</w:t>
        </w:r>
        <w:r>
          <w:fldChar w:fldCharType="end"/>
        </w:r>
      </w:hyperlink>
    </w:p>
    <w:p>
      <w:pPr>
        <w:pStyle w:val="TOC2"/>
        <w:tabs>
          <w:tab w:val="right" w:leader="dot" w:pos="8306"/>
        </w:tabs>
      </w:pPr>
      <w:hyperlink w:anchor="_Toc14020" w:history="1">
        <w:r>
          <w:rPr>
            <w:rFonts w:ascii="仿宋" w:eastAsia="仿宋" w:hAnsi="仿宋" w:cs="仿宋" w:hint="eastAsia"/>
            <w:lang w:eastAsia="zh-CN"/>
          </w:rPr>
          <w:t>(二)、建设进度</w:t>
        </w:r>
        <w:r>
          <w:tab/>
        </w:r>
        <w:r>
          <w:fldChar w:fldCharType="begin"/>
        </w:r>
        <w:r>
          <w:instrText xml:space="preserve"> PAGEREF _Toc14020 \h </w:instrText>
        </w:r>
        <w:r>
          <w:fldChar w:fldCharType="separate"/>
        </w:r>
        <w:r>
          <w:t>28</w:t>
        </w:r>
        <w:r>
          <w:fldChar w:fldCharType="end"/>
        </w:r>
      </w:hyperlink>
    </w:p>
    <w:p>
      <w:pPr>
        <w:pStyle w:val="TOC2"/>
        <w:tabs>
          <w:tab w:val="right" w:leader="dot" w:pos="8306"/>
        </w:tabs>
      </w:pPr>
      <w:hyperlink w:anchor="_Toc6534" w:history="1">
        <w:r>
          <w:rPr>
            <w:rFonts w:ascii="仿宋" w:eastAsia="仿宋" w:hAnsi="仿宋" w:cs="仿宋" w:hint="eastAsia"/>
            <w:lang w:eastAsia="zh-CN"/>
          </w:rPr>
          <w:t>(三)、进度安排注意事项</w:t>
        </w:r>
        <w:r>
          <w:tab/>
        </w:r>
        <w:r>
          <w:fldChar w:fldCharType="begin"/>
        </w:r>
        <w:r>
          <w:instrText xml:space="preserve"> PAGEREF _Toc6534 \h </w:instrText>
        </w:r>
        <w:r>
          <w:fldChar w:fldCharType="separate"/>
        </w:r>
        <w:r>
          <w:t>29</w:t>
        </w:r>
        <w:r>
          <w:fldChar w:fldCharType="end"/>
        </w:r>
      </w:hyperlink>
    </w:p>
    <w:p>
      <w:pPr>
        <w:pStyle w:val="TOC2"/>
        <w:tabs>
          <w:tab w:val="right" w:leader="dot" w:pos="8306"/>
        </w:tabs>
      </w:pPr>
      <w:hyperlink w:anchor="_Toc26751" w:history="1">
        <w:r>
          <w:rPr>
            <w:rFonts w:ascii="仿宋" w:eastAsia="仿宋" w:hAnsi="仿宋" w:cs="仿宋" w:hint="eastAsia"/>
            <w:lang w:eastAsia="zh-CN"/>
          </w:rPr>
          <w:t>(四)、人力资源配置</w:t>
        </w:r>
        <w:r>
          <w:tab/>
        </w:r>
        <w:r>
          <w:fldChar w:fldCharType="begin"/>
        </w:r>
        <w:r>
          <w:instrText xml:space="preserve"> PAGEREF _Toc26751 \h </w:instrText>
        </w:r>
        <w:r>
          <w:fldChar w:fldCharType="separate"/>
        </w:r>
        <w:r>
          <w:t>31</w:t>
        </w:r>
        <w:r>
          <w:fldChar w:fldCharType="end"/>
        </w:r>
      </w:hyperlink>
    </w:p>
    <w:p>
      <w:pPr>
        <w:pStyle w:val="TOC1"/>
        <w:tabs>
          <w:tab w:val="right" w:leader="dot" w:pos="8306"/>
        </w:tabs>
      </w:pPr>
      <w:hyperlink w:anchor="_Toc16906" w:history="1">
        <w:r>
          <w:rPr>
            <w:rFonts w:ascii="仿宋" w:eastAsia="仿宋" w:hAnsi="仿宋" w:cs="仿宋" w:hint="eastAsia"/>
            <w:lang w:eastAsia="zh-CN"/>
          </w:rPr>
          <w:t>八、计算机数字信号处理板卡项目财务管理</w:t>
        </w:r>
        <w:r>
          <w:tab/>
        </w:r>
        <w:r>
          <w:fldChar w:fldCharType="begin"/>
        </w:r>
        <w:r>
          <w:instrText xml:space="preserve"> PAGEREF _Toc16906 \h </w:instrText>
        </w:r>
        <w:r>
          <w:fldChar w:fldCharType="separate"/>
        </w:r>
        <w:r>
          <w:t>32</w:t>
        </w:r>
        <w:r>
          <w:fldChar w:fldCharType="end"/>
        </w:r>
      </w:hyperlink>
    </w:p>
    <w:p>
      <w:pPr>
        <w:pStyle w:val="TOC2"/>
        <w:tabs>
          <w:tab w:val="right" w:leader="dot" w:pos="8306"/>
        </w:tabs>
      </w:pPr>
      <w:hyperlink w:anchor="_Toc7537" w:history="1">
        <w:r>
          <w:rPr>
            <w:rFonts w:ascii="仿宋" w:eastAsia="仿宋" w:hAnsi="仿宋" w:cs="仿宋" w:hint="eastAsia"/>
            <w:lang w:eastAsia="zh-CN"/>
          </w:rPr>
          <w:t>(一)、资金需求大</w:t>
        </w:r>
        <w:r>
          <w:tab/>
        </w:r>
        <w:r>
          <w:fldChar w:fldCharType="begin"/>
        </w:r>
        <w:r>
          <w:instrText xml:space="preserve"> PAGEREF _Toc7537 \h </w:instrText>
        </w:r>
        <w:r>
          <w:fldChar w:fldCharType="separate"/>
        </w:r>
        <w:r>
          <w:t>32</w:t>
        </w:r>
        <w:r>
          <w:fldChar w:fldCharType="end"/>
        </w:r>
      </w:hyperlink>
    </w:p>
    <w:p>
      <w:pPr>
        <w:pStyle w:val="TOC2"/>
        <w:tabs>
          <w:tab w:val="right" w:leader="dot" w:pos="8306"/>
        </w:tabs>
      </w:pPr>
      <w:hyperlink w:anchor="_Toc24791" w:history="1">
        <w:r>
          <w:rPr>
            <w:rFonts w:ascii="仿宋" w:eastAsia="仿宋" w:hAnsi="仿宋" w:cs="仿宋" w:hint="eastAsia"/>
            <w:lang w:eastAsia="zh-CN"/>
          </w:rPr>
          <w:t>(二)、研发周期长</w:t>
        </w:r>
        <w:r>
          <w:tab/>
        </w:r>
        <w:r>
          <w:fldChar w:fldCharType="begin"/>
        </w:r>
        <w:r>
          <w:instrText xml:space="preserve"> PAGEREF _Toc24791 \h </w:instrText>
        </w:r>
        <w:r>
          <w:fldChar w:fldCharType="separate"/>
        </w:r>
        <w:r>
          <w:t>33</w:t>
        </w:r>
        <w:r>
          <w:fldChar w:fldCharType="end"/>
        </w:r>
      </w:hyperlink>
    </w:p>
    <w:p>
      <w:pPr>
        <w:pStyle w:val="TOC2"/>
        <w:tabs>
          <w:tab w:val="right" w:leader="dot" w:pos="8306"/>
        </w:tabs>
      </w:pPr>
      <w:hyperlink w:anchor="_Toc11465" w:history="1">
        <w:r>
          <w:rPr>
            <w:rFonts w:ascii="仿宋" w:eastAsia="仿宋" w:hAnsi="仿宋" w:cs="仿宋" w:hint="eastAsia"/>
            <w:lang w:eastAsia="zh-CN"/>
          </w:rPr>
          <w:t>(三)、市场风险大</w:t>
        </w:r>
        <w:r>
          <w:tab/>
        </w:r>
        <w:r>
          <w:fldChar w:fldCharType="begin"/>
        </w:r>
        <w:r>
          <w:instrText xml:space="preserve"> PAGEREF _Toc11465 \h </w:instrText>
        </w:r>
        <w:r>
          <w:fldChar w:fldCharType="separate"/>
        </w:r>
        <w:r>
          <w:t>35</w:t>
        </w:r>
        <w:r>
          <w:fldChar w:fldCharType="end"/>
        </w:r>
      </w:hyperlink>
    </w:p>
    <w:p>
      <w:pPr>
        <w:pStyle w:val="TOC2"/>
        <w:tabs>
          <w:tab w:val="right" w:leader="dot" w:pos="8306"/>
        </w:tabs>
      </w:pPr>
      <w:hyperlink w:anchor="_Toc435" w:history="1">
        <w:r>
          <w:rPr>
            <w:rFonts w:ascii="仿宋" w:eastAsia="仿宋" w:hAnsi="仿宋" w:cs="仿宋" w:hint="eastAsia"/>
            <w:lang w:eastAsia="zh-CN"/>
          </w:rPr>
          <w:t>(四)、利润率高</w:t>
        </w:r>
        <w:r>
          <w:tab/>
        </w:r>
        <w:r>
          <w:fldChar w:fldCharType="begin"/>
        </w:r>
        <w:r>
          <w:instrText xml:space="preserve"> PAGEREF _Toc435 \h </w:instrText>
        </w:r>
        <w:r>
          <w:fldChar w:fldCharType="separate"/>
        </w:r>
        <w:r>
          <w:t>38</w:t>
        </w:r>
        <w:r>
          <w:fldChar w:fldCharType="end"/>
        </w:r>
      </w:hyperlink>
    </w:p>
    <w:p>
      <w:pPr>
        <w:pStyle w:val="TOC1"/>
        <w:tabs>
          <w:tab w:val="right" w:leader="dot" w:pos="8306"/>
        </w:tabs>
      </w:pPr>
      <w:hyperlink w:anchor="_Toc10018" w:history="1">
        <w:r>
          <w:rPr>
            <w:rFonts w:ascii="仿宋" w:eastAsia="仿宋" w:hAnsi="仿宋" w:cs="仿宋" w:hint="eastAsia"/>
            <w:lang w:eastAsia="zh-CN"/>
          </w:rPr>
          <w:t>九、计算机数字信号处理板卡项目风险管理</w:t>
        </w:r>
        <w:r>
          <w:tab/>
        </w:r>
        <w:r>
          <w:fldChar w:fldCharType="begin"/>
        </w:r>
        <w:r>
          <w:instrText xml:space="preserve"> PAGEREF _Toc10018 \h </w:instrText>
        </w:r>
        <w:r>
          <w:fldChar w:fldCharType="separate"/>
        </w:r>
        <w:r>
          <w:t>40</w:t>
        </w:r>
        <w:r>
          <w:fldChar w:fldCharType="end"/>
        </w:r>
      </w:hyperlink>
    </w:p>
    <w:p>
      <w:pPr>
        <w:pStyle w:val="TOC2"/>
        <w:tabs>
          <w:tab w:val="right" w:leader="dot" w:pos="8306"/>
        </w:tabs>
      </w:pPr>
      <w:hyperlink w:anchor="_Toc7935" w:history="1">
        <w:r>
          <w:rPr>
            <w:rFonts w:ascii="仿宋" w:eastAsia="仿宋" w:hAnsi="仿宋" w:cs="仿宋" w:hint="eastAsia"/>
            <w:lang w:eastAsia="zh-CN"/>
          </w:rPr>
          <w:t>(一)、风险识别与评估</w:t>
        </w:r>
        <w:r>
          <w:tab/>
        </w:r>
        <w:r>
          <w:fldChar w:fldCharType="begin"/>
        </w:r>
        <w:r>
          <w:instrText xml:space="preserve"> PAGEREF _Toc7935 \h </w:instrText>
        </w:r>
        <w:r>
          <w:fldChar w:fldCharType="separate"/>
        </w:r>
        <w:r>
          <w:t>40</w:t>
        </w:r>
        <w:r>
          <w:fldChar w:fldCharType="end"/>
        </w:r>
      </w:hyperlink>
    </w:p>
    <w:p>
      <w:pPr>
        <w:pStyle w:val="TOC2"/>
        <w:tabs>
          <w:tab w:val="right" w:leader="dot" w:pos="8306"/>
        </w:tabs>
      </w:pPr>
      <w:hyperlink w:anchor="_Toc16607" w:history="1">
        <w:r>
          <w:rPr>
            <w:rFonts w:ascii="仿宋" w:eastAsia="仿宋" w:hAnsi="仿宋" w:cs="仿宋" w:hint="eastAsia"/>
            <w:lang w:eastAsia="zh-CN"/>
          </w:rPr>
          <w:t>(二)、风险应对策略</w:t>
        </w:r>
        <w:r>
          <w:tab/>
        </w:r>
        <w:r>
          <w:fldChar w:fldCharType="begin"/>
        </w:r>
        <w:r>
          <w:instrText xml:space="preserve"> PAGEREF _Toc16607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596" w:history="1">
        <w:r>
          <w:rPr>
            <w:rFonts w:ascii="仿宋" w:eastAsia="仿宋" w:hAnsi="仿宋" w:cs="仿宋" w:hint="eastAsia"/>
            <w:lang w:eastAsia="zh-CN"/>
          </w:rPr>
          <w:t>(三)、风险监控与控制</w:t>
        </w:r>
        <w:r>
          <w:tab/>
        </w:r>
        <w:r>
          <w:fldChar w:fldCharType="begin"/>
        </w:r>
        <w:r>
          <w:instrText xml:space="preserve"> PAGEREF _Toc14596 \h </w:instrText>
        </w:r>
        <w:r>
          <w:fldChar w:fldCharType="separate"/>
        </w:r>
        <w:r>
          <w:t>43</w:t>
        </w:r>
        <w:r>
          <w:fldChar w:fldCharType="end"/>
        </w:r>
      </w:hyperlink>
    </w:p>
    <w:p>
      <w:pPr>
        <w:pStyle w:val="TOC1"/>
        <w:tabs>
          <w:tab w:val="right" w:leader="dot" w:pos="8306"/>
        </w:tabs>
      </w:pPr>
      <w:hyperlink w:anchor="_Toc2228" w:history="1">
        <w:r>
          <w:rPr>
            <w:rFonts w:ascii="仿宋" w:eastAsia="仿宋" w:hAnsi="仿宋" w:cs="仿宋" w:hint="eastAsia"/>
            <w:lang w:eastAsia="zh-CN"/>
          </w:rPr>
          <w:t>十、计算机数字信号处理板卡项目投资规划</w:t>
        </w:r>
        <w:r>
          <w:tab/>
        </w:r>
        <w:r>
          <w:fldChar w:fldCharType="begin"/>
        </w:r>
        <w:r>
          <w:instrText xml:space="preserve"> PAGEREF _Toc2228 \h </w:instrText>
        </w:r>
        <w:r>
          <w:fldChar w:fldCharType="separate"/>
        </w:r>
        <w:r>
          <w:t>44</w:t>
        </w:r>
        <w:r>
          <w:fldChar w:fldCharType="end"/>
        </w:r>
      </w:hyperlink>
    </w:p>
    <w:p>
      <w:pPr>
        <w:pStyle w:val="TOC2"/>
        <w:tabs>
          <w:tab w:val="right" w:leader="dot" w:pos="8306"/>
        </w:tabs>
      </w:pPr>
      <w:hyperlink w:anchor="_Toc15608" w:history="1">
        <w:r>
          <w:rPr>
            <w:rFonts w:ascii="仿宋" w:eastAsia="仿宋" w:hAnsi="仿宋" w:cs="仿宋" w:hint="eastAsia"/>
            <w:lang w:eastAsia="zh-CN"/>
          </w:rPr>
          <w:t>(一)、计算机数字信号处理板卡项目总投资估算</w:t>
        </w:r>
        <w:r>
          <w:tab/>
        </w:r>
        <w:r>
          <w:fldChar w:fldCharType="begin"/>
        </w:r>
        <w:r>
          <w:instrText xml:space="preserve"> PAGEREF _Toc15608 \h </w:instrText>
        </w:r>
        <w:r>
          <w:fldChar w:fldCharType="separate"/>
        </w:r>
        <w:r>
          <w:t>44</w:t>
        </w:r>
        <w:r>
          <w:fldChar w:fldCharType="end"/>
        </w:r>
      </w:hyperlink>
    </w:p>
    <w:p>
      <w:pPr>
        <w:pStyle w:val="TOC2"/>
        <w:tabs>
          <w:tab w:val="right" w:leader="dot" w:pos="8306"/>
        </w:tabs>
      </w:pPr>
      <w:hyperlink w:anchor="_Toc4900" w:history="1">
        <w:r>
          <w:rPr>
            <w:rFonts w:ascii="仿宋" w:eastAsia="仿宋" w:hAnsi="仿宋" w:cs="仿宋" w:hint="eastAsia"/>
            <w:lang w:eastAsia="zh-CN"/>
          </w:rPr>
          <w:t>(二)、资金筹措</w:t>
        </w:r>
        <w:r>
          <w:tab/>
        </w:r>
        <w:r>
          <w:fldChar w:fldCharType="begin"/>
        </w:r>
        <w:r>
          <w:instrText xml:space="preserve"> PAGEREF _Toc4900 \h </w:instrText>
        </w:r>
        <w:r>
          <w:fldChar w:fldCharType="separate"/>
        </w:r>
        <w:r>
          <w:t>45</w:t>
        </w:r>
        <w:r>
          <w:fldChar w:fldCharType="end"/>
        </w:r>
      </w:hyperlink>
    </w:p>
    <w:p>
      <w:pPr>
        <w:pStyle w:val="TOC1"/>
        <w:tabs>
          <w:tab w:val="right" w:leader="dot" w:pos="8306"/>
        </w:tabs>
      </w:pPr>
      <w:hyperlink w:anchor="_Toc24808" w:history="1">
        <w:r>
          <w:rPr>
            <w:rFonts w:ascii="仿宋" w:eastAsia="仿宋" w:hAnsi="仿宋" w:cs="仿宋" w:hint="eastAsia"/>
            <w:lang w:eastAsia="zh-CN"/>
          </w:rPr>
          <w:t>十一、生产安全保护</w:t>
        </w:r>
        <w:r>
          <w:tab/>
        </w:r>
        <w:r>
          <w:fldChar w:fldCharType="begin"/>
        </w:r>
        <w:r>
          <w:instrText xml:space="preserve"> PAGEREF _Toc24808 \h </w:instrText>
        </w:r>
        <w:r>
          <w:fldChar w:fldCharType="separate"/>
        </w:r>
        <w:r>
          <w:t>46</w:t>
        </w:r>
        <w:r>
          <w:fldChar w:fldCharType="end"/>
        </w:r>
      </w:hyperlink>
    </w:p>
    <w:p>
      <w:pPr>
        <w:pStyle w:val="TOC2"/>
        <w:tabs>
          <w:tab w:val="right" w:leader="dot" w:pos="8306"/>
        </w:tabs>
      </w:pPr>
      <w:hyperlink w:anchor="_Toc19255" w:history="1">
        <w:r>
          <w:rPr>
            <w:rFonts w:ascii="仿宋" w:eastAsia="仿宋" w:hAnsi="仿宋" w:cs="仿宋" w:hint="eastAsia"/>
            <w:lang w:eastAsia="zh-CN"/>
          </w:rPr>
          <w:t>(一)、消防安全</w:t>
        </w:r>
        <w:r>
          <w:tab/>
        </w:r>
        <w:r>
          <w:fldChar w:fldCharType="begin"/>
        </w:r>
        <w:r>
          <w:instrText xml:space="preserve"> PAGEREF _Toc19255 \h </w:instrText>
        </w:r>
        <w:r>
          <w:fldChar w:fldCharType="separate"/>
        </w:r>
        <w:r>
          <w:t>46</w:t>
        </w:r>
        <w:r>
          <w:fldChar w:fldCharType="end"/>
        </w:r>
      </w:hyperlink>
    </w:p>
    <w:p>
      <w:pPr>
        <w:pStyle w:val="TOC2"/>
        <w:tabs>
          <w:tab w:val="right" w:leader="dot" w:pos="8306"/>
        </w:tabs>
      </w:pPr>
      <w:hyperlink w:anchor="_Toc1059" w:history="1">
        <w:r>
          <w:rPr>
            <w:rFonts w:ascii="仿宋" w:eastAsia="仿宋" w:hAnsi="仿宋" w:cs="仿宋" w:hint="eastAsia"/>
            <w:lang w:eastAsia="zh-CN"/>
          </w:rPr>
          <w:t>(二)、防火防爆总图布置措施</w:t>
        </w:r>
        <w:r>
          <w:tab/>
        </w:r>
        <w:r>
          <w:fldChar w:fldCharType="begin"/>
        </w:r>
        <w:r>
          <w:instrText xml:space="preserve"> PAGEREF _Toc1059 \h </w:instrText>
        </w:r>
        <w:r>
          <w:fldChar w:fldCharType="separate"/>
        </w:r>
        <w:r>
          <w:t>48</w:t>
        </w:r>
        <w:r>
          <w:fldChar w:fldCharType="end"/>
        </w:r>
      </w:hyperlink>
    </w:p>
    <w:p>
      <w:pPr>
        <w:pStyle w:val="TOC2"/>
        <w:tabs>
          <w:tab w:val="right" w:leader="dot" w:pos="8306"/>
        </w:tabs>
      </w:pPr>
      <w:hyperlink w:anchor="_Toc22981" w:history="1">
        <w:r>
          <w:rPr>
            <w:rFonts w:ascii="仿宋" w:eastAsia="仿宋" w:hAnsi="仿宋" w:cs="仿宋" w:hint="eastAsia"/>
            <w:lang w:eastAsia="zh-CN"/>
          </w:rPr>
          <w:t>(三)、自然灾害防范措施</w:t>
        </w:r>
        <w:r>
          <w:tab/>
        </w:r>
        <w:r>
          <w:fldChar w:fldCharType="begin"/>
        </w:r>
        <w:r>
          <w:instrText xml:space="preserve"> PAGEREF _Toc22981 \h </w:instrText>
        </w:r>
        <w:r>
          <w:fldChar w:fldCharType="separate"/>
        </w:r>
        <w:r>
          <w:t>49</w:t>
        </w:r>
        <w:r>
          <w:fldChar w:fldCharType="end"/>
        </w:r>
      </w:hyperlink>
    </w:p>
    <w:p>
      <w:pPr>
        <w:pStyle w:val="TOC2"/>
        <w:tabs>
          <w:tab w:val="right" w:leader="dot" w:pos="8306"/>
        </w:tabs>
      </w:pPr>
      <w:hyperlink w:anchor="_Toc24545" w:history="1">
        <w:r>
          <w:rPr>
            <w:rFonts w:ascii="仿宋" w:eastAsia="仿宋" w:hAnsi="仿宋" w:cs="仿宋" w:hint="eastAsia"/>
            <w:lang w:eastAsia="zh-CN"/>
          </w:rPr>
          <w:t>(四)、安全色及安全标志使用要求</w:t>
        </w:r>
        <w:r>
          <w:tab/>
        </w:r>
        <w:r>
          <w:fldChar w:fldCharType="begin"/>
        </w:r>
        <w:r>
          <w:instrText xml:space="preserve"> PAGEREF _Toc24545 \h </w:instrText>
        </w:r>
        <w:r>
          <w:fldChar w:fldCharType="separate"/>
        </w:r>
        <w:r>
          <w:t>50</w:t>
        </w:r>
        <w:r>
          <w:fldChar w:fldCharType="end"/>
        </w:r>
      </w:hyperlink>
    </w:p>
    <w:p>
      <w:pPr>
        <w:pStyle w:val="TOC2"/>
        <w:tabs>
          <w:tab w:val="right" w:leader="dot" w:pos="8306"/>
        </w:tabs>
      </w:pPr>
      <w:hyperlink w:anchor="_Toc24563" w:history="1">
        <w:r>
          <w:rPr>
            <w:rFonts w:ascii="仿宋" w:eastAsia="仿宋" w:hAnsi="仿宋" w:cs="仿宋" w:hint="eastAsia"/>
            <w:lang w:eastAsia="zh-CN"/>
          </w:rPr>
          <w:t>(五)、防尘防毒措施</w:t>
        </w:r>
        <w:r>
          <w:tab/>
        </w:r>
        <w:r>
          <w:fldChar w:fldCharType="begin"/>
        </w:r>
        <w:r>
          <w:instrText xml:space="preserve"> PAGEREF _Toc24563 \h </w:instrText>
        </w:r>
        <w:r>
          <w:fldChar w:fldCharType="separate"/>
        </w:r>
        <w:r>
          <w:t>51</w:t>
        </w:r>
        <w:r>
          <w:fldChar w:fldCharType="end"/>
        </w:r>
      </w:hyperlink>
    </w:p>
    <w:p>
      <w:pPr>
        <w:pStyle w:val="TOC2"/>
        <w:tabs>
          <w:tab w:val="right" w:leader="dot" w:pos="8306"/>
        </w:tabs>
      </w:pPr>
      <w:hyperlink w:anchor="_Toc29241" w:history="1">
        <w:r>
          <w:rPr>
            <w:rFonts w:ascii="仿宋" w:eastAsia="仿宋" w:hAnsi="仿宋" w:cs="仿宋" w:hint="eastAsia"/>
            <w:lang w:eastAsia="zh-CN"/>
          </w:rPr>
          <w:t>(六)、防静电、触电防护及防雷措施</w:t>
        </w:r>
        <w:r>
          <w:tab/>
        </w:r>
        <w:r>
          <w:fldChar w:fldCharType="begin"/>
        </w:r>
        <w:r>
          <w:instrText xml:space="preserve"> PAGEREF _Toc29241 \h </w:instrText>
        </w:r>
        <w:r>
          <w:fldChar w:fldCharType="separate"/>
        </w:r>
        <w:r>
          <w:t>52</w:t>
        </w:r>
        <w:r>
          <w:fldChar w:fldCharType="end"/>
        </w:r>
      </w:hyperlink>
    </w:p>
    <w:p>
      <w:pPr>
        <w:pStyle w:val="TOC2"/>
        <w:tabs>
          <w:tab w:val="right" w:leader="dot" w:pos="8306"/>
        </w:tabs>
      </w:pPr>
      <w:hyperlink w:anchor="_Toc26340" w:history="1">
        <w:r>
          <w:rPr>
            <w:rFonts w:ascii="仿宋" w:eastAsia="仿宋" w:hAnsi="仿宋" w:cs="仿宋" w:hint="eastAsia"/>
            <w:lang w:eastAsia="zh-CN"/>
          </w:rPr>
          <w:t>(七)、机械设备安全保障措施</w:t>
        </w:r>
        <w:r>
          <w:tab/>
        </w:r>
        <w:r>
          <w:fldChar w:fldCharType="begin"/>
        </w:r>
        <w:r>
          <w:instrText xml:space="preserve"> PAGEREF _Toc26340 \h </w:instrText>
        </w:r>
        <w:r>
          <w:fldChar w:fldCharType="separate"/>
        </w:r>
        <w:r>
          <w:t>53</w:t>
        </w:r>
        <w:r>
          <w:fldChar w:fldCharType="end"/>
        </w:r>
      </w:hyperlink>
    </w:p>
    <w:p>
      <w:pPr>
        <w:pStyle w:val="TOC1"/>
        <w:tabs>
          <w:tab w:val="right" w:leader="dot" w:pos="8306"/>
        </w:tabs>
      </w:pPr>
      <w:hyperlink w:anchor="_Toc7583" w:history="1">
        <w:r>
          <w:rPr>
            <w:rFonts w:ascii="仿宋" w:eastAsia="仿宋" w:hAnsi="仿宋" w:cs="仿宋" w:hint="eastAsia"/>
            <w:lang w:eastAsia="zh-CN"/>
          </w:rPr>
          <w:t>十二、计算机数字信号处理板卡项目人力资源管理</w:t>
        </w:r>
        <w:r>
          <w:tab/>
        </w:r>
        <w:r>
          <w:fldChar w:fldCharType="begin"/>
        </w:r>
        <w:r>
          <w:instrText xml:space="preserve"> PAGEREF _Toc7583 \h </w:instrText>
        </w:r>
        <w:r>
          <w:fldChar w:fldCharType="separate"/>
        </w:r>
        <w:r>
          <w:t>55</w:t>
        </w:r>
        <w:r>
          <w:fldChar w:fldCharType="end"/>
        </w:r>
      </w:hyperlink>
    </w:p>
    <w:p>
      <w:pPr>
        <w:pStyle w:val="TOC2"/>
        <w:tabs>
          <w:tab w:val="right" w:leader="dot" w:pos="8306"/>
        </w:tabs>
      </w:pPr>
      <w:hyperlink w:anchor="_Toc13738" w:history="1">
        <w:r>
          <w:rPr>
            <w:rFonts w:ascii="仿宋" w:eastAsia="仿宋" w:hAnsi="仿宋" w:cs="仿宋" w:hint="eastAsia"/>
            <w:lang w:eastAsia="zh-CN"/>
          </w:rPr>
          <w:t>(一)、建立健全的预算管理制度</w:t>
        </w:r>
        <w:r>
          <w:tab/>
        </w:r>
        <w:r>
          <w:fldChar w:fldCharType="begin"/>
        </w:r>
        <w:r>
          <w:instrText xml:space="preserve"> PAGEREF _Toc13738 \h </w:instrText>
        </w:r>
        <w:r>
          <w:fldChar w:fldCharType="separate"/>
        </w:r>
        <w:r>
          <w:t>55</w:t>
        </w:r>
        <w:r>
          <w:fldChar w:fldCharType="end"/>
        </w:r>
      </w:hyperlink>
    </w:p>
    <w:p>
      <w:pPr>
        <w:pStyle w:val="TOC2"/>
        <w:tabs>
          <w:tab w:val="right" w:leader="dot" w:pos="8306"/>
        </w:tabs>
      </w:pPr>
      <w:hyperlink w:anchor="_Toc2436" w:history="1">
        <w:r>
          <w:rPr>
            <w:rFonts w:ascii="仿宋" w:eastAsia="仿宋" w:hAnsi="仿宋" w:cs="仿宋" w:hint="eastAsia"/>
            <w:lang w:eastAsia="zh-CN"/>
          </w:rPr>
          <w:t>(二)、加强资金流动监控</w:t>
        </w:r>
        <w:r>
          <w:tab/>
        </w:r>
        <w:r>
          <w:fldChar w:fldCharType="begin"/>
        </w:r>
        <w:r>
          <w:instrText xml:space="preserve"> PAGEREF _Toc2436 \h </w:instrText>
        </w:r>
        <w:r>
          <w:fldChar w:fldCharType="separate"/>
        </w:r>
        <w:r>
          <w:t>57</w:t>
        </w:r>
        <w:r>
          <w:fldChar w:fldCharType="end"/>
        </w:r>
      </w:hyperlink>
    </w:p>
    <w:p>
      <w:pPr>
        <w:pStyle w:val="TOC2"/>
        <w:tabs>
          <w:tab w:val="right" w:leader="dot" w:pos="8306"/>
        </w:tabs>
      </w:pPr>
      <w:hyperlink w:anchor="_Toc2038" w:history="1">
        <w:r>
          <w:rPr>
            <w:rFonts w:ascii="仿宋" w:eastAsia="仿宋" w:hAnsi="仿宋" w:cs="仿宋" w:hint="eastAsia"/>
            <w:lang w:eastAsia="zh-CN"/>
          </w:rPr>
          <w:t>(三)、制定完善的风险控制机制</w:t>
        </w:r>
        <w:r>
          <w:tab/>
        </w:r>
        <w:r>
          <w:fldChar w:fldCharType="begin"/>
        </w:r>
        <w:r>
          <w:instrText xml:space="preserve"> PAGEREF _Toc2038 \h </w:instrText>
        </w:r>
        <w:r>
          <w:fldChar w:fldCharType="separate"/>
        </w:r>
        <w:r>
          <w:t>58</w:t>
        </w:r>
        <w:r>
          <w:fldChar w:fldCharType="end"/>
        </w:r>
      </w:hyperlink>
    </w:p>
    <w:p>
      <w:pPr>
        <w:pStyle w:val="TOC2"/>
        <w:tabs>
          <w:tab w:val="right" w:leader="dot" w:pos="8306"/>
        </w:tabs>
      </w:pPr>
      <w:hyperlink w:anchor="_Toc29905" w:history="1">
        <w:r>
          <w:rPr>
            <w:rFonts w:ascii="仿宋" w:eastAsia="仿宋" w:hAnsi="仿宋" w:cs="仿宋" w:hint="eastAsia"/>
            <w:lang w:eastAsia="zh-CN"/>
          </w:rPr>
          <w:t>(四)、优化成本管理</w:t>
        </w:r>
        <w:r>
          <w:tab/>
        </w:r>
        <w:r>
          <w:fldChar w:fldCharType="begin"/>
        </w:r>
        <w:r>
          <w:instrText xml:space="preserve"> PAGEREF _Toc29905 \h </w:instrText>
        </w:r>
        <w:r>
          <w:fldChar w:fldCharType="separate"/>
        </w:r>
        <w:r>
          <w:t>60</w:t>
        </w:r>
        <w:r>
          <w:fldChar w:fldCharType="end"/>
        </w:r>
      </w:hyperlink>
    </w:p>
    <w:p>
      <w:pPr>
        <w:pStyle w:val="TOC1"/>
        <w:tabs>
          <w:tab w:val="right" w:leader="dot" w:pos="8306"/>
        </w:tabs>
      </w:pPr>
      <w:hyperlink w:anchor="_Toc13085" w:history="1">
        <w:r>
          <w:rPr>
            <w:rFonts w:ascii="仿宋" w:eastAsia="仿宋" w:hAnsi="仿宋" w:cs="仿宋" w:hint="eastAsia"/>
            <w:lang w:eastAsia="zh-CN"/>
          </w:rPr>
          <w:t>十三、计算机数字信号处理板卡项目变更管理</w:t>
        </w:r>
        <w:r>
          <w:tab/>
        </w:r>
        <w:r>
          <w:fldChar w:fldCharType="begin"/>
        </w:r>
        <w:r>
          <w:instrText xml:space="preserve"> PAGEREF _Toc13085 \h </w:instrText>
        </w:r>
        <w:r>
          <w:fldChar w:fldCharType="separate"/>
        </w:r>
        <w:r>
          <w:t>61</w:t>
        </w:r>
        <w:r>
          <w:fldChar w:fldCharType="end"/>
        </w:r>
      </w:hyperlink>
    </w:p>
    <w:p>
      <w:pPr>
        <w:pStyle w:val="TOC2"/>
        <w:tabs>
          <w:tab w:val="right" w:leader="dot" w:pos="8306"/>
        </w:tabs>
      </w:pPr>
      <w:hyperlink w:anchor="_Toc29007" w:history="1">
        <w:r>
          <w:rPr>
            <w:rFonts w:ascii="仿宋" w:eastAsia="仿宋" w:hAnsi="仿宋" w:cs="仿宋" w:hint="eastAsia"/>
            <w:lang w:eastAsia="zh-CN"/>
          </w:rPr>
          <w:t>(一)、变更申请与评估</w:t>
        </w:r>
        <w:r>
          <w:tab/>
        </w:r>
        <w:r>
          <w:fldChar w:fldCharType="begin"/>
        </w:r>
        <w:r>
          <w:instrText xml:space="preserve"> PAGEREF _Toc29007 \h </w:instrText>
        </w:r>
        <w:r>
          <w:fldChar w:fldCharType="separate"/>
        </w:r>
        <w:r>
          <w:t>61</w:t>
        </w:r>
        <w:r>
          <w:fldChar w:fldCharType="end"/>
        </w:r>
      </w:hyperlink>
    </w:p>
    <w:p>
      <w:pPr>
        <w:pStyle w:val="TOC2"/>
        <w:tabs>
          <w:tab w:val="right" w:leader="dot" w:pos="8306"/>
        </w:tabs>
      </w:pPr>
      <w:hyperlink w:anchor="_Toc29801" w:history="1">
        <w:r>
          <w:rPr>
            <w:rFonts w:ascii="仿宋" w:eastAsia="仿宋" w:hAnsi="仿宋" w:cs="仿宋" w:hint="eastAsia"/>
            <w:lang w:eastAsia="zh-CN"/>
          </w:rPr>
          <w:t>(二)、变更实施与控制</w:t>
        </w:r>
        <w:r>
          <w:tab/>
        </w:r>
        <w:r>
          <w:fldChar w:fldCharType="begin"/>
        </w:r>
        <w:r>
          <w:instrText xml:space="preserve"> PAGEREF _Toc29801 \h </w:instrText>
        </w:r>
        <w:r>
          <w:fldChar w:fldCharType="separate"/>
        </w:r>
        <w:r>
          <w:t>62</w:t>
        </w:r>
        <w:r>
          <w:fldChar w:fldCharType="end"/>
        </w:r>
      </w:hyperlink>
    </w:p>
    <w:p>
      <w:pPr>
        <w:pStyle w:val="TOC1"/>
        <w:tabs>
          <w:tab w:val="right" w:leader="dot" w:pos="8306"/>
        </w:tabs>
      </w:pPr>
      <w:hyperlink w:anchor="_Toc30523" w:history="1">
        <w:r>
          <w:rPr>
            <w:rFonts w:ascii="仿宋" w:eastAsia="仿宋" w:hAnsi="仿宋" w:cs="仿宋" w:hint="eastAsia"/>
            <w:lang w:eastAsia="zh-CN"/>
          </w:rPr>
          <w:t>十四、计算机数字信号处理板卡项目实施保障措施</w:t>
        </w:r>
        <w:r>
          <w:tab/>
        </w:r>
        <w:r>
          <w:fldChar w:fldCharType="begin"/>
        </w:r>
        <w:r>
          <w:instrText xml:space="preserve"> PAGEREF _Toc30523 \h </w:instrText>
        </w:r>
        <w:r>
          <w:fldChar w:fldCharType="separate"/>
        </w:r>
        <w:r>
          <w:t>62</w:t>
        </w:r>
        <w:r>
          <w:fldChar w:fldCharType="end"/>
        </w:r>
      </w:hyperlink>
    </w:p>
    <w:p>
      <w:pPr>
        <w:pStyle w:val="TOC2"/>
        <w:tabs>
          <w:tab w:val="right" w:leader="dot" w:pos="8306"/>
        </w:tabs>
      </w:pPr>
      <w:hyperlink w:anchor="_Toc15057" w:history="1">
        <w:r>
          <w:rPr>
            <w:rFonts w:ascii="仿宋" w:eastAsia="仿宋" w:hAnsi="仿宋" w:cs="仿宋" w:hint="eastAsia"/>
            <w:lang w:eastAsia="zh-CN"/>
          </w:rPr>
          <w:t>(一)、计算机数字信号处理板卡项目实施保障机制</w:t>
        </w:r>
        <w:r>
          <w:tab/>
        </w:r>
        <w:r>
          <w:fldChar w:fldCharType="begin"/>
        </w:r>
        <w:r>
          <w:instrText xml:space="preserve"> PAGEREF _Toc15057 \h </w:instrText>
        </w:r>
        <w:r>
          <w:fldChar w:fldCharType="separate"/>
        </w:r>
        <w:r>
          <w:t>62</w:t>
        </w:r>
        <w:r>
          <w:fldChar w:fldCharType="end"/>
        </w:r>
      </w:hyperlink>
    </w:p>
    <w:p>
      <w:pPr>
        <w:pStyle w:val="TOC2"/>
        <w:tabs>
          <w:tab w:val="right" w:leader="dot" w:pos="8306"/>
        </w:tabs>
      </w:pPr>
      <w:hyperlink w:anchor="_Toc31387" w:history="1">
        <w:r>
          <w:rPr>
            <w:rFonts w:ascii="仿宋" w:eastAsia="仿宋" w:hAnsi="仿宋" w:cs="仿宋" w:hint="eastAsia"/>
            <w:lang w:eastAsia="zh-CN"/>
          </w:rPr>
          <w:t>(二)、计算机数字信号处理板卡项目法律合规要求</w:t>
        </w:r>
        <w:r>
          <w:tab/>
        </w:r>
        <w:r>
          <w:fldChar w:fldCharType="begin"/>
        </w:r>
        <w:r>
          <w:instrText xml:space="preserve"> PAGEREF _Toc31387 \h </w:instrText>
        </w:r>
        <w:r>
          <w:fldChar w:fldCharType="separate"/>
        </w:r>
        <w:r>
          <w:t>66</w:t>
        </w:r>
        <w:r>
          <w:fldChar w:fldCharType="end"/>
        </w:r>
      </w:hyperlink>
    </w:p>
    <w:p>
      <w:pPr>
        <w:pStyle w:val="TOC2"/>
        <w:tabs>
          <w:tab w:val="right" w:leader="dot" w:pos="8306"/>
        </w:tabs>
      </w:pPr>
      <w:hyperlink w:anchor="_Toc3978" w:history="1">
        <w:r>
          <w:rPr>
            <w:rFonts w:ascii="仿宋" w:eastAsia="仿宋" w:hAnsi="仿宋" w:cs="仿宋" w:hint="eastAsia"/>
            <w:lang w:eastAsia="zh-CN"/>
          </w:rPr>
          <w:t>(三)、计算机数字信号处理板卡项目合同管理与法律事务</w:t>
        </w:r>
        <w:r>
          <w:tab/>
        </w:r>
        <w:r>
          <w:fldChar w:fldCharType="begin"/>
        </w:r>
        <w:r>
          <w:instrText xml:space="preserve"> PAGEREF _Toc3978 \h </w:instrText>
        </w:r>
        <w:r>
          <w:fldChar w:fldCharType="separate"/>
        </w:r>
        <w:r>
          <w:t>71</w:t>
        </w:r>
        <w:r>
          <w:fldChar w:fldCharType="end"/>
        </w:r>
      </w:hyperlink>
    </w:p>
    <w:p>
      <w:pPr>
        <w:pStyle w:val="TOC2"/>
        <w:tabs>
          <w:tab w:val="right" w:leader="dot" w:pos="8306"/>
        </w:tabs>
      </w:pPr>
      <w:hyperlink w:anchor="_Toc14345" w:history="1">
        <w:r>
          <w:rPr>
            <w:rFonts w:ascii="仿宋" w:eastAsia="仿宋" w:hAnsi="仿宋" w:cs="仿宋" w:hint="eastAsia"/>
            <w:lang w:eastAsia="zh-CN"/>
          </w:rPr>
          <w:t>(四)、计算机数字信号处理板卡项目知识产权保护策略</w:t>
        </w:r>
        <w:r>
          <w:tab/>
        </w:r>
        <w:r>
          <w:fldChar w:fldCharType="begin"/>
        </w:r>
        <w:r>
          <w:instrText xml:space="preserve"> PAGEREF _Toc14345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8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55"/>
      <w:r>
        <w:rPr>
          <w:rFonts w:ascii="仿宋" w:eastAsia="仿宋" w:hAnsi="仿宋" w:cs="仿宋" w:hint="eastAsia"/>
          <w:sz w:val="28"/>
          <w:lang w:eastAsia="zh-CN"/>
        </w:rPr>
        <w:t>一、计算机数字信号处理板卡项目建设单位说明</w:t>
      </w:r>
      <w:bookmarkEnd w:id="2"/>
    </w:p>
    <w:p>
      <w:pPr>
        <w:pStyle w:val="Heading2"/>
        <w:rPr>
          <w:rFonts w:ascii="仿宋" w:eastAsia="仿宋" w:hAnsi="仿宋" w:cs="仿宋" w:hint="eastAsia"/>
          <w:lang w:eastAsia="zh-CN"/>
        </w:rPr>
      </w:pPr>
      <w:bookmarkStart w:id="3" w:name="_Toc18943"/>
      <w:r>
        <w:rPr>
          <w:rFonts w:ascii="仿宋" w:eastAsia="仿宋" w:hAnsi="仿宋" w:cs="仿宋" w:hint="eastAsia"/>
          <w:lang w:eastAsia="zh-CN"/>
        </w:rPr>
        <w:t>(一)、计算机数字信号处理板卡项目承办单位基本情况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771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计算机数字信号处理板卡项目承办单位的XXXX，我们着眼于实现可持续的经济效益。通过技术创新和解决方案的提供，公司预计在计算机数字信号处理板卡项目执行期间将获得可观的收入增长。这一收入来源主要包括计算机数字信号处理板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同时，我们注重成本控制和效率提升，以确保计算机数字信号处理板卡项目的可持续盈利。透过精细的管理和资源优化，公司期望实现计算机数字信号处理板卡项目利润最大化。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计算机数字信号处理板卡项目实施进行全面的投资评估，包括计算机数字信号处理板卡项目启动阶段的资金投入和后续运营成本。通过对计算机数字信号处理板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计算机数字信号处理板卡项目实施过程中具备足够的资金流动性，公司将进行详尽的现金流分析。这包括资金需求的合理预测、计算机数字信号处理板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9511"/>
      <w:r>
        <w:rPr>
          <w:rFonts w:ascii="仿宋" w:eastAsia="仿宋" w:hAnsi="仿宋" w:cs="仿宋" w:hint="eastAsia"/>
          <w:sz w:val="28"/>
          <w:lang w:eastAsia="zh-CN"/>
        </w:rPr>
        <w:t>二、计算机数字信号处理板卡项目概论</w:t>
      </w:r>
      <w:bookmarkEnd w:id="5"/>
    </w:p>
    <w:p>
      <w:pPr>
        <w:pStyle w:val="Heading2"/>
        <w:rPr>
          <w:rFonts w:ascii="仿宋" w:eastAsia="仿宋" w:hAnsi="仿宋" w:cs="仿宋" w:hint="eastAsia"/>
          <w:lang w:eastAsia="zh-CN"/>
        </w:rPr>
      </w:pPr>
      <w:bookmarkStart w:id="6" w:name="_Toc24209"/>
      <w:r>
        <w:rPr>
          <w:rFonts w:ascii="仿宋" w:eastAsia="仿宋" w:hAnsi="仿宋" w:cs="仿宋" w:hint="eastAsia"/>
          <w:lang w:eastAsia="zh-CN"/>
        </w:rPr>
        <w:t>(一)、计算机数字信号处理板卡项目概况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数字信号处理板卡项目的起源追溯至对市场的深入洞察。市场的不断演变与变革为计算机数字信号处理板卡项目提供了难得的机遇。当前市场存在的需求缺口和变革的大环境共同构成了计算机数字信号处理板卡项目的背景。这个计算机数字信号处理板卡项目旨在充分利用市场机遇，填补行业中尚未满足的需求，为客户提供全新的解决方案。市场的变革和需求的增长使得这个计算机数字信号处理板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计算机数字信号处理板卡项目名称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数字信号处理板卡项目正式命名为计算机数字信号处理板卡。这个名称不仅仅是一个标识，更代表了计算机数字信号处理板卡项目的核心理念和愿景。它蕴含着计算机数字信号处理板卡项目所要解决问题的关键字，具有强烈的表达和辨识度，为计算机数字信号处理板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计算机数字信号处理板卡项目目标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数字信号处理板卡项目的核心目标是提供一种全新、高效的解决方案，满足客户日益增长的需求。计算机数字信号处理板卡项目追求的不仅仅是满足市场需求，更是在市场中获得卓越的竞争优势。通过不断提升产品或服务的质量和创新水平，计算机数字信号处理板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计算机数字信号处理板卡项目范围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数字信号处理板卡项目全面涵盖了产品研发、制造、市场推广和售后服务，确保从产品设计到最终用户体验的全方位关注。这一全面的计算机数字信号处理板卡项目范围是为了确保计算机数字信号处理板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计算机数字信号处理板卡项目时间表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数字信号处理板卡项目计划在未来18个月内完成，包括研发、测试、市场试点和正式推出等不同阶段。这个时间表的合理设计是为了确保计算机数字信号处理板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计算机数字信号处理板卡项目预算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数字信号处理板卡项目总预算估算为XX百万美元，主要分配在研发、市场推广、人员培训和运营等方面。这一充足的预算为计算机数字信号处理板卡项目提供了充足的资源，确保计算机数字信号处理板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计算机数字信号处理板卡项目风险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计算机数字信号处理板卡项目可能面临的风险包括市场接受度低、技术难题、竞争激烈等。计算机数字信号处理板卡项目团队已经制定了相应的风险应对计划，通过前瞻性的风险管理，确保计算机数字信号处理板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计算机数字信号处理板卡项目团队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数字信号处理板卡项目汇聚了一支经验丰富、多领域专业素养的核心团队，确保计算机数字信号处理板卡项目在各个方面都能拥有高水平的执行力。团队的协同作战是计算机数字信号处理板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计算机数字信号处理板卡项目背景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计算机数字信号处理板卡项目的背景根植于市场对更高效、创新产品的渴望，同时也受到科技发展对行业格局的深刻改变的影响。这为计算机数字信号处理板卡项目提供了广阔的发展空间和市场需求。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计算机数字信号处理板卡项目现状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截至目前，计算机数字信号处理板卡项目已完成市场调研和技术验证，取得了初步的成功。这为计算机数字信号处理板卡项目在未来的发展奠定了坚实的基础，为更远大的目标打下了坚实的基石。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1907"/>
      <w:r>
        <w:rPr>
          <w:rFonts w:ascii="仿宋" w:eastAsia="仿宋" w:hAnsi="仿宋" w:cs="仿宋" w:hint="eastAsia"/>
          <w:sz w:val="28"/>
          <w:lang w:eastAsia="zh-CN"/>
        </w:rPr>
        <w:t>(二)、计算机数字信号处理板卡项目目标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计算机数字信号处理板卡项目首要业务目标是在市场中占据有利地位，实现产品/服务的成功推广和销售。通过不断提升产品质量、创新性，计算机数字信号处理板卡项目追求成为行业中的领导者，赢得更多客户的青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在科技迅速发展的时代，计算机数字信号处理板卡项目着眼于技术创新。通过持续的研发和技术升级，计算机数字信号处理板卡项目旨在推出更具创新性的产品或服务，以满足市场对新鲜、先进解决方案的需求。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计算机数字信号处理板卡项目设定了客户满意度目标。通过提供卓越的产品质量和优质的客户服务，计算机数字信号处理板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数字信号处理板卡项目注重社会责任和可持续发展。通过实施环保、社会责任计算机数字信号处理板卡项目，计算机数字信号处理板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计算机数字信号处理板卡项目的团队是实现目标的核心驱动力。因此，计算机数字信号处理板卡项目设定了团队发展目标，包括提升团队成员的专业技能、培养领导力，以及搭建协同高效的团队工作氛围。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8237"/>
      <w:r>
        <w:rPr>
          <w:rFonts w:ascii="仿宋" w:eastAsia="仿宋" w:hAnsi="仿宋" w:cs="仿宋" w:hint="eastAsia"/>
          <w:sz w:val="28"/>
          <w:lang w:eastAsia="zh-CN"/>
        </w:rPr>
        <w:t>(三)、计算机数字信号处理板卡项目提出的理由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计算机数字信号处理板卡项目提出的理由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数字信号处理板卡项目的提出源于对市场机遇的深刻洞察。当前市场中存在的需求缺口和行业发展趋势表明，有巨大的商业机会等待被开发。通过准确捕捉市场机遇，计算机数字信号处理板卡项目可以在激烈的竞争中脱颖而出，迅速占领市场份额。</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数字信号处理板卡项目的理念基于对技术创新的信仰。通过持续的研发和技术投入，计算机数字信号处理板卡项目有望推出更具创新性的产品或服务。在科技飞速发展的当下，计算机数字信号处理板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数字信号处理板卡项目的提出是为了增强企业的行业竞争力。通过提升产品或服务的质量和独特性，计算机数字信号处理板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数字信号处理板卡项目响应了消费者需求的变化。随着社会和科技的不断发展，消费者对产品和服务的需求也在发生变化。通过深入了解并及时回应消费者的新需求，计算机数字信号处理板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数字信号处理板卡项目的提出是企业战略发展规划的一部分。在面对日益激烈的市场竞争和不断变化的商业环境中，计算机数字信号处理板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数字信号处理板卡项目的提出不仅仅是基于商业考量，还注重社会责任。通过推出环保、社会责任等方面的计算机数字信号处理板卡项目，计算机数字信号处理板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数字信号处理板卡项目的提出反映了对利益相关者期望的关注。包括客户、员工、投资者等利益相关者在企业发展中都有着各自的期望，计算机数字信号处理板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6171"/>
      <w:r>
        <w:rPr>
          <w:rFonts w:ascii="仿宋" w:eastAsia="仿宋" w:hAnsi="仿宋" w:cs="仿宋" w:hint="eastAsia"/>
          <w:sz w:val="28"/>
          <w:lang w:eastAsia="zh-CN"/>
        </w:rPr>
        <w:t>(四)、计算机数字信号处理板卡项目意义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在实施计算机数字信号处理板卡项目的过程中，我们不仅仅是在追逐商业成功，更是为企业和社会的多个层面创造了深远的意义。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数字信号处理板卡项目的首要意义在于提升企业的市场竞争力。通过持续的创新和对产品质量的高标准要求，计算机数字信号处理板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此外，计算机数字信号处理板卡项目的推进将促使行业技术水平的提升。通过引入先进技术和创新性解决方案，计算机数字信号处理板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计算机数字信号处理板卡项目不仅创造了大量就业机会，提高了就业水平，还注重社会责任和环保。通过参与社会公益事业和推动环保计算机数字信号处理板卡项目，计算机数字信号处理板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综合而言，计算机数字信号处理板卡项目意义重大，不仅推动了企业的发展，也为行业和社会的进步贡献了积极力量。这是一个全面而深刻的影响，将在未来产生可持续的正面效应。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7473"/>
      <w:r>
        <w:rPr>
          <w:rFonts w:ascii="仿宋" w:eastAsia="仿宋" w:hAnsi="仿宋" w:cs="仿宋" w:hint="eastAsia"/>
          <w:sz w:val="28"/>
          <w:lang w:eastAsia="zh-CN"/>
        </w:rPr>
        <w:t>(五)、计算机数字信号处理板卡项目背景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在当今迅猛发展的商业环境中，计算机数字信号处理板卡项目的动因根植于对多方面因素的审慎考量。这个计算机数字信号处理板卡项目的提出并非孤立的决策，而是对企业所处背景深入思考的产物。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计算机数字信号处理板卡项目背后的首要原因。科技的迅速发展和全球市场的快速变化使得企业必须灵活应对。计算机数字信号处理板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计算机数字信号处理板卡项目背景中不可忽视的一环。企业需要在激烈竞争中脱颖而出，为此，计算机数字信号处理板卡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技术的迅速发展为企业带来了机遇与挑战。作为计算机数字信号处理板卡项目启动的背景之一，对新兴技术的应用将有助于提升企业的技术水平，使其在不断演进的商业环境中保持竞争优势。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计算机数字信号处理板卡项目充分融入了社会责任的理念，通过可持续经营和社会公益计算机数字信号处理板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4879"/>
      <w:r>
        <w:rPr>
          <w:rFonts w:ascii="仿宋" w:eastAsia="仿宋" w:hAnsi="仿宋" w:cs="仿宋" w:hint="eastAsia"/>
          <w:sz w:val="28"/>
          <w:lang w:eastAsia="zh-CN"/>
        </w:rPr>
        <w:t>三、计算机数字信号处理板卡项目绩效评估</w:t>
      </w:r>
      <w:bookmarkEnd w:id="11"/>
    </w:p>
    <w:p>
      <w:pPr>
        <w:pStyle w:val="Heading2"/>
        <w:rPr>
          <w:rFonts w:ascii="仿宋" w:eastAsia="仿宋" w:hAnsi="仿宋" w:cs="仿宋" w:hint="eastAsia"/>
          <w:lang w:eastAsia="zh-CN"/>
        </w:rPr>
      </w:pPr>
      <w:bookmarkStart w:id="12" w:name="_Toc16307"/>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数字信号处理板卡项目中，我们设计了一套全面的绩效评估指标，以确保计算机数字信号处理板卡项目的可控和成功交付。这些指标跨足计算机数字信号处理板卡项目目标、成本、进度和质量等多个维度，为我们提供了全面洞察计算机数字信号处理板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数字信号处理板卡项目目标达成率是我们关注的首要指标。我们设定了明确的目标，并通过定期监测和评估，迅速发现并应对潜在的目标偏差。这为计算机数字信号处理板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成本绩效是另一个核心关注点。通过实际成本与预算成本的对比分析，我们深入了解成本差异的原因，及时调整资源分配，保持计算机数字信号处理板卡项目在经济效益方面的合理水平。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数字信号处理板卡项目进度作为关键的绩效指标之一，得到了精心的关注。我们制定了详细的计算机数字信号处理板卡项目进度计划，并设立了进度符合度指标，确保实际进度与计划进度保持一致。这使我们能够快速发现和解决潜在的进度问题，保持计算机数字信号处理板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计算机数字信号处理板卡项目绩效的不可或缺的一环。我们引入了一系列的质量标准和客户满意度指标，以确保计算机数字信号处理板卡项目交付的成果在质量上达到或超越预期水平。通过持续监测这些指标，我们努力提升计算机数字信号处理板卡项目整体质量水平，为计算机数字信号处理板卡项目的成功交付提供有力保障。通过这些科学且全面的绩效评估，我们能够更好地引导计算机数字信号处理板卡项目的持续改进，确保计算机数字信号处理板卡项目目标的顺利达成。</w:t>
      </w:r>
    </w:p>
    <w:p>
      <w:pPr>
        <w:pStyle w:val="Heading2"/>
        <w:ind w:firstLine="560" w:firstLineChars="200"/>
        <w:rPr>
          <w:rFonts w:ascii="仿宋" w:eastAsia="仿宋" w:hAnsi="仿宋" w:cs="仿宋" w:hint="eastAsia"/>
          <w:sz w:val="28"/>
          <w:lang w:eastAsia="zh-CN"/>
        </w:rPr>
      </w:pPr>
      <w:bookmarkStart w:id="13" w:name="_Toc13201"/>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绩效评估是计算机数字信号处理板卡项目中的关键环节，为确保计算机数字信号处理板卡项目达到预期目标，我们采用了多层次、多维度的绩效评估方法。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从定性角度来看，我们注重计算机数字信号处理板卡项目的战略目标对齐，确保每个决策和行动都与计算机数字信号处理板卡项目整体目标保持一致。团队会定期召开战略对齐会议，审视当前工作与计算机数字信号处理板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计算机数字信号处理板卡项目进度、质量、成本和风险等方面。这些指标通过数据收集和分析，为计算机数字信号处理板卡项目管理团队提供了客观的评估依据。例如，我们通过计算机数字信号处理板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计算机数字信号处理板卡项目内部，还考虑了计算机数字信号处理板卡项目对外部环境的影响。我们定期进行干系人满意度调查，以了解各利益相关方对计算机数字信号处理板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这种多层次、多角度的绩效评估方法，使得我们能够全面了解计算机数字信号处理板卡项目的运行状态，及时做出调整，确保计算机数字信号处理板卡项目在不断变化的环境中保持稳健前行。</w:t>
      </w:r>
    </w:p>
    <w:p>
      <w:pPr>
        <w:pStyle w:val="Heading2"/>
        <w:ind w:firstLine="560" w:firstLineChars="200"/>
        <w:rPr>
          <w:rFonts w:ascii="仿宋" w:eastAsia="仿宋" w:hAnsi="仿宋" w:cs="仿宋" w:hint="eastAsia"/>
          <w:sz w:val="28"/>
          <w:lang w:eastAsia="zh-CN"/>
        </w:rPr>
      </w:pPr>
      <w:bookmarkStart w:id="14" w:name="_Toc23494"/>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为了确保计算机数字信号处理板卡项目的有效管理和不断优化，我们采用了精心设计的绩效评估周期。这个周期旨在实现灵活、实时和全面的评估，以适应计算机数字信号处理板卡项目执行中的各种挑战。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计算机数字信号处理板卡项目的不同需求，分为短期、中期和长期。短期评估关注每个迭代或工作周期，以及时发现和解决当前任务中的问题。中期评估涵盖几个迭代，深入了解整体计算机数字信号处理板卡项目的趋势和性能。长期评估则着眼于整个计算机数字信号处理板卡项目阶段，确保计算机数字信号处理板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计算机数字信号处理板卡项目管理工具和协作平台，团队成员能够随时更新和分享计算机数字信号处理板卡项目数据。这种实时性的反馈机制使我们能够及时察觉潜在问题，快速调整，保持计算机数字信号处理板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与计算机数字信号处理板卡项目的决策制定密不可分。每个周期的计算机数字信号处理板卡项目回顾会议成为集体总结经验、识别问题深层次原因并找到创新解决方案的平台。这种定期的反思与调整机制使计算机数字信号处理板卡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7447"/>
      <w:r>
        <w:rPr>
          <w:rFonts w:ascii="仿宋" w:eastAsia="仿宋" w:hAnsi="仿宋" w:cs="仿宋" w:hint="eastAsia"/>
          <w:sz w:val="28"/>
          <w:lang w:eastAsia="zh-CN"/>
        </w:rPr>
        <w:t>四、计算机数字信号处理板卡项目危机管理</w:t>
      </w:r>
      <w:bookmarkEnd w:id="15"/>
    </w:p>
    <w:p>
      <w:pPr>
        <w:pStyle w:val="Heading2"/>
        <w:rPr>
          <w:rFonts w:ascii="仿宋" w:eastAsia="仿宋" w:hAnsi="仿宋" w:cs="仿宋" w:hint="eastAsia"/>
          <w:lang w:eastAsia="zh-CN"/>
        </w:rPr>
      </w:pPr>
      <w:bookmarkStart w:id="16" w:name="_Toc25270"/>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数字信号处理板卡项目危机管理中，危机预警与识别是确保计算机数字信号处理板卡项目稳健运行的核心步骤。通过建立全面的监测机制，计算机数字信号处理板卡项目团队旨在及时发现和理解潜在的风险和危机因素，以便采取及时的预防和应对措施，确保计算机数字信号处理板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计算机数字信号处理板卡项目团队全面分析了整个计算机数字信号处理板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计算机数字信号处理板卡项目团队着重于明确定义计算机数字信号处理板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计算机数字信号处理板卡项目进展的持续监控，团队能够及时发现潜在问题并作出迅速反应。计算机数字信号处理板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https://d.book118.com/505034214124011124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计算机数字信号处理板卡项目规划设计方案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计算机数字信号处理板卡项目规划设计方案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计算机数字信号处理板卡项目规划设计方案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计算机数字信号处理板卡项目规划设计方案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计算机数字信号处理板卡项目规划设计方案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计算机数字信号处理板卡项目规划设计方案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计算机数字信号处理板卡项目规划设计方案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计算机数字信号处理板卡项目规划设计方案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计算机数字信号处理板卡项目规划设计方案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计算机数字信号处理板卡项目规划设计方案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计算机数字信号处理板卡项目规划设计方案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计算机数字信号处理板卡项目规划设计方案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计算机数字信号处理板卡项目规划设计方案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计算机数字信号处理板卡项目规划设计方案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计算机数字信号处理板卡项目规划设计方案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计算机数字信号处理板卡项目规划设计方案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计算机数字信号处理板卡项目规划设计方案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665210"/>
    <w:rsid w:val="236652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5034214124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2024-03-06T06:07:00Z</dcterms:created>
  <dcterms:modified xsi:type="dcterms:W3CDTF">2024-03-06T06:08:18Z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70B9809E6E2042719D3663BD24CF1B16_11</vt:lpwstr>
  </property>
  <property fmtid="{D5CDD505-2E9C-101B-9397-08002B2CF9AE}" pid="3" name="KSOProductBuildVer">
    <vt:lpwstr>2052-12.1.0.16388</vt:lpwstr>
  </property>
</Properties>
</file>