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对甲酚行业企业战略风险管理报告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_Toc14938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4" w:history="1">
        <w:r>
          <w:rPr>
            <w:rFonts w:ascii="仿宋" w:eastAsia="仿宋" w:hAnsi="仿宋" w:cs="仿宋" w:hint="eastAsia"/>
            <w:lang w:eastAsia="zh-CN"/>
          </w:rPr>
          <w:t>一、背景和必要性研究</w:t>
        </w:r>
        <w:r>
          <w:tab/>
        </w:r>
        <w:r>
          <w:fldChar w:fldCharType="begin"/>
        </w:r>
        <w:r>
          <w:instrText xml:space="preserve"> PAGEREF _Toc24894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8" w:history="1">
        <w:r>
          <w:rPr>
            <w:rFonts w:ascii="仿宋" w:eastAsia="仿宋" w:hAnsi="仿宋" w:cs="仿宋" w:hint="eastAsia"/>
            <w:lang w:eastAsia="zh-CN"/>
          </w:rPr>
          <w:t>(一)、对甲酚项目承办单位背景分析</w:t>
        </w:r>
        <w:r>
          <w:tab/>
        </w:r>
        <w:r>
          <w:fldChar w:fldCharType="begin"/>
        </w:r>
        <w:r>
          <w:instrText xml:space="preserve"> PAGEREF _Toc21868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_Toc31877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_Toc12832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8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2" w:history="1">
        <w:r>
          <w:rPr>
            <w:rFonts w:ascii="仿宋" w:eastAsia="仿宋" w:hAnsi="仿宋" w:cs="仿宋" w:hint="eastAsia"/>
            <w:lang w:eastAsia="zh-CN"/>
          </w:rPr>
          <w:t>(六)、对甲酚项目必要性分析</w:t>
        </w:r>
        <w:r>
          <w:tab/>
        </w:r>
        <w:r>
          <w:fldChar w:fldCharType="begin"/>
        </w:r>
        <w:r>
          <w:instrText xml:space="preserve"> PAGEREF _Toc20022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9" w:history="1">
        <w:r>
          <w:rPr>
            <w:rFonts w:ascii="仿宋" w:eastAsia="仿宋" w:hAnsi="仿宋" w:cs="仿宋" w:hint="eastAsia"/>
            <w:lang w:eastAsia="zh-CN"/>
          </w:rPr>
          <w:t>二、对甲酚项目市场前景分析</w:t>
        </w:r>
        <w:r>
          <w:tab/>
        </w:r>
        <w:r>
          <w:fldChar w:fldCharType="begin"/>
        </w:r>
        <w:r>
          <w:instrText xml:space="preserve"> PAGEREF _Toc16249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8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_Toc3548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2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_Toc14362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1" w:history="1">
        <w:r>
          <w:rPr>
            <w:rFonts w:ascii="仿宋" w:eastAsia="仿宋" w:hAnsi="仿宋" w:cs="仿宋" w:hint="eastAsia"/>
            <w:lang w:eastAsia="zh-CN"/>
          </w:rPr>
          <w:t>三、员工沟通技巧培训与人际关系管理</w:t>
        </w:r>
        <w:r>
          <w:tab/>
        </w:r>
        <w:r>
          <w:fldChar w:fldCharType="begin"/>
        </w:r>
        <w:r>
          <w:instrText xml:space="preserve"> PAGEREF _Toc17761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3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_Toc21753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6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_Toc11666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_Toc17557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_Toc14422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8" w:history="1">
        <w:r>
          <w:rPr>
            <w:rFonts w:ascii="仿宋" w:eastAsia="仿宋" w:hAnsi="仿宋" w:cs="仿宋" w:hint="eastAsia"/>
            <w:lang w:eastAsia="zh-CN"/>
          </w:rPr>
          <w:t>(一)、对甲酚项目选址原则</w:t>
        </w:r>
        <w:r>
          <w:tab/>
        </w:r>
        <w:r>
          <w:fldChar w:fldCharType="begin"/>
        </w:r>
        <w:r>
          <w:instrText xml:space="preserve"> PAGEREF _Toc8488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_Toc3875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_Toc11730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9" w:history="1">
        <w:r>
          <w:rPr>
            <w:rFonts w:ascii="仿宋" w:eastAsia="仿宋" w:hAnsi="仿宋" w:cs="仿宋" w:hint="eastAsia"/>
            <w:lang w:eastAsia="zh-CN"/>
          </w:rPr>
          <w:t>(五)、对甲酚项目选址综合评价</w:t>
        </w:r>
        <w:r>
          <w:tab/>
        </w:r>
        <w:r>
          <w:fldChar w:fldCharType="begin"/>
        </w:r>
        <w:r>
          <w:instrText xml:space="preserve"> PAGEREF _Toc30169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eastAsia="zh-CN"/>
          </w:rPr>
          <w:t>五、建设单位基本信息</w:t>
        </w:r>
        <w:r>
          <w:tab/>
        </w:r>
        <w:r>
          <w:fldChar w:fldCharType="begin"/>
        </w:r>
        <w:r>
          <w:instrText xml:space="preserve"> PAGEREF _Toc9376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3" w:history="1">
        <w:r>
          <w:rPr>
            <w:rFonts w:ascii="仿宋" w:eastAsia="仿宋" w:hAnsi="仿宋" w:cs="仿宋" w:hint="eastAsia"/>
            <w:lang w:eastAsia="zh-CN"/>
          </w:rPr>
          <w:t>(一)、对甲酚项目承办单位基本情况</w:t>
        </w:r>
        <w:r>
          <w:tab/>
        </w:r>
        <w:r>
          <w:fldChar w:fldCharType="begin"/>
        </w:r>
        <w:r>
          <w:instrText xml:space="preserve"> PAGEREF _Toc9963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4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_Toc15704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eastAsia="zh-CN"/>
          </w:rPr>
          <w:t>六、对甲酚项目概论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6" w:history="1">
        <w:r>
          <w:rPr>
            <w:rFonts w:ascii="仿宋" w:eastAsia="仿宋" w:hAnsi="仿宋" w:cs="仿宋" w:hint="eastAsia"/>
            <w:lang w:eastAsia="zh-CN"/>
          </w:rPr>
          <w:t>(一)、对甲酚项目申报单位概况</w:t>
        </w:r>
        <w:r>
          <w:tab/>
        </w:r>
        <w:r>
          <w:fldChar w:fldCharType="begin"/>
        </w:r>
        <w:r>
          <w:instrText xml:space="preserve"> PAGEREF _Toc6146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6" w:history="1">
        <w:r>
          <w:rPr>
            <w:rFonts w:ascii="仿宋" w:eastAsia="仿宋" w:hAnsi="仿宋" w:cs="仿宋" w:hint="eastAsia"/>
            <w:lang w:eastAsia="zh-CN"/>
          </w:rPr>
          <w:t>(二)、对甲酚项目概况</w:t>
        </w:r>
        <w:r>
          <w:tab/>
        </w:r>
        <w:r>
          <w:fldChar w:fldCharType="begin"/>
        </w:r>
        <w:r>
          <w:instrText xml:space="preserve"> PAGEREF _Toc9286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6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_Toc26116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6" w:history="1">
        <w:r>
          <w:rPr>
            <w:rFonts w:ascii="仿宋" w:eastAsia="仿宋" w:hAnsi="仿宋" w:cs="仿宋" w:hint="eastAsia"/>
            <w:lang w:eastAsia="zh-CN"/>
          </w:rPr>
          <w:t>(一)、对甲酚项目财务管理</w:t>
        </w:r>
        <w:r>
          <w:tab/>
        </w:r>
        <w:r>
          <w:fldChar w:fldCharType="begin"/>
        </w:r>
        <w:r>
          <w:instrText xml:space="preserve"> PAGEREF _Toc13466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1" w:history="1">
        <w:r>
          <w:rPr>
            <w:rFonts w:ascii="仿宋" w:eastAsia="仿宋" w:hAnsi="仿宋" w:cs="仿宋" w:hint="eastAsia"/>
            <w:lang w:eastAsia="zh-CN"/>
          </w:rPr>
          <w:t>(二)、盈利能力分析</w:t>
        </w:r>
        <w:r>
          <w:tab/>
        </w:r>
        <w:r>
          <w:fldChar w:fldCharType="begin"/>
        </w:r>
        <w:r>
          <w:instrText xml:space="preserve"> PAGEREF _Toc30491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3" w:history="1">
        <w:r>
          <w:rPr>
            <w:rFonts w:ascii="仿宋" w:eastAsia="仿宋" w:hAnsi="仿宋" w:cs="仿宋" w:hint="eastAsia"/>
            <w:lang w:eastAsia="zh-CN"/>
          </w:rPr>
          <w:t>(三)、运营有效性</w:t>
        </w:r>
        <w:r>
          <w:tab/>
        </w:r>
        <w:r>
          <w:fldChar w:fldCharType="begin"/>
        </w:r>
        <w:r>
          <w:instrText xml:space="preserve"> PAGEREF _Toc10173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5" w:history="1">
        <w:r>
          <w:rPr>
            <w:rFonts w:ascii="仿宋" w:eastAsia="仿宋" w:hAnsi="仿宋" w:cs="仿宋" w:hint="eastAsia"/>
            <w:lang w:eastAsia="zh-CN"/>
          </w:rPr>
          <w:t>(四)、财务合理性</w:t>
        </w:r>
        <w:r>
          <w:tab/>
        </w:r>
        <w:r>
          <w:fldChar w:fldCharType="begin"/>
        </w:r>
        <w:r>
          <w:instrText xml:space="preserve"> PAGEREF _Toc25755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8" w:history="1">
        <w:r>
          <w:rPr>
            <w:rFonts w:ascii="仿宋" w:eastAsia="仿宋" w:hAnsi="仿宋" w:cs="仿宋" w:hint="eastAsia"/>
            <w:lang w:eastAsia="zh-CN"/>
          </w:rPr>
          <w:t>(五)、风险可控性</w:t>
        </w:r>
        <w:r>
          <w:tab/>
        </w:r>
        <w:r>
          <w:fldChar w:fldCharType="begin"/>
        </w:r>
        <w:r>
          <w:instrText xml:space="preserve"> PAGEREF _Toc23588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0" w:history="1">
        <w:r>
          <w:rPr>
            <w:rFonts w:ascii="仿宋" w:eastAsia="仿宋" w:hAnsi="仿宋" w:cs="仿宋" w:hint="eastAsia"/>
            <w:lang w:eastAsia="zh-CN"/>
          </w:rPr>
          <w:t>八、对甲酚项目质量管理</w:t>
        </w:r>
        <w:r>
          <w:tab/>
        </w:r>
        <w:r>
          <w:fldChar w:fldCharType="begin"/>
        </w:r>
        <w:r>
          <w:instrText xml:space="preserve"> PAGEREF _Toc23500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9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_Toc6139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8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_Toc10278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(三)、对甲酚项目质量控制计划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1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_Toc25721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5" w:history="1">
        <w:r>
          <w:rPr>
            <w:rFonts w:ascii="仿宋" w:eastAsia="仿宋" w:hAnsi="仿宋" w:cs="仿宋" w:hint="eastAsia"/>
            <w:lang w:eastAsia="zh-CN"/>
          </w:rPr>
          <w:t>九、对甲酚项目招投标方案</w:t>
        </w:r>
        <w:r>
          <w:tab/>
        </w:r>
        <w:r>
          <w:fldChar w:fldCharType="begin"/>
        </w:r>
        <w:r>
          <w:instrText xml:space="preserve"> PAGEREF _Toc10025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_Toc12865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28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_Toc4282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" w:history="1">
        <w:r>
          <w:rPr>
            <w:rFonts w:ascii="仿宋" w:eastAsia="仿宋" w:hAnsi="仿宋" w:cs="仿宋" w:hint="eastAsia"/>
            <w:lang w:eastAsia="zh-CN"/>
          </w:rPr>
          <w:t>(四)、对甲酚项目招投标要求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7" w:history="1">
        <w:r>
          <w:rPr>
            <w:rFonts w:ascii="仿宋" w:eastAsia="仿宋" w:hAnsi="仿宋" w:cs="仿宋" w:hint="eastAsia"/>
            <w:lang w:eastAsia="zh-CN"/>
          </w:rPr>
          <w:t>(五)、对甲酚项目招标方式和招标程序</w:t>
        </w:r>
        <w:r>
          <w:tab/>
        </w:r>
        <w:r>
          <w:fldChar w:fldCharType="begin"/>
        </w:r>
        <w:r>
          <w:instrText xml:space="preserve"> PAGEREF _Toc31087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_Toc17520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_Toc22099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_Toc5860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_Toc17840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_Toc11840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3" w:history="1">
        <w:r>
          <w:rPr>
            <w:rFonts w:ascii="仿宋" w:eastAsia="仿宋" w:hAnsi="仿宋" w:cs="仿宋" w:hint="eastAsia"/>
            <w:lang w:eastAsia="zh-CN"/>
          </w:rPr>
          <w:t>(五)、对甲酚项目总投资</w:t>
        </w:r>
        <w:r>
          <w:tab/>
        </w:r>
        <w:r>
          <w:fldChar w:fldCharType="begin"/>
        </w:r>
        <w:r>
          <w:instrText xml:space="preserve"> PAGEREF _Toc22113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_Toc15190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eastAsia="zh-CN"/>
          </w:rPr>
          <w:t>十一、持续改进与创新</w:t>
        </w:r>
        <w:r>
          <w:tab/>
        </w:r>
        <w:r>
          <w:fldChar w:fldCharType="begin"/>
        </w:r>
        <w:r>
          <w:instrText xml:space="preserve"> PAGEREF _Toc13117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0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_Toc15080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_Toc2068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6" w:history="1">
        <w:r>
          <w:rPr>
            <w:rFonts w:ascii="仿宋" w:eastAsia="仿宋" w:hAnsi="仿宋" w:cs="仿宋" w:hint="eastAsia"/>
            <w:lang w:eastAsia="zh-CN"/>
          </w:rPr>
          <w:t>十二、组织架构分析</w:t>
        </w:r>
        <w:r>
          <w:tab/>
        </w:r>
        <w:r>
          <w:fldChar w:fldCharType="begin"/>
        </w:r>
        <w:r>
          <w:instrText xml:space="preserve"> PAGEREF _Toc26136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0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_Toc12480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0" w:history="1">
        <w:r>
          <w:rPr>
            <w:rFonts w:ascii="仿宋" w:eastAsia="仿宋" w:hAnsi="仿宋" w:cs="仿宋" w:hint="eastAsia"/>
            <w:lang w:eastAsia="zh-CN"/>
          </w:rPr>
          <w:t>十三、财务管理与资金运作</w:t>
        </w:r>
        <w:r>
          <w:tab/>
        </w:r>
        <w:r>
          <w:fldChar w:fldCharType="begin"/>
        </w:r>
        <w:r>
          <w:instrText xml:space="preserve"> PAGEREF _Toc26200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2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_Toc25692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9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_Toc28569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3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_Toc22773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4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_Toc27354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8" w:history="1">
        <w:r>
          <w:rPr>
            <w:rFonts w:ascii="仿宋" w:eastAsia="仿宋" w:hAnsi="仿宋" w:cs="仿宋" w:hint="eastAsia"/>
            <w:lang w:eastAsia="zh-CN"/>
          </w:rPr>
          <w:t>十四、信息技术与数字化转型</w:t>
        </w:r>
        <w:r>
          <w:tab/>
        </w:r>
        <w:r>
          <w:fldChar w:fldCharType="begin"/>
        </w:r>
        <w:r>
          <w:instrText xml:space="preserve"> PAGEREF _Toc15788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5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_Toc5215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8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_Toc10428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7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_Toc20597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2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_Toc24652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1" w:history="1">
        <w:r>
          <w:rPr>
            <w:rFonts w:ascii="仿宋" w:eastAsia="仿宋" w:hAnsi="仿宋" w:cs="仿宋" w:hint="eastAsia"/>
            <w:lang w:eastAsia="zh-CN"/>
          </w:rPr>
          <w:t>十五、市场趋势与消费者洞察</w:t>
        </w:r>
        <w:r>
          <w:tab/>
        </w:r>
        <w:r>
          <w:fldChar w:fldCharType="begin"/>
        </w:r>
        <w:r>
          <w:instrText xml:space="preserve"> PAGEREF _Toc15211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3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_Toc27413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9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4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_Toc12004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0" w:history="1">
        <w:r>
          <w:rPr>
            <w:rFonts w:ascii="仿宋" w:eastAsia="仿宋" w:hAnsi="仿宋" w:cs="仿宋" w:hint="eastAsia"/>
            <w:lang w:eastAsia="zh-CN"/>
          </w:rPr>
          <w:t>十六、法人治理结构</w:t>
        </w:r>
        <w:r>
          <w:tab/>
        </w:r>
        <w:r>
          <w:fldChar w:fldCharType="begin"/>
        </w:r>
        <w:r>
          <w:instrText xml:space="preserve"> PAGEREF _Toc21630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_Toc948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8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_Toc9088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0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_Toc22920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8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_Toc24088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7" w:history="1">
        <w:r>
          <w:rPr>
            <w:rFonts w:ascii="仿宋" w:eastAsia="仿宋" w:hAnsi="仿宋" w:cs="仿宋" w:hint="eastAsia"/>
            <w:lang w:eastAsia="zh-CN"/>
          </w:rPr>
          <w:t>十七、建设规模</w:t>
        </w:r>
        <w:r>
          <w:tab/>
        </w:r>
        <w:r>
          <w:fldChar w:fldCharType="begin"/>
        </w:r>
        <w:r>
          <w:instrText xml:space="preserve"> PAGEREF _Toc26527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_Toc9178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_Toc18788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7" w:history="1">
        <w:r>
          <w:rPr>
            <w:rFonts w:ascii="仿宋" w:eastAsia="仿宋" w:hAnsi="仿宋" w:cs="仿宋" w:hint="eastAsia"/>
            <w:lang w:eastAsia="zh-CN"/>
          </w:rPr>
          <w:t>十八、市场营销与品牌推广</w:t>
        </w:r>
        <w:r>
          <w:tab/>
        </w:r>
        <w:r>
          <w:fldChar w:fldCharType="begin"/>
        </w:r>
        <w:r>
          <w:instrText xml:space="preserve"> PAGEREF _Toc23557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6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_Toc27356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054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_Toc5054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8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_Toc21268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0" w:history="1">
        <w:r>
          <w:rPr>
            <w:rFonts w:ascii="仿宋" w:eastAsia="仿宋" w:hAnsi="仿宋" w:cs="仿宋" w:hint="eastAsia"/>
            <w:lang w:eastAsia="zh-CN"/>
          </w:rPr>
          <w:t>十九、员工关系管理与危机处理</w:t>
        </w:r>
        <w:r>
          <w:tab/>
        </w:r>
        <w:r>
          <w:fldChar w:fldCharType="begin"/>
        </w:r>
        <w:r>
          <w:instrText xml:space="preserve"> PAGEREF _Toc8270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5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_Toc11105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1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_Toc13461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7" w:history="1">
        <w:r>
          <w:rPr>
            <w:rFonts w:ascii="仿宋" w:eastAsia="仿宋" w:hAnsi="仿宋" w:cs="仿宋" w:hint="eastAsia"/>
            <w:lang w:eastAsia="zh-CN"/>
          </w:rPr>
          <w:t>二十、客户关系管理方案</w:t>
        </w:r>
        <w:r>
          <w:tab/>
        </w:r>
        <w:r>
          <w:fldChar w:fldCharType="begin"/>
        </w:r>
        <w:r>
          <w:instrText xml:space="preserve"> PAGEREF _Toc26807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0" w:history="1">
        <w:r>
          <w:rPr>
            <w:rFonts w:ascii="仿宋" w:eastAsia="仿宋" w:hAnsi="仿宋" w:cs="仿宋" w:hint="eastAsia"/>
            <w:lang w:eastAsia="zh-CN"/>
          </w:rPr>
          <w:t>(一)、客户关系建立与维护</w:t>
        </w:r>
        <w:r>
          <w:tab/>
        </w:r>
        <w:r>
          <w:fldChar w:fldCharType="begin"/>
        </w:r>
        <w:r>
          <w:instrText xml:space="preserve"> PAGEREF _Toc20540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3" w:history="1">
        <w:r>
          <w:rPr>
            <w:rFonts w:ascii="仿宋" w:eastAsia="仿宋" w:hAnsi="仿宋" w:cs="仿宋" w:hint="eastAsia"/>
            <w:lang w:eastAsia="zh-CN"/>
          </w:rPr>
          <w:t>(二)、客户投诉处理与服务改进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eastAsia="zh-CN"/>
          </w:rPr>
          <w:t>(三)、客户满意度调查与反馈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4" w:history="1">
        <w:r>
          <w:rPr>
            <w:rFonts w:ascii="仿宋" w:eastAsia="仿宋" w:hAnsi="仿宋" w:cs="仿宋" w:hint="eastAsia"/>
            <w:lang w:eastAsia="zh-CN"/>
          </w:rPr>
          <w:t>(四)、客户忠诚度提升策略</w:t>
        </w:r>
        <w:r>
          <w:tab/>
        </w:r>
        <w:r>
          <w:fldChar w:fldCharType="begin"/>
        </w:r>
        <w:r>
          <w:instrText xml:space="preserve"> PAGEREF _Toc9154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(五)、客户关系管理系统应用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9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94"/>
      <w:r>
        <w:rPr>
          <w:rFonts w:ascii="仿宋" w:eastAsia="仿宋" w:hAnsi="仿宋" w:cs="仿宋" w:hint="eastAsia"/>
          <w:sz w:val="28"/>
          <w:lang w:eastAsia="zh-CN"/>
        </w:rPr>
        <w:t>一、背景和必要性研究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68"/>
      <w:r>
        <w:rPr>
          <w:rFonts w:ascii="仿宋" w:eastAsia="仿宋" w:hAnsi="仿宋" w:cs="仿宋" w:hint="eastAsia"/>
          <w:lang w:eastAsia="zh-CN"/>
        </w:rPr>
        <w:t>(一)、对甲酚项目承办单位背景分析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一、公司概况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坚守以人为本，融合无为而治的企业管理理念，秉承走正道、负责任、心系他人的核心文化理念，不断实现新的飞跃，创造新的辉煌。我们热忱欢迎社会各界人士来咨询与合作。自成立以来，公司在整合产业服务资源的基础上，不断满足客户需求、实现技术创新，专注于为客户创造价值。公司已通过XX质量体系、XX环境管理体系、XX职业健康安全管理体系和信息安全管理体系认证，同时获得了XX信息系统业务安全服务资质证书以及计算机信息系统集成XX资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https://d.book118.com/505100240141011113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对甲酚行业企业战略风险管理报告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对甲酚行业企业战略风险管理报告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对甲酚行业企业战略风险管理报告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对甲酚行业企业战略风险管理报告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对甲酚行业企业战略风险管理报告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B455B6"/>
    <w:rsid w:val="32B455B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5100240141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2024-02-26T16:56:00Z</dcterms:created>
  <dcterms:modified xsi:type="dcterms:W3CDTF">2024-02-26T16:56:28Z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00FD0C78876D4BEF87C7AEBFC961D9EB_11</vt:lpwstr>
  </property>
  <property fmtid="{D5CDD505-2E9C-101B-9397-08002B2CF9AE}" pid="3" name="KSOProductBuildVer">
    <vt:lpwstr>2052-12.1.0.16250</vt:lpwstr>
  </property>
</Properties>
</file>