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压力管道项目规划设计蓝图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82" w:history="1">
        <w:r>
          <w:rPr>
            <w:rFonts w:ascii="仿宋" w:eastAsia="仿宋" w:hAnsi="仿宋" w:cs="仿宋" w:hint="eastAsia"/>
            <w:lang w:eastAsia="zh-CN"/>
          </w:rPr>
          <w:t>序言</w:t>
        </w:r>
        <w:r>
          <w:tab/>
        </w:r>
        <w:r>
          <w:fldChar w:fldCharType="begin"/>
        </w:r>
        <w:r>
          <w:instrText xml:space="preserve"> PAGEREF _Toc32282 \h </w:instrText>
        </w:r>
        <w:r>
          <w:fldChar w:fldCharType="separate"/>
        </w:r>
        <w:r>
          <w:t>3</w:t>
        </w:r>
        <w:r>
          <w:fldChar w:fldCharType="end"/>
        </w:r>
      </w:hyperlink>
    </w:p>
    <w:p>
      <w:pPr>
        <w:pStyle w:val="TOC1"/>
        <w:tabs>
          <w:tab w:val="right" w:leader="dot" w:pos="8306"/>
        </w:tabs>
      </w:pPr>
      <w:hyperlink w:anchor="_Toc5662" w:history="1">
        <w:r>
          <w:rPr>
            <w:rFonts w:ascii="仿宋" w:eastAsia="仿宋" w:hAnsi="仿宋" w:cs="仿宋" w:hint="eastAsia"/>
            <w:lang w:eastAsia="zh-CN"/>
          </w:rPr>
          <w:t>一、压力管道项目土建工程</w:t>
        </w:r>
        <w:r>
          <w:tab/>
        </w:r>
        <w:r>
          <w:fldChar w:fldCharType="begin"/>
        </w:r>
        <w:r>
          <w:instrText xml:space="preserve"> PAGEREF _Toc5662 \h </w:instrText>
        </w:r>
        <w:r>
          <w:fldChar w:fldCharType="separate"/>
        </w:r>
        <w:r>
          <w:t>3</w:t>
        </w:r>
        <w:r>
          <w:fldChar w:fldCharType="end"/>
        </w:r>
      </w:hyperlink>
    </w:p>
    <w:p>
      <w:pPr>
        <w:pStyle w:val="TOC2"/>
        <w:tabs>
          <w:tab w:val="right" w:leader="dot" w:pos="8306"/>
        </w:tabs>
      </w:pPr>
      <w:hyperlink w:anchor="_Toc23304" w:history="1">
        <w:r>
          <w:rPr>
            <w:rFonts w:ascii="仿宋" w:eastAsia="仿宋" w:hAnsi="仿宋" w:cs="仿宋" w:hint="eastAsia"/>
            <w:lang w:eastAsia="zh-CN"/>
          </w:rPr>
          <w:t>(一)、建筑工程设计原则</w:t>
        </w:r>
        <w:r>
          <w:tab/>
        </w:r>
        <w:r>
          <w:fldChar w:fldCharType="begin"/>
        </w:r>
        <w:r>
          <w:instrText xml:space="preserve"> PAGEREF _Toc23304 \h </w:instrText>
        </w:r>
        <w:r>
          <w:fldChar w:fldCharType="separate"/>
        </w:r>
        <w:r>
          <w:t>3</w:t>
        </w:r>
        <w:r>
          <w:fldChar w:fldCharType="end"/>
        </w:r>
      </w:hyperlink>
    </w:p>
    <w:p>
      <w:pPr>
        <w:pStyle w:val="TOC2"/>
        <w:tabs>
          <w:tab w:val="right" w:leader="dot" w:pos="8306"/>
        </w:tabs>
      </w:pPr>
      <w:hyperlink w:anchor="_Toc4374" w:history="1">
        <w:r>
          <w:rPr>
            <w:rFonts w:ascii="仿宋" w:eastAsia="仿宋" w:hAnsi="仿宋" w:cs="仿宋" w:hint="eastAsia"/>
            <w:lang w:eastAsia="zh-CN"/>
          </w:rPr>
          <w:t>(二)、土建工程设计年限及安全等级</w:t>
        </w:r>
        <w:r>
          <w:tab/>
        </w:r>
        <w:r>
          <w:fldChar w:fldCharType="begin"/>
        </w:r>
        <w:r>
          <w:instrText xml:space="preserve"> PAGEREF _Toc4374 \h </w:instrText>
        </w:r>
        <w:r>
          <w:fldChar w:fldCharType="separate"/>
        </w:r>
        <w:r>
          <w:t>4</w:t>
        </w:r>
        <w:r>
          <w:fldChar w:fldCharType="end"/>
        </w:r>
      </w:hyperlink>
    </w:p>
    <w:p>
      <w:pPr>
        <w:pStyle w:val="TOC2"/>
        <w:tabs>
          <w:tab w:val="right" w:leader="dot" w:pos="8306"/>
        </w:tabs>
      </w:pPr>
      <w:hyperlink w:anchor="_Toc7547" w:history="1">
        <w:r>
          <w:rPr>
            <w:rFonts w:ascii="仿宋" w:eastAsia="仿宋" w:hAnsi="仿宋" w:cs="仿宋" w:hint="eastAsia"/>
            <w:lang w:eastAsia="zh-CN"/>
          </w:rPr>
          <w:t>(三)、建筑工程设计总体要求</w:t>
        </w:r>
        <w:r>
          <w:tab/>
        </w:r>
        <w:r>
          <w:fldChar w:fldCharType="begin"/>
        </w:r>
        <w:r>
          <w:instrText xml:space="preserve"> PAGEREF _Toc7547 \h </w:instrText>
        </w:r>
        <w:r>
          <w:fldChar w:fldCharType="separate"/>
        </w:r>
        <w:r>
          <w:t>5</w:t>
        </w:r>
        <w:r>
          <w:fldChar w:fldCharType="end"/>
        </w:r>
      </w:hyperlink>
    </w:p>
    <w:p>
      <w:pPr>
        <w:pStyle w:val="TOC2"/>
        <w:tabs>
          <w:tab w:val="right" w:leader="dot" w:pos="8306"/>
        </w:tabs>
      </w:pPr>
      <w:hyperlink w:anchor="_Toc30154" w:history="1">
        <w:r>
          <w:rPr>
            <w:rFonts w:ascii="仿宋" w:eastAsia="仿宋" w:hAnsi="仿宋" w:cs="仿宋" w:hint="eastAsia"/>
            <w:lang w:eastAsia="zh-CN"/>
          </w:rPr>
          <w:t>(四)、土建工程建设指标</w:t>
        </w:r>
        <w:r>
          <w:tab/>
        </w:r>
        <w:r>
          <w:fldChar w:fldCharType="begin"/>
        </w:r>
        <w:r>
          <w:instrText xml:space="preserve"> PAGEREF _Toc30154 \h </w:instrText>
        </w:r>
        <w:r>
          <w:fldChar w:fldCharType="separate"/>
        </w:r>
        <w:r>
          <w:t>6</w:t>
        </w:r>
        <w:r>
          <w:fldChar w:fldCharType="end"/>
        </w:r>
      </w:hyperlink>
    </w:p>
    <w:p>
      <w:pPr>
        <w:pStyle w:val="TOC1"/>
        <w:tabs>
          <w:tab w:val="right" w:leader="dot" w:pos="8306"/>
        </w:tabs>
      </w:pPr>
      <w:hyperlink w:anchor="_Toc6355" w:history="1">
        <w:r>
          <w:rPr>
            <w:rFonts w:ascii="仿宋" w:eastAsia="仿宋" w:hAnsi="仿宋" w:cs="仿宋" w:hint="eastAsia"/>
            <w:lang w:eastAsia="zh-CN"/>
          </w:rPr>
          <w:t>二、市场分析、调研</w:t>
        </w:r>
        <w:r>
          <w:tab/>
        </w:r>
        <w:r>
          <w:fldChar w:fldCharType="begin"/>
        </w:r>
        <w:r>
          <w:instrText xml:space="preserve"> PAGEREF _Toc6355 \h </w:instrText>
        </w:r>
        <w:r>
          <w:fldChar w:fldCharType="separate"/>
        </w:r>
        <w:r>
          <w:t>6</w:t>
        </w:r>
        <w:r>
          <w:fldChar w:fldCharType="end"/>
        </w:r>
      </w:hyperlink>
    </w:p>
    <w:p>
      <w:pPr>
        <w:pStyle w:val="TOC2"/>
        <w:tabs>
          <w:tab w:val="right" w:leader="dot" w:pos="8306"/>
        </w:tabs>
      </w:pPr>
      <w:hyperlink w:anchor="_Toc32394" w:history="1">
        <w:r>
          <w:rPr>
            <w:rFonts w:ascii="仿宋" w:eastAsia="仿宋" w:hAnsi="仿宋" w:cs="仿宋" w:hint="eastAsia"/>
            <w:lang w:eastAsia="zh-CN"/>
          </w:rPr>
          <w:t>(一)、压力管道行业分析</w:t>
        </w:r>
        <w:r>
          <w:tab/>
        </w:r>
        <w:r>
          <w:fldChar w:fldCharType="begin"/>
        </w:r>
        <w:r>
          <w:instrText xml:space="preserve"> PAGEREF _Toc32394 \h </w:instrText>
        </w:r>
        <w:r>
          <w:fldChar w:fldCharType="separate"/>
        </w:r>
        <w:r>
          <w:t>6</w:t>
        </w:r>
        <w:r>
          <w:fldChar w:fldCharType="end"/>
        </w:r>
      </w:hyperlink>
    </w:p>
    <w:p>
      <w:pPr>
        <w:pStyle w:val="TOC2"/>
        <w:tabs>
          <w:tab w:val="right" w:leader="dot" w:pos="8306"/>
        </w:tabs>
      </w:pPr>
      <w:hyperlink w:anchor="_Toc10465" w:history="1">
        <w:r>
          <w:rPr>
            <w:rFonts w:ascii="仿宋" w:eastAsia="仿宋" w:hAnsi="仿宋" w:cs="仿宋" w:hint="eastAsia"/>
            <w:lang w:eastAsia="zh-CN"/>
          </w:rPr>
          <w:t>(二)、压力管道市场分析预测</w:t>
        </w:r>
        <w:r>
          <w:tab/>
        </w:r>
        <w:r>
          <w:fldChar w:fldCharType="begin"/>
        </w:r>
        <w:r>
          <w:instrText xml:space="preserve"> PAGEREF _Toc10465 \h </w:instrText>
        </w:r>
        <w:r>
          <w:fldChar w:fldCharType="separate"/>
        </w:r>
        <w:r>
          <w:t>7</w:t>
        </w:r>
        <w:r>
          <w:fldChar w:fldCharType="end"/>
        </w:r>
      </w:hyperlink>
    </w:p>
    <w:p>
      <w:pPr>
        <w:pStyle w:val="TOC1"/>
        <w:tabs>
          <w:tab w:val="right" w:leader="dot" w:pos="8306"/>
        </w:tabs>
      </w:pPr>
      <w:hyperlink w:anchor="_Toc32664" w:history="1">
        <w:r>
          <w:rPr>
            <w:rFonts w:ascii="仿宋" w:eastAsia="仿宋" w:hAnsi="仿宋" w:cs="仿宋" w:hint="eastAsia"/>
            <w:lang w:eastAsia="zh-CN"/>
          </w:rPr>
          <w:t>三、压力管道项目文档管理</w:t>
        </w:r>
        <w:r>
          <w:tab/>
        </w:r>
        <w:r>
          <w:fldChar w:fldCharType="begin"/>
        </w:r>
        <w:r>
          <w:instrText xml:space="preserve"> PAGEREF _Toc32664 \h </w:instrText>
        </w:r>
        <w:r>
          <w:fldChar w:fldCharType="separate"/>
        </w:r>
        <w:r>
          <w:t>8</w:t>
        </w:r>
        <w:r>
          <w:fldChar w:fldCharType="end"/>
        </w:r>
      </w:hyperlink>
    </w:p>
    <w:p>
      <w:pPr>
        <w:pStyle w:val="TOC2"/>
        <w:tabs>
          <w:tab w:val="right" w:leader="dot" w:pos="8306"/>
        </w:tabs>
      </w:pPr>
      <w:hyperlink w:anchor="_Toc433" w:history="1">
        <w:r>
          <w:rPr>
            <w:rFonts w:ascii="仿宋" w:eastAsia="仿宋" w:hAnsi="仿宋" w:cs="仿宋" w:hint="eastAsia"/>
            <w:lang w:eastAsia="zh-CN"/>
          </w:rPr>
          <w:t>(一)、文档编制与审查</w:t>
        </w:r>
        <w:r>
          <w:tab/>
        </w:r>
        <w:r>
          <w:fldChar w:fldCharType="begin"/>
        </w:r>
        <w:r>
          <w:instrText xml:space="preserve"> PAGEREF _Toc433 \h </w:instrText>
        </w:r>
        <w:r>
          <w:fldChar w:fldCharType="separate"/>
        </w:r>
        <w:r>
          <w:t>8</w:t>
        </w:r>
        <w:r>
          <w:fldChar w:fldCharType="end"/>
        </w:r>
      </w:hyperlink>
    </w:p>
    <w:p>
      <w:pPr>
        <w:pStyle w:val="TOC2"/>
        <w:tabs>
          <w:tab w:val="right" w:leader="dot" w:pos="8306"/>
        </w:tabs>
      </w:pPr>
      <w:hyperlink w:anchor="_Toc4698" w:history="1">
        <w:r>
          <w:rPr>
            <w:rFonts w:ascii="仿宋" w:eastAsia="仿宋" w:hAnsi="仿宋" w:cs="仿宋" w:hint="eastAsia"/>
            <w:lang w:eastAsia="zh-CN"/>
          </w:rPr>
          <w:t>(二)、文档发布与分发</w:t>
        </w:r>
        <w:r>
          <w:tab/>
        </w:r>
        <w:r>
          <w:fldChar w:fldCharType="begin"/>
        </w:r>
        <w:r>
          <w:instrText xml:space="preserve"> PAGEREF _Toc4698 \h </w:instrText>
        </w:r>
        <w:r>
          <w:fldChar w:fldCharType="separate"/>
        </w:r>
        <w:r>
          <w:t>9</w:t>
        </w:r>
        <w:r>
          <w:fldChar w:fldCharType="end"/>
        </w:r>
      </w:hyperlink>
    </w:p>
    <w:p>
      <w:pPr>
        <w:pStyle w:val="TOC2"/>
        <w:tabs>
          <w:tab w:val="right" w:leader="dot" w:pos="8306"/>
        </w:tabs>
      </w:pPr>
      <w:hyperlink w:anchor="_Toc24178" w:history="1">
        <w:r>
          <w:rPr>
            <w:rFonts w:ascii="仿宋" w:eastAsia="仿宋" w:hAnsi="仿宋" w:cs="仿宋" w:hint="eastAsia"/>
            <w:lang w:eastAsia="zh-CN"/>
          </w:rPr>
          <w:t>(三)、文档存档与归档</w:t>
        </w:r>
        <w:r>
          <w:tab/>
        </w:r>
        <w:r>
          <w:fldChar w:fldCharType="begin"/>
        </w:r>
        <w:r>
          <w:instrText xml:space="preserve"> PAGEREF _Toc24178 \h </w:instrText>
        </w:r>
        <w:r>
          <w:fldChar w:fldCharType="separate"/>
        </w:r>
        <w:r>
          <w:t>10</w:t>
        </w:r>
        <w:r>
          <w:fldChar w:fldCharType="end"/>
        </w:r>
      </w:hyperlink>
    </w:p>
    <w:p>
      <w:pPr>
        <w:pStyle w:val="TOC1"/>
        <w:tabs>
          <w:tab w:val="right" w:leader="dot" w:pos="8306"/>
        </w:tabs>
      </w:pPr>
      <w:hyperlink w:anchor="_Toc30495" w:history="1">
        <w:r>
          <w:rPr>
            <w:rFonts w:ascii="仿宋" w:eastAsia="仿宋" w:hAnsi="仿宋" w:cs="仿宋" w:hint="eastAsia"/>
            <w:lang w:eastAsia="zh-CN"/>
          </w:rPr>
          <w:t>四、压力管道项目选址可行性分析</w:t>
        </w:r>
        <w:r>
          <w:tab/>
        </w:r>
        <w:r>
          <w:fldChar w:fldCharType="begin"/>
        </w:r>
        <w:r>
          <w:instrText xml:space="preserve"> PAGEREF _Toc30495 \h </w:instrText>
        </w:r>
        <w:r>
          <w:fldChar w:fldCharType="separate"/>
        </w:r>
        <w:r>
          <w:t>11</w:t>
        </w:r>
        <w:r>
          <w:fldChar w:fldCharType="end"/>
        </w:r>
      </w:hyperlink>
    </w:p>
    <w:p>
      <w:pPr>
        <w:pStyle w:val="TOC2"/>
        <w:tabs>
          <w:tab w:val="right" w:leader="dot" w:pos="8306"/>
        </w:tabs>
      </w:pPr>
      <w:hyperlink w:anchor="_Toc4268" w:history="1">
        <w:r>
          <w:rPr>
            <w:rFonts w:ascii="仿宋" w:eastAsia="仿宋" w:hAnsi="仿宋" w:cs="仿宋" w:hint="eastAsia"/>
            <w:lang w:eastAsia="zh-CN"/>
          </w:rPr>
          <w:t>(一)、压力管道项目选址</w:t>
        </w:r>
        <w:r>
          <w:tab/>
        </w:r>
        <w:r>
          <w:fldChar w:fldCharType="begin"/>
        </w:r>
        <w:r>
          <w:instrText xml:space="preserve"> PAGEREF _Toc4268 \h </w:instrText>
        </w:r>
        <w:r>
          <w:fldChar w:fldCharType="separate"/>
        </w:r>
        <w:r>
          <w:t>11</w:t>
        </w:r>
        <w:r>
          <w:fldChar w:fldCharType="end"/>
        </w:r>
      </w:hyperlink>
    </w:p>
    <w:p>
      <w:pPr>
        <w:pStyle w:val="TOC2"/>
        <w:tabs>
          <w:tab w:val="right" w:leader="dot" w:pos="8306"/>
        </w:tabs>
      </w:pPr>
      <w:hyperlink w:anchor="_Toc18936" w:history="1">
        <w:r>
          <w:rPr>
            <w:rFonts w:ascii="仿宋" w:eastAsia="仿宋" w:hAnsi="仿宋" w:cs="仿宋" w:hint="eastAsia"/>
            <w:lang w:eastAsia="zh-CN"/>
          </w:rPr>
          <w:t>(二)、用地控制指标</w:t>
        </w:r>
        <w:r>
          <w:tab/>
        </w:r>
        <w:r>
          <w:fldChar w:fldCharType="begin"/>
        </w:r>
        <w:r>
          <w:instrText xml:space="preserve"> PAGEREF _Toc18936 \h </w:instrText>
        </w:r>
        <w:r>
          <w:fldChar w:fldCharType="separate"/>
        </w:r>
        <w:r>
          <w:t>11</w:t>
        </w:r>
        <w:r>
          <w:fldChar w:fldCharType="end"/>
        </w:r>
      </w:hyperlink>
    </w:p>
    <w:p>
      <w:pPr>
        <w:pStyle w:val="TOC2"/>
        <w:tabs>
          <w:tab w:val="right" w:leader="dot" w:pos="8306"/>
        </w:tabs>
      </w:pPr>
      <w:hyperlink w:anchor="_Toc14893" w:history="1">
        <w:r>
          <w:rPr>
            <w:rFonts w:ascii="仿宋" w:eastAsia="仿宋" w:hAnsi="仿宋" w:cs="仿宋" w:hint="eastAsia"/>
            <w:lang w:eastAsia="zh-CN"/>
          </w:rPr>
          <w:t>(三)、节约用地措施</w:t>
        </w:r>
        <w:r>
          <w:tab/>
        </w:r>
        <w:r>
          <w:fldChar w:fldCharType="begin"/>
        </w:r>
        <w:r>
          <w:instrText xml:space="preserve"> PAGEREF _Toc14893 \h </w:instrText>
        </w:r>
        <w:r>
          <w:fldChar w:fldCharType="separate"/>
        </w:r>
        <w:r>
          <w:t>13</w:t>
        </w:r>
        <w:r>
          <w:fldChar w:fldCharType="end"/>
        </w:r>
      </w:hyperlink>
    </w:p>
    <w:p>
      <w:pPr>
        <w:pStyle w:val="TOC2"/>
        <w:tabs>
          <w:tab w:val="right" w:leader="dot" w:pos="8306"/>
        </w:tabs>
      </w:pPr>
      <w:hyperlink w:anchor="_Toc19319" w:history="1">
        <w:r>
          <w:rPr>
            <w:rFonts w:ascii="仿宋" w:eastAsia="仿宋" w:hAnsi="仿宋" w:cs="仿宋" w:hint="eastAsia"/>
            <w:lang w:eastAsia="zh-CN"/>
          </w:rPr>
          <w:t>(四)、总图布置方案</w:t>
        </w:r>
        <w:r>
          <w:tab/>
        </w:r>
        <w:r>
          <w:fldChar w:fldCharType="begin"/>
        </w:r>
        <w:r>
          <w:instrText xml:space="preserve"> PAGEREF _Toc19319 \h </w:instrText>
        </w:r>
        <w:r>
          <w:fldChar w:fldCharType="separate"/>
        </w:r>
        <w:r>
          <w:t>14</w:t>
        </w:r>
        <w:r>
          <w:fldChar w:fldCharType="end"/>
        </w:r>
      </w:hyperlink>
    </w:p>
    <w:p>
      <w:pPr>
        <w:pStyle w:val="TOC2"/>
        <w:tabs>
          <w:tab w:val="right" w:leader="dot" w:pos="8306"/>
        </w:tabs>
      </w:pPr>
      <w:hyperlink w:anchor="_Toc3918" w:history="1">
        <w:r>
          <w:rPr>
            <w:rFonts w:ascii="仿宋" w:eastAsia="仿宋" w:hAnsi="仿宋" w:cs="仿宋" w:hint="eastAsia"/>
            <w:lang w:eastAsia="zh-CN"/>
          </w:rPr>
          <w:t>(五)、选址综合评价</w:t>
        </w:r>
        <w:r>
          <w:tab/>
        </w:r>
        <w:r>
          <w:fldChar w:fldCharType="begin"/>
        </w:r>
        <w:r>
          <w:instrText xml:space="preserve"> PAGEREF _Toc3918 \h </w:instrText>
        </w:r>
        <w:r>
          <w:fldChar w:fldCharType="separate"/>
        </w:r>
        <w:r>
          <w:t>15</w:t>
        </w:r>
        <w:r>
          <w:fldChar w:fldCharType="end"/>
        </w:r>
      </w:hyperlink>
    </w:p>
    <w:p>
      <w:pPr>
        <w:pStyle w:val="TOC1"/>
        <w:tabs>
          <w:tab w:val="right" w:leader="dot" w:pos="8306"/>
        </w:tabs>
      </w:pPr>
      <w:hyperlink w:anchor="_Toc17493" w:history="1">
        <w:r>
          <w:rPr>
            <w:rFonts w:ascii="仿宋" w:eastAsia="仿宋" w:hAnsi="仿宋" w:cs="仿宋" w:hint="eastAsia"/>
            <w:lang w:eastAsia="zh-CN"/>
          </w:rPr>
          <w:t>五、压力管道项目建设背景及必要性分析</w:t>
        </w:r>
        <w:r>
          <w:tab/>
        </w:r>
        <w:r>
          <w:fldChar w:fldCharType="begin"/>
        </w:r>
        <w:r>
          <w:instrText xml:space="preserve"> PAGEREF _Toc17493 \h </w:instrText>
        </w:r>
        <w:r>
          <w:fldChar w:fldCharType="separate"/>
        </w:r>
        <w:r>
          <w:t>16</w:t>
        </w:r>
        <w:r>
          <w:fldChar w:fldCharType="end"/>
        </w:r>
      </w:hyperlink>
    </w:p>
    <w:p>
      <w:pPr>
        <w:pStyle w:val="TOC2"/>
        <w:tabs>
          <w:tab w:val="right" w:leader="dot" w:pos="8306"/>
        </w:tabs>
      </w:pPr>
      <w:hyperlink w:anchor="_Toc11399" w:history="1">
        <w:r>
          <w:rPr>
            <w:rFonts w:ascii="仿宋" w:eastAsia="仿宋" w:hAnsi="仿宋" w:cs="仿宋" w:hint="eastAsia"/>
            <w:lang w:eastAsia="zh-CN"/>
          </w:rPr>
          <w:t>(一)、压力管道项目背景分析</w:t>
        </w:r>
        <w:r>
          <w:tab/>
        </w:r>
        <w:r>
          <w:fldChar w:fldCharType="begin"/>
        </w:r>
        <w:r>
          <w:instrText xml:space="preserve"> PAGEREF _Toc11399 \h </w:instrText>
        </w:r>
        <w:r>
          <w:fldChar w:fldCharType="separate"/>
        </w:r>
        <w:r>
          <w:t>16</w:t>
        </w:r>
        <w:r>
          <w:fldChar w:fldCharType="end"/>
        </w:r>
      </w:hyperlink>
    </w:p>
    <w:p>
      <w:pPr>
        <w:pStyle w:val="TOC2"/>
        <w:tabs>
          <w:tab w:val="right" w:leader="dot" w:pos="8306"/>
        </w:tabs>
      </w:pPr>
      <w:hyperlink w:anchor="_Toc843" w:history="1">
        <w:r>
          <w:rPr>
            <w:rFonts w:ascii="仿宋" w:eastAsia="仿宋" w:hAnsi="仿宋" w:cs="仿宋" w:hint="eastAsia"/>
            <w:lang w:eastAsia="zh-CN"/>
          </w:rPr>
          <w:t>(二)、压力管道项目建设必要性分析</w:t>
        </w:r>
        <w:r>
          <w:tab/>
        </w:r>
        <w:r>
          <w:fldChar w:fldCharType="begin"/>
        </w:r>
        <w:r>
          <w:instrText xml:space="preserve"> PAGEREF _Toc843 \h </w:instrText>
        </w:r>
        <w:r>
          <w:fldChar w:fldCharType="separate"/>
        </w:r>
        <w:r>
          <w:t>18</w:t>
        </w:r>
        <w:r>
          <w:fldChar w:fldCharType="end"/>
        </w:r>
      </w:hyperlink>
    </w:p>
    <w:p>
      <w:pPr>
        <w:pStyle w:val="TOC1"/>
        <w:tabs>
          <w:tab w:val="right" w:leader="dot" w:pos="8306"/>
        </w:tabs>
      </w:pPr>
      <w:hyperlink w:anchor="_Toc8548" w:history="1">
        <w:r>
          <w:rPr>
            <w:rFonts w:ascii="仿宋" w:eastAsia="仿宋" w:hAnsi="仿宋" w:cs="仿宋" w:hint="eastAsia"/>
            <w:lang w:eastAsia="zh-CN"/>
          </w:rPr>
          <w:t>六、工艺说明</w:t>
        </w:r>
        <w:r>
          <w:tab/>
        </w:r>
        <w:r>
          <w:fldChar w:fldCharType="begin"/>
        </w:r>
        <w:r>
          <w:instrText xml:space="preserve"> PAGEREF _Toc8548 \h </w:instrText>
        </w:r>
        <w:r>
          <w:fldChar w:fldCharType="separate"/>
        </w:r>
        <w:r>
          <w:t>19</w:t>
        </w:r>
        <w:r>
          <w:fldChar w:fldCharType="end"/>
        </w:r>
      </w:hyperlink>
    </w:p>
    <w:p>
      <w:pPr>
        <w:pStyle w:val="TOC2"/>
        <w:tabs>
          <w:tab w:val="right" w:leader="dot" w:pos="8306"/>
        </w:tabs>
      </w:pPr>
      <w:hyperlink w:anchor="_Toc11933" w:history="1">
        <w:r>
          <w:rPr>
            <w:rFonts w:ascii="仿宋" w:eastAsia="仿宋" w:hAnsi="仿宋" w:cs="仿宋" w:hint="eastAsia"/>
            <w:lang w:eastAsia="zh-CN"/>
          </w:rPr>
          <w:t>(一)、技术管理特点</w:t>
        </w:r>
        <w:r>
          <w:tab/>
        </w:r>
        <w:r>
          <w:fldChar w:fldCharType="begin"/>
        </w:r>
        <w:r>
          <w:instrText xml:space="preserve"> PAGEREF _Toc11933 \h </w:instrText>
        </w:r>
        <w:r>
          <w:fldChar w:fldCharType="separate"/>
        </w:r>
        <w:r>
          <w:t>19</w:t>
        </w:r>
        <w:r>
          <w:fldChar w:fldCharType="end"/>
        </w:r>
      </w:hyperlink>
    </w:p>
    <w:p>
      <w:pPr>
        <w:pStyle w:val="TOC2"/>
        <w:tabs>
          <w:tab w:val="right" w:leader="dot" w:pos="8306"/>
        </w:tabs>
      </w:pPr>
      <w:hyperlink w:anchor="_Toc9302" w:history="1">
        <w:r>
          <w:rPr>
            <w:rFonts w:ascii="仿宋" w:eastAsia="仿宋" w:hAnsi="仿宋" w:cs="仿宋" w:hint="eastAsia"/>
            <w:lang w:eastAsia="zh-CN"/>
          </w:rPr>
          <w:t>(二)、压力管道项目工艺技术设计方案</w:t>
        </w:r>
        <w:r>
          <w:tab/>
        </w:r>
        <w:r>
          <w:fldChar w:fldCharType="begin"/>
        </w:r>
        <w:r>
          <w:instrText xml:space="preserve"> PAGEREF _Toc9302 \h </w:instrText>
        </w:r>
        <w:r>
          <w:fldChar w:fldCharType="separate"/>
        </w:r>
        <w:r>
          <w:t>20</w:t>
        </w:r>
        <w:r>
          <w:fldChar w:fldCharType="end"/>
        </w:r>
      </w:hyperlink>
    </w:p>
    <w:p>
      <w:pPr>
        <w:pStyle w:val="TOC2"/>
        <w:tabs>
          <w:tab w:val="right" w:leader="dot" w:pos="8306"/>
        </w:tabs>
      </w:pPr>
      <w:hyperlink w:anchor="_Toc12079" w:history="1">
        <w:r>
          <w:rPr>
            <w:rFonts w:ascii="仿宋" w:eastAsia="仿宋" w:hAnsi="仿宋" w:cs="仿宋" w:hint="eastAsia"/>
            <w:lang w:eastAsia="zh-CN"/>
          </w:rPr>
          <w:t>(三)、设备选型方案</w:t>
        </w:r>
        <w:r>
          <w:tab/>
        </w:r>
        <w:r>
          <w:fldChar w:fldCharType="begin"/>
        </w:r>
        <w:r>
          <w:instrText xml:space="preserve"> PAGEREF _Toc12079 \h </w:instrText>
        </w:r>
        <w:r>
          <w:fldChar w:fldCharType="separate"/>
        </w:r>
        <w:r>
          <w:t>22</w:t>
        </w:r>
        <w:r>
          <w:fldChar w:fldCharType="end"/>
        </w:r>
      </w:hyperlink>
    </w:p>
    <w:p>
      <w:pPr>
        <w:pStyle w:val="TOC1"/>
        <w:tabs>
          <w:tab w:val="right" w:leader="dot" w:pos="8306"/>
        </w:tabs>
      </w:pPr>
      <w:hyperlink w:anchor="_Toc15874" w:history="1">
        <w:r>
          <w:rPr>
            <w:rFonts w:ascii="仿宋" w:eastAsia="仿宋" w:hAnsi="仿宋" w:cs="仿宋" w:hint="eastAsia"/>
            <w:lang w:eastAsia="zh-CN"/>
          </w:rPr>
          <w:t>七、压力管道项目计划安排</w:t>
        </w:r>
        <w:r>
          <w:tab/>
        </w:r>
        <w:r>
          <w:fldChar w:fldCharType="begin"/>
        </w:r>
        <w:r>
          <w:instrText xml:space="preserve"> PAGEREF _Toc15874 \h </w:instrText>
        </w:r>
        <w:r>
          <w:fldChar w:fldCharType="separate"/>
        </w:r>
        <w:r>
          <w:t>23</w:t>
        </w:r>
        <w:r>
          <w:fldChar w:fldCharType="end"/>
        </w:r>
      </w:hyperlink>
    </w:p>
    <w:p>
      <w:pPr>
        <w:pStyle w:val="TOC2"/>
        <w:tabs>
          <w:tab w:val="right" w:leader="dot" w:pos="8306"/>
        </w:tabs>
      </w:pPr>
      <w:hyperlink w:anchor="_Toc26913" w:history="1">
        <w:r>
          <w:rPr>
            <w:rFonts w:ascii="仿宋" w:eastAsia="仿宋" w:hAnsi="仿宋" w:cs="仿宋" w:hint="eastAsia"/>
            <w:lang w:eastAsia="zh-CN"/>
          </w:rPr>
          <w:t>(一)、建设周期</w:t>
        </w:r>
        <w:r>
          <w:tab/>
        </w:r>
        <w:r>
          <w:fldChar w:fldCharType="begin"/>
        </w:r>
        <w:r>
          <w:instrText xml:space="preserve"> PAGEREF _Toc26913 \h </w:instrText>
        </w:r>
        <w:r>
          <w:fldChar w:fldCharType="separate"/>
        </w:r>
        <w:r>
          <w:t>23</w:t>
        </w:r>
        <w:r>
          <w:fldChar w:fldCharType="end"/>
        </w:r>
      </w:hyperlink>
    </w:p>
    <w:p>
      <w:pPr>
        <w:pStyle w:val="TOC2"/>
        <w:tabs>
          <w:tab w:val="right" w:leader="dot" w:pos="8306"/>
        </w:tabs>
      </w:pPr>
      <w:hyperlink w:anchor="_Toc28655" w:history="1">
        <w:r>
          <w:rPr>
            <w:rFonts w:ascii="仿宋" w:eastAsia="仿宋" w:hAnsi="仿宋" w:cs="仿宋" w:hint="eastAsia"/>
            <w:lang w:eastAsia="zh-CN"/>
          </w:rPr>
          <w:t>(二)、建设进度</w:t>
        </w:r>
        <w:r>
          <w:tab/>
        </w:r>
        <w:r>
          <w:fldChar w:fldCharType="begin"/>
        </w:r>
        <w:r>
          <w:instrText xml:space="preserve"> PAGEREF _Toc28655 \h </w:instrText>
        </w:r>
        <w:r>
          <w:fldChar w:fldCharType="separate"/>
        </w:r>
        <w:r>
          <w:t>24</w:t>
        </w:r>
        <w:r>
          <w:fldChar w:fldCharType="end"/>
        </w:r>
      </w:hyperlink>
    </w:p>
    <w:p>
      <w:pPr>
        <w:pStyle w:val="TOC2"/>
        <w:tabs>
          <w:tab w:val="right" w:leader="dot" w:pos="8306"/>
        </w:tabs>
      </w:pPr>
      <w:hyperlink w:anchor="_Toc22068" w:history="1">
        <w:r>
          <w:rPr>
            <w:rFonts w:ascii="仿宋" w:eastAsia="仿宋" w:hAnsi="仿宋" w:cs="仿宋" w:hint="eastAsia"/>
            <w:lang w:eastAsia="zh-CN"/>
          </w:rPr>
          <w:t>(三)、进度安排注意事项</w:t>
        </w:r>
        <w:r>
          <w:tab/>
        </w:r>
        <w:r>
          <w:fldChar w:fldCharType="begin"/>
        </w:r>
        <w:r>
          <w:instrText xml:space="preserve"> PAGEREF _Toc22068 \h </w:instrText>
        </w:r>
        <w:r>
          <w:fldChar w:fldCharType="separate"/>
        </w:r>
        <w:r>
          <w:t>25</w:t>
        </w:r>
        <w:r>
          <w:fldChar w:fldCharType="end"/>
        </w:r>
      </w:hyperlink>
    </w:p>
    <w:p>
      <w:pPr>
        <w:pStyle w:val="TOC2"/>
        <w:tabs>
          <w:tab w:val="right" w:leader="dot" w:pos="8306"/>
        </w:tabs>
      </w:pPr>
      <w:hyperlink w:anchor="_Toc14791" w:history="1">
        <w:r>
          <w:rPr>
            <w:rFonts w:ascii="仿宋" w:eastAsia="仿宋" w:hAnsi="仿宋" w:cs="仿宋" w:hint="eastAsia"/>
            <w:lang w:eastAsia="zh-CN"/>
          </w:rPr>
          <w:t>(四)、人力资源配置</w:t>
        </w:r>
        <w:r>
          <w:tab/>
        </w:r>
        <w:r>
          <w:fldChar w:fldCharType="begin"/>
        </w:r>
        <w:r>
          <w:instrText xml:space="preserve"> PAGEREF _Toc14791 \h </w:instrText>
        </w:r>
        <w:r>
          <w:fldChar w:fldCharType="separate"/>
        </w:r>
        <w:r>
          <w:t>26</w:t>
        </w:r>
        <w:r>
          <w:fldChar w:fldCharType="end"/>
        </w:r>
      </w:hyperlink>
    </w:p>
    <w:p>
      <w:pPr>
        <w:pStyle w:val="TOC1"/>
        <w:tabs>
          <w:tab w:val="right" w:leader="dot" w:pos="8306"/>
        </w:tabs>
      </w:pPr>
      <w:hyperlink w:anchor="_Toc30869" w:history="1">
        <w:r>
          <w:rPr>
            <w:rFonts w:ascii="仿宋" w:eastAsia="仿宋" w:hAnsi="仿宋" w:cs="仿宋" w:hint="eastAsia"/>
            <w:lang w:eastAsia="zh-CN"/>
          </w:rPr>
          <w:t>八、压力管道项目财务管理</w:t>
        </w:r>
        <w:r>
          <w:tab/>
        </w:r>
        <w:r>
          <w:fldChar w:fldCharType="begin"/>
        </w:r>
        <w:r>
          <w:instrText xml:space="preserve"> PAGEREF _Toc30869 \h </w:instrText>
        </w:r>
        <w:r>
          <w:fldChar w:fldCharType="separate"/>
        </w:r>
        <w:r>
          <w:t>27</w:t>
        </w:r>
        <w:r>
          <w:fldChar w:fldCharType="end"/>
        </w:r>
      </w:hyperlink>
    </w:p>
    <w:p>
      <w:pPr>
        <w:pStyle w:val="TOC2"/>
        <w:tabs>
          <w:tab w:val="right" w:leader="dot" w:pos="8306"/>
        </w:tabs>
      </w:pPr>
      <w:hyperlink w:anchor="_Toc14731" w:history="1">
        <w:r>
          <w:rPr>
            <w:rFonts w:ascii="仿宋" w:eastAsia="仿宋" w:hAnsi="仿宋" w:cs="仿宋" w:hint="eastAsia"/>
            <w:lang w:eastAsia="zh-CN"/>
          </w:rPr>
          <w:t>(一)、资金需求大</w:t>
        </w:r>
        <w:r>
          <w:tab/>
        </w:r>
        <w:r>
          <w:fldChar w:fldCharType="begin"/>
        </w:r>
        <w:r>
          <w:instrText xml:space="preserve"> PAGEREF _Toc14731 \h </w:instrText>
        </w:r>
        <w:r>
          <w:fldChar w:fldCharType="separate"/>
        </w:r>
        <w:r>
          <w:t>27</w:t>
        </w:r>
        <w:r>
          <w:fldChar w:fldCharType="end"/>
        </w:r>
      </w:hyperlink>
    </w:p>
    <w:p>
      <w:pPr>
        <w:pStyle w:val="TOC2"/>
        <w:tabs>
          <w:tab w:val="right" w:leader="dot" w:pos="8306"/>
        </w:tabs>
      </w:pPr>
      <w:hyperlink w:anchor="_Toc4282" w:history="1">
        <w:r>
          <w:rPr>
            <w:rFonts w:ascii="仿宋" w:eastAsia="仿宋" w:hAnsi="仿宋" w:cs="仿宋" w:hint="eastAsia"/>
            <w:lang w:eastAsia="zh-CN"/>
          </w:rPr>
          <w:t>(二)、研发周期长</w:t>
        </w:r>
        <w:r>
          <w:tab/>
        </w:r>
        <w:r>
          <w:fldChar w:fldCharType="begin"/>
        </w:r>
        <w:r>
          <w:instrText xml:space="preserve"> PAGEREF _Toc4282 \h </w:instrText>
        </w:r>
        <w:r>
          <w:fldChar w:fldCharType="separate"/>
        </w:r>
        <w:r>
          <w:t>28</w:t>
        </w:r>
        <w:r>
          <w:fldChar w:fldCharType="end"/>
        </w:r>
      </w:hyperlink>
    </w:p>
    <w:p>
      <w:pPr>
        <w:pStyle w:val="TOC2"/>
        <w:tabs>
          <w:tab w:val="right" w:leader="dot" w:pos="8306"/>
        </w:tabs>
      </w:pPr>
      <w:hyperlink w:anchor="_Toc18018" w:history="1">
        <w:r>
          <w:rPr>
            <w:rFonts w:ascii="仿宋" w:eastAsia="仿宋" w:hAnsi="仿宋" w:cs="仿宋" w:hint="eastAsia"/>
            <w:lang w:eastAsia="zh-CN"/>
          </w:rPr>
          <w:t>(三)、市场风险大</w:t>
        </w:r>
        <w:r>
          <w:tab/>
        </w:r>
        <w:r>
          <w:fldChar w:fldCharType="begin"/>
        </w:r>
        <w:r>
          <w:instrText xml:space="preserve"> PAGEREF _Toc18018 \h </w:instrText>
        </w:r>
        <w:r>
          <w:fldChar w:fldCharType="separate"/>
        </w:r>
        <w:r>
          <w:t>30</w:t>
        </w:r>
        <w:r>
          <w:fldChar w:fldCharType="end"/>
        </w:r>
      </w:hyperlink>
    </w:p>
    <w:p>
      <w:pPr>
        <w:pStyle w:val="TOC2"/>
        <w:tabs>
          <w:tab w:val="right" w:leader="dot" w:pos="8306"/>
        </w:tabs>
      </w:pPr>
      <w:hyperlink w:anchor="_Toc6011" w:history="1">
        <w:r>
          <w:rPr>
            <w:rFonts w:ascii="仿宋" w:eastAsia="仿宋" w:hAnsi="仿宋" w:cs="仿宋" w:hint="eastAsia"/>
            <w:lang w:eastAsia="zh-CN"/>
          </w:rPr>
          <w:t>(四)、利润率高</w:t>
        </w:r>
        <w:r>
          <w:tab/>
        </w:r>
        <w:r>
          <w:fldChar w:fldCharType="begin"/>
        </w:r>
        <w:r>
          <w:instrText xml:space="preserve"> PAGEREF _Toc6011 \h </w:instrText>
        </w:r>
        <w:r>
          <w:fldChar w:fldCharType="separate"/>
        </w:r>
        <w:r>
          <w:t>32</w:t>
        </w:r>
        <w:r>
          <w:fldChar w:fldCharType="end"/>
        </w:r>
      </w:hyperlink>
    </w:p>
    <w:p>
      <w:pPr>
        <w:pStyle w:val="TOC1"/>
        <w:tabs>
          <w:tab w:val="right" w:leader="dot" w:pos="8306"/>
        </w:tabs>
      </w:pPr>
      <w:hyperlink w:anchor="_Toc8944" w:history="1">
        <w:r>
          <w:rPr>
            <w:rFonts w:ascii="仿宋" w:eastAsia="仿宋" w:hAnsi="仿宋" w:cs="仿宋" w:hint="eastAsia"/>
            <w:lang w:eastAsia="zh-CN"/>
          </w:rPr>
          <w:t>九、压力管道项目投资规划</w:t>
        </w:r>
        <w:r>
          <w:tab/>
        </w:r>
        <w:r>
          <w:fldChar w:fldCharType="begin"/>
        </w:r>
        <w:r>
          <w:instrText xml:space="preserve"> PAGEREF _Toc8944 \h </w:instrText>
        </w:r>
        <w:r>
          <w:fldChar w:fldCharType="separate"/>
        </w:r>
        <w:r>
          <w:t>34</w:t>
        </w:r>
        <w:r>
          <w:fldChar w:fldCharType="end"/>
        </w:r>
      </w:hyperlink>
    </w:p>
    <w:p>
      <w:pPr>
        <w:pStyle w:val="TOC2"/>
        <w:tabs>
          <w:tab w:val="right" w:leader="dot" w:pos="8306"/>
        </w:tabs>
      </w:pPr>
      <w:hyperlink w:anchor="_Toc17798" w:history="1">
        <w:r>
          <w:rPr>
            <w:rFonts w:ascii="仿宋" w:eastAsia="仿宋" w:hAnsi="仿宋" w:cs="仿宋" w:hint="eastAsia"/>
            <w:lang w:eastAsia="zh-CN"/>
          </w:rPr>
          <w:t>(一)、压力管道项目总投资估算</w:t>
        </w:r>
        <w:r>
          <w:tab/>
        </w:r>
        <w:r>
          <w:fldChar w:fldCharType="begin"/>
        </w:r>
        <w:r>
          <w:instrText xml:space="preserve"> PAGEREF _Toc17798 \h </w:instrText>
        </w:r>
        <w:r>
          <w:fldChar w:fldCharType="separate"/>
        </w:r>
        <w:r>
          <w:t>34</w:t>
        </w:r>
        <w:r>
          <w:fldChar w:fldCharType="end"/>
        </w:r>
      </w:hyperlink>
    </w:p>
    <w:p>
      <w:pPr>
        <w:pStyle w:val="TOC2"/>
        <w:tabs>
          <w:tab w:val="right" w:leader="dot" w:pos="8306"/>
        </w:tabs>
      </w:pPr>
      <w:hyperlink w:anchor="_Toc2901" w:history="1">
        <w:r>
          <w:rPr>
            <w:rFonts w:ascii="仿宋" w:eastAsia="仿宋" w:hAnsi="仿宋" w:cs="仿宋" w:hint="eastAsia"/>
            <w:lang w:eastAsia="zh-CN"/>
          </w:rPr>
          <w:t>(二)、资金筹措</w:t>
        </w:r>
        <w:r>
          <w:tab/>
        </w:r>
        <w:r>
          <w:fldChar w:fldCharType="begin"/>
        </w:r>
        <w:r>
          <w:instrText xml:space="preserve"> PAGEREF _Toc2901 \h </w:instrText>
        </w:r>
        <w:r>
          <w:fldChar w:fldCharType="separate"/>
        </w:r>
        <w:r>
          <w:t>36</w:t>
        </w:r>
        <w:r>
          <w:fldChar w:fldCharType="end"/>
        </w:r>
      </w:hyperlink>
    </w:p>
    <w:p>
      <w:pPr>
        <w:pStyle w:val="TOC1"/>
        <w:tabs>
          <w:tab w:val="right" w:leader="dot" w:pos="8306"/>
        </w:tabs>
      </w:pPr>
      <w:hyperlink w:anchor="_Toc31711" w:history="1">
        <w:r>
          <w:rPr>
            <w:rFonts w:ascii="仿宋" w:eastAsia="仿宋" w:hAnsi="仿宋" w:cs="仿宋" w:hint="eastAsia"/>
            <w:lang w:eastAsia="zh-CN"/>
          </w:rPr>
          <w:t>十、压力管道项目风险管理</w:t>
        </w:r>
        <w:r>
          <w:tab/>
        </w:r>
        <w:r>
          <w:fldChar w:fldCharType="begin"/>
        </w:r>
        <w:r>
          <w:instrText xml:space="preserve"> PAGEREF _Toc31711 \h </w:instrText>
        </w:r>
        <w:r>
          <w:fldChar w:fldCharType="separate"/>
        </w:r>
        <w:r>
          <w:t>36</w:t>
        </w:r>
        <w:r>
          <w:fldChar w:fldCharType="end"/>
        </w:r>
      </w:hyperlink>
    </w:p>
    <w:p>
      <w:pPr>
        <w:pStyle w:val="TOC2"/>
        <w:tabs>
          <w:tab w:val="right" w:leader="dot" w:pos="8306"/>
        </w:tabs>
      </w:pPr>
      <w:hyperlink w:anchor="_Toc17485" w:history="1">
        <w:r>
          <w:rPr>
            <w:rFonts w:ascii="仿宋" w:eastAsia="仿宋" w:hAnsi="仿宋" w:cs="仿宋" w:hint="eastAsia"/>
            <w:lang w:eastAsia="zh-CN"/>
          </w:rPr>
          <w:t>(一)、风险识别与评估</w:t>
        </w:r>
        <w:r>
          <w:tab/>
        </w:r>
        <w:r>
          <w:fldChar w:fldCharType="begin"/>
        </w:r>
        <w:r>
          <w:instrText xml:space="preserve"> PAGEREF _Toc17485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37" w:history="1">
        <w:r>
          <w:rPr>
            <w:rFonts w:ascii="仿宋" w:eastAsia="仿宋" w:hAnsi="仿宋" w:cs="仿宋" w:hint="eastAsia"/>
            <w:lang w:eastAsia="zh-CN"/>
          </w:rPr>
          <w:t>(二)、风险应对策略</w:t>
        </w:r>
        <w:r>
          <w:tab/>
        </w:r>
        <w:r>
          <w:fldChar w:fldCharType="begin"/>
        </w:r>
        <w:r>
          <w:instrText xml:space="preserve"> PAGEREF _Toc15637 \h </w:instrText>
        </w:r>
        <w:r>
          <w:fldChar w:fldCharType="separate"/>
        </w:r>
        <w:r>
          <w:t>37</w:t>
        </w:r>
        <w:r>
          <w:fldChar w:fldCharType="end"/>
        </w:r>
      </w:hyperlink>
    </w:p>
    <w:p>
      <w:pPr>
        <w:pStyle w:val="TOC2"/>
        <w:tabs>
          <w:tab w:val="right" w:leader="dot" w:pos="8306"/>
        </w:tabs>
      </w:pPr>
      <w:hyperlink w:anchor="_Toc15353" w:history="1">
        <w:r>
          <w:rPr>
            <w:rFonts w:ascii="仿宋" w:eastAsia="仿宋" w:hAnsi="仿宋" w:cs="仿宋" w:hint="eastAsia"/>
            <w:lang w:eastAsia="zh-CN"/>
          </w:rPr>
          <w:t>(三)、风险监控与控制</w:t>
        </w:r>
        <w:r>
          <w:tab/>
        </w:r>
        <w:r>
          <w:fldChar w:fldCharType="begin"/>
        </w:r>
        <w:r>
          <w:instrText xml:space="preserve"> PAGEREF _Toc15353 \h </w:instrText>
        </w:r>
        <w:r>
          <w:fldChar w:fldCharType="separate"/>
        </w:r>
        <w:r>
          <w:t>39</w:t>
        </w:r>
        <w:r>
          <w:fldChar w:fldCharType="end"/>
        </w:r>
      </w:hyperlink>
    </w:p>
    <w:p>
      <w:pPr>
        <w:pStyle w:val="TOC1"/>
        <w:tabs>
          <w:tab w:val="right" w:leader="dot" w:pos="8306"/>
        </w:tabs>
      </w:pPr>
      <w:hyperlink w:anchor="_Toc9541" w:history="1">
        <w:r>
          <w:rPr>
            <w:rFonts w:ascii="仿宋" w:eastAsia="仿宋" w:hAnsi="仿宋" w:cs="仿宋" w:hint="eastAsia"/>
            <w:lang w:eastAsia="zh-CN"/>
          </w:rPr>
          <w:t>十一、压力管道项目人力资源管理</w:t>
        </w:r>
        <w:r>
          <w:tab/>
        </w:r>
        <w:r>
          <w:fldChar w:fldCharType="begin"/>
        </w:r>
        <w:r>
          <w:instrText xml:space="preserve"> PAGEREF _Toc9541 \h </w:instrText>
        </w:r>
        <w:r>
          <w:fldChar w:fldCharType="separate"/>
        </w:r>
        <w:r>
          <w:t>40</w:t>
        </w:r>
        <w:r>
          <w:fldChar w:fldCharType="end"/>
        </w:r>
      </w:hyperlink>
    </w:p>
    <w:p>
      <w:pPr>
        <w:pStyle w:val="TOC2"/>
        <w:tabs>
          <w:tab w:val="right" w:leader="dot" w:pos="8306"/>
        </w:tabs>
      </w:pPr>
      <w:hyperlink w:anchor="_Toc4709" w:history="1">
        <w:r>
          <w:rPr>
            <w:rFonts w:ascii="仿宋" w:eastAsia="仿宋" w:hAnsi="仿宋" w:cs="仿宋" w:hint="eastAsia"/>
            <w:lang w:eastAsia="zh-CN"/>
          </w:rPr>
          <w:t>(一)、建立健全的预算管理制度</w:t>
        </w:r>
        <w:r>
          <w:tab/>
        </w:r>
        <w:r>
          <w:fldChar w:fldCharType="begin"/>
        </w:r>
        <w:r>
          <w:instrText xml:space="preserve"> PAGEREF _Toc4709 \h </w:instrText>
        </w:r>
        <w:r>
          <w:fldChar w:fldCharType="separate"/>
        </w:r>
        <w:r>
          <w:t>40</w:t>
        </w:r>
        <w:r>
          <w:fldChar w:fldCharType="end"/>
        </w:r>
      </w:hyperlink>
    </w:p>
    <w:p>
      <w:pPr>
        <w:pStyle w:val="TOC2"/>
        <w:tabs>
          <w:tab w:val="right" w:leader="dot" w:pos="8306"/>
        </w:tabs>
      </w:pPr>
      <w:hyperlink w:anchor="_Toc32559" w:history="1">
        <w:r>
          <w:rPr>
            <w:rFonts w:ascii="仿宋" w:eastAsia="仿宋" w:hAnsi="仿宋" w:cs="仿宋" w:hint="eastAsia"/>
            <w:lang w:eastAsia="zh-CN"/>
          </w:rPr>
          <w:t>(二)、加强资金流动监控</w:t>
        </w:r>
        <w:r>
          <w:tab/>
        </w:r>
        <w:r>
          <w:fldChar w:fldCharType="begin"/>
        </w:r>
        <w:r>
          <w:instrText xml:space="preserve"> PAGEREF _Toc32559 \h </w:instrText>
        </w:r>
        <w:r>
          <w:fldChar w:fldCharType="separate"/>
        </w:r>
        <w:r>
          <w:t>42</w:t>
        </w:r>
        <w:r>
          <w:fldChar w:fldCharType="end"/>
        </w:r>
      </w:hyperlink>
    </w:p>
    <w:p>
      <w:pPr>
        <w:pStyle w:val="TOC2"/>
        <w:tabs>
          <w:tab w:val="right" w:leader="dot" w:pos="8306"/>
        </w:tabs>
      </w:pPr>
      <w:hyperlink w:anchor="_Toc20163" w:history="1">
        <w:r>
          <w:rPr>
            <w:rFonts w:ascii="仿宋" w:eastAsia="仿宋" w:hAnsi="仿宋" w:cs="仿宋" w:hint="eastAsia"/>
            <w:lang w:eastAsia="zh-CN"/>
          </w:rPr>
          <w:t>(三)、制定完善的风险控制机制</w:t>
        </w:r>
        <w:r>
          <w:tab/>
        </w:r>
        <w:r>
          <w:fldChar w:fldCharType="begin"/>
        </w:r>
        <w:r>
          <w:instrText xml:space="preserve"> PAGEREF _Toc20163 \h </w:instrText>
        </w:r>
        <w:r>
          <w:fldChar w:fldCharType="separate"/>
        </w:r>
        <w:r>
          <w:t>43</w:t>
        </w:r>
        <w:r>
          <w:fldChar w:fldCharType="end"/>
        </w:r>
      </w:hyperlink>
    </w:p>
    <w:p>
      <w:pPr>
        <w:pStyle w:val="TOC2"/>
        <w:tabs>
          <w:tab w:val="right" w:leader="dot" w:pos="8306"/>
        </w:tabs>
      </w:pPr>
      <w:hyperlink w:anchor="_Toc18144" w:history="1">
        <w:r>
          <w:rPr>
            <w:rFonts w:ascii="仿宋" w:eastAsia="仿宋" w:hAnsi="仿宋" w:cs="仿宋" w:hint="eastAsia"/>
            <w:lang w:eastAsia="zh-CN"/>
          </w:rPr>
          <w:t>(四)、优化成本管理</w:t>
        </w:r>
        <w:r>
          <w:tab/>
        </w:r>
        <w:r>
          <w:fldChar w:fldCharType="begin"/>
        </w:r>
        <w:r>
          <w:instrText xml:space="preserve"> PAGEREF _Toc18144 \h </w:instrText>
        </w:r>
        <w:r>
          <w:fldChar w:fldCharType="separate"/>
        </w:r>
        <w:r>
          <w:t>44</w:t>
        </w:r>
        <w:r>
          <w:fldChar w:fldCharType="end"/>
        </w:r>
      </w:hyperlink>
    </w:p>
    <w:p>
      <w:pPr>
        <w:pStyle w:val="TOC1"/>
        <w:tabs>
          <w:tab w:val="right" w:leader="dot" w:pos="8306"/>
        </w:tabs>
      </w:pPr>
      <w:hyperlink w:anchor="_Toc11967" w:history="1">
        <w:r>
          <w:rPr>
            <w:rFonts w:ascii="仿宋" w:eastAsia="仿宋" w:hAnsi="仿宋" w:cs="仿宋" w:hint="eastAsia"/>
            <w:lang w:eastAsia="zh-CN"/>
          </w:rPr>
          <w:t>十二、压力管道项目人力资源培养与发展</w:t>
        </w:r>
        <w:r>
          <w:tab/>
        </w:r>
        <w:r>
          <w:fldChar w:fldCharType="begin"/>
        </w:r>
        <w:r>
          <w:instrText xml:space="preserve"> PAGEREF _Toc11967 \h </w:instrText>
        </w:r>
        <w:r>
          <w:fldChar w:fldCharType="separate"/>
        </w:r>
        <w:r>
          <w:t>46</w:t>
        </w:r>
        <w:r>
          <w:fldChar w:fldCharType="end"/>
        </w:r>
      </w:hyperlink>
    </w:p>
    <w:p>
      <w:pPr>
        <w:pStyle w:val="TOC2"/>
        <w:tabs>
          <w:tab w:val="right" w:leader="dot" w:pos="8306"/>
        </w:tabs>
      </w:pPr>
      <w:hyperlink w:anchor="_Toc14789" w:history="1">
        <w:r>
          <w:rPr>
            <w:rFonts w:ascii="仿宋" w:eastAsia="仿宋" w:hAnsi="仿宋" w:cs="仿宋" w:hint="eastAsia"/>
            <w:lang w:eastAsia="zh-CN"/>
          </w:rPr>
          <w:t>(一)、人才需求与规划</w:t>
        </w:r>
        <w:r>
          <w:tab/>
        </w:r>
        <w:r>
          <w:fldChar w:fldCharType="begin"/>
        </w:r>
        <w:r>
          <w:instrText xml:space="preserve"> PAGEREF _Toc14789 \h </w:instrText>
        </w:r>
        <w:r>
          <w:fldChar w:fldCharType="separate"/>
        </w:r>
        <w:r>
          <w:t>46</w:t>
        </w:r>
        <w:r>
          <w:fldChar w:fldCharType="end"/>
        </w:r>
      </w:hyperlink>
    </w:p>
    <w:p>
      <w:pPr>
        <w:pStyle w:val="TOC2"/>
        <w:tabs>
          <w:tab w:val="right" w:leader="dot" w:pos="8306"/>
        </w:tabs>
      </w:pPr>
      <w:hyperlink w:anchor="_Toc8708" w:history="1">
        <w:r>
          <w:rPr>
            <w:rFonts w:ascii="仿宋" w:eastAsia="仿宋" w:hAnsi="仿宋" w:cs="仿宋" w:hint="eastAsia"/>
            <w:lang w:eastAsia="zh-CN"/>
          </w:rPr>
          <w:t>(二)、培训与发展计划</w:t>
        </w:r>
        <w:r>
          <w:tab/>
        </w:r>
        <w:r>
          <w:fldChar w:fldCharType="begin"/>
        </w:r>
        <w:r>
          <w:instrText xml:space="preserve"> PAGEREF _Toc8708 \h </w:instrText>
        </w:r>
        <w:r>
          <w:fldChar w:fldCharType="separate"/>
        </w:r>
        <w:r>
          <w:t>46</w:t>
        </w:r>
        <w:r>
          <w:fldChar w:fldCharType="end"/>
        </w:r>
      </w:hyperlink>
    </w:p>
    <w:p>
      <w:pPr>
        <w:pStyle w:val="TOC1"/>
        <w:tabs>
          <w:tab w:val="right" w:leader="dot" w:pos="8306"/>
        </w:tabs>
      </w:pPr>
      <w:hyperlink w:anchor="_Toc28221" w:history="1">
        <w:r>
          <w:rPr>
            <w:rFonts w:ascii="仿宋" w:eastAsia="仿宋" w:hAnsi="仿宋" w:cs="仿宋" w:hint="eastAsia"/>
            <w:lang w:eastAsia="zh-CN"/>
          </w:rPr>
          <w:t>十三、压力管道项目实施保障措施</w:t>
        </w:r>
        <w:r>
          <w:tab/>
        </w:r>
        <w:r>
          <w:fldChar w:fldCharType="begin"/>
        </w:r>
        <w:r>
          <w:instrText xml:space="preserve"> PAGEREF _Toc28221 \h </w:instrText>
        </w:r>
        <w:r>
          <w:fldChar w:fldCharType="separate"/>
        </w:r>
        <w:r>
          <w:t>47</w:t>
        </w:r>
        <w:r>
          <w:fldChar w:fldCharType="end"/>
        </w:r>
      </w:hyperlink>
    </w:p>
    <w:p>
      <w:pPr>
        <w:pStyle w:val="TOC2"/>
        <w:tabs>
          <w:tab w:val="right" w:leader="dot" w:pos="8306"/>
        </w:tabs>
      </w:pPr>
      <w:hyperlink w:anchor="_Toc22497" w:history="1">
        <w:r>
          <w:rPr>
            <w:rFonts w:ascii="仿宋" w:eastAsia="仿宋" w:hAnsi="仿宋" w:cs="仿宋" w:hint="eastAsia"/>
            <w:lang w:eastAsia="zh-CN"/>
          </w:rPr>
          <w:t>(一)、压力管道项目实施保障机制</w:t>
        </w:r>
        <w:r>
          <w:tab/>
        </w:r>
        <w:r>
          <w:fldChar w:fldCharType="begin"/>
        </w:r>
        <w:r>
          <w:instrText xml:space="preserve"> PAGEREF _Toc22497 \h </w:instrText>
        </w:r>
        <w:r>
          <w:fldChar w:fldCharType="separate"/>
        </w:r>
        <w:r>
          <w:t>47</w:t>
        </w:r>
        <w:r>
          <w:fldChar w:fldCharType="end"/>
        </w:r>
      </w:hyperlink>
    </w:p>
    <w:p>
      <w:pPr>
        <w:pStyle w:val="TOC2"/>
        <w:tabs>
          <w:tab w:val="right" w:leader="dot" w:pos="8306"/>
        </w:tabs>
      </w:pPr>
      <w:hyperlink w:anchor="_Toc22648" w:history="1">
        <w:r>
          <w:rPr>
            <w:rFonts w:ascii="仿宋" w:eastAsia="仿宋" w:hAnsi="仿宋" w:cs="仿宋" w:hint="eastAsia"/>
            <w:lang w:eastAsia="zh-CN"/>
          </w:rPr>
          <w:t>(二)、压力管道项目法律合规要求</w:t>
        </w:r>
        <w:r>
          <w:tab/>
        </w:r>
        <w:r>
          <w:fldChar w:fldCharType="begin"/>
        </w:r>
        <w:r>
          <w:instrText xml:space="preserve"> PAGEREF _Toc22648 \h </w:instrText>
        </w:r>
        <w:r>
          <w:fldChar w:fldCharType="separate"/>
        </w:r>
        <w:r>
          <w:t>50</w:t>
        </w:r>
        <w:r>
          <w:fldChar w:fldCharType="end"/>
        </w:r>
      </w:hyperlink>
    </w:p>
    <w:p>
      <w:pPr>
        <w:pStyle w:val="TOC2"/>
        <w:tabs>
          <w:tab w:val="right" w:leader="dot" w:pos="8306"/>
        </w:tabs>
      </w:pPr>
      <w:hyperlink w:anchor="_Toc25822" w:history="1">
        <w:r>
          <w:rPr>
            <w:rFonts w:ascii="仿宋" w:eastAsia="仿宋" w:hAnsi="仿宋" w:cs="仿宋" w:hint="eastAsia"/>
            <w:lang w:eastAsia="zh-CN"/>
          </w:rPr>
          <w:t>(三)、压力管道项目合同管理与法律事务</w:t>
        </w:r>
        <w:r>
          <w:tab/>
        </w:r>
        <w:r>
          <w:fldChar w:fldCharType="begin"/>
        </w:r>
        <w:r>
          <w:instrText xml:space="preserve"> PAGEREF _Toc25822 \h </w:instrText>
        </w:r>
        <w:r>
          <w:fldChar w:fldCharType="separate"/>
        </w:r>
        <w:r>
          <w:t>54</w:t>
        </w:r>
        <w:r>
          <w:fldChar w:fldCharType="end"/>
        </w:r>
      </w:hyperlink>
    </w:p>
    <w:p>
      <w:pPr>
        <w:pStyle w:val="TOC2"/>
        <w:tabs>
          <w:tab w:val="right" w:leader="dot" w:pos="8306"/>
        </w:tabs>
      </w:pPr>
      <w:hyperlink w:anchor="_Toc285" w:history="1">
        <w:r>
          <w:rPr>
            <w:rFonts w:ascii="仿宋" w:eastAsia="仿宋" w:hAnsi="仿宋" w:cs="仿宋" w:hint="eastAsia"/>
            <w:lang w:eastAsia="zh-CN"/>
          </w:rPr>
          <w:t>(四)、压力管道项目知识产权保护策略</w:t>
        </w:r>
        <w:r>
          <w:tab/>
        </w:r>
        <w:r>
          <w:fldChar w:fldCharType="begin"/>
        </w:r>
        <w:r>
          <w:instrText xml:space="preserve"> PAGEREF _Toc285 \h </w:instrText>
        </w:r>
        <w:r>
          <w:fldChar w:fldCharType="separate"/>
        </w:r>
        <w:r>
          <w:t>61</w:t>
        </w:r>
        <w:r>
          <w:fldChar w:fldCharType="end"/>
        </w:r>
      </w:hyperlink>
    </w:p>
    <w:p>
      <w:pPr>
        <w:pStyle w:val="TOC1"/>
        <w:tabs>
          <w:tab w:val="right" w:leader="dot" w:pos="8306"/>
        </w:tabs>
      </w:pPr>
      <w:hyperlink w:anchor="_Toc25661" w:history="1">
        <w:r>
          <w:rPr>
            <w:rFonts w:ascii="仿宋" w:eastAsia="仿宋" w:hAnsi="仿宋" w:cs="仿宋" w:hint="eastAsia"/>
            <w:lang w:eastAsia="zh-CN"/>
          </w:rPr>
          <w:t>十四、风险识别与分类</w:t>
        </w:r>
        <w:r>
          <w:tab/>
        </w:r>
        <w:r>
          <w:fldChar w:fldCharType="begin"/>
        </w:r>
        <w:r>
          <w:instrText xml:space="preserve"> PAGEREF _Toc25661 \h </w:instrText>
        </w:r>
        <w:r>
          <w:fldChar w:fldCharType="separate"/>
        </w:r>
        <w:r>
          <w:t>63</w:t>
        </w:r>
        <w:r>
          <w:fldChar w:fldCharType="end"/>
        </w:r>
      </w:hyperlink>
    </w:p>
    <w:p>
      <w:pPr>
        <w:pStyle w:val="TOC2"/>
        <w:tabs>
          <w:tab w:val="right" w:leader="dot" w:pos="8306"/>
        </w:tabs>
      </w:pPr>
      <w:hyperlink w:anchor="_Toc24248" w:history="1">
        <w:r>
          <w:rPr>
            <w:rFonts w:ascii="仿宋" w:eastAsia="仿宋" w:hAnsi="仿宋" w:cs="仿宋" w:hint="eastAsia"/>
            <w:lang w:eastAsia="zh-CN"/>
          </w:rPr>
          <w:t>(一)、风险识别</w:t>
        </w:r>
        <w:r>
          <w:tab/>
        </w:r>
        <w:r>
          <w:fldChar w:fldCharType="begin"/>
        </w:r>
        <w:r>
          <w:instrText xml:space="preserve"> PAGEREF _Toc24248 \h </w:instrText>
        </w:r>
        <w:r>
          <w:fldChar w:fldCharType="separate"/>
        </w:r>
        <w:r>
          <w:t>63</w:t>
        </w:r>
        <w:r>
          <w:fldChar w:fldCharType="end"/>
        </w:r>
      </w:hyperlink>
    </w:p>
    <w:p>
      <w:pPr>
        <w:pStyle w:val="TOC2"/>
        <w:tabs>
          <w:tab w:val="right" w:leader="dot" w:pos="8306"/>
        </w:tabs>
      </w:pPr>
      <w:hyperlink w:anchor="_Toc24931" w:history="1">
        <w:r>
          <w:rPr>
            <w:rFonts w:ascii="仿宋" w:eastAsia="仿宋" w:hAnsi="仿宋" w:cs="仿宋" w:hint="eastAsia"/>
            <w:lang w:eastAsia="zh-CN"/>
          </w:rPr>
          <w:t>(二)、风险分类</w:t>
        </w:r>
        <w:r>
          <w:tab/>
        </w:r>
        <w:r>
          <w:fldChar w:fldCharType="begin"/>
        </w:r>
        <w:r>
          <w:instrText xml:space="preserve"> PAGEREF _Toc24931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62"/>
      <w:r>
        <w:rPr>
          <w:rFonts w:ascii="仿宋" w:eastAsia="仿宋" w:hAnsi="仿宋" w:cs="仿宋" w:hint="eastAsia"/>
          <w:sz w:val="28"/>
          <w:lang w:eastAsia="zh-CN"/>
        </w:rPr>
        <w:t>一、压力管道项目土建工程</w:t>
      </w:r>
      <w:bookmarkEnd w:id="2"/>
    </w:p>
    <w:p>
      <w:pPr>
        <w:pStyle w:val="Heading2"/>
        <w:rPr>
          <w:rFonts w:ascii="仿宋" w:eastAsia="仿宋" w:hAnsi="仿宋" w:cs="仿宋" w:hint="eastAsia"/>
          <w:lang w:eastAsia="zh-CN"/>
        </w:rPr>
      </w:pPr>
      <w:bookmarkStart w:id="3" w:name="_Toc2330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在压力管道项目的建筑工程设计中，我们将秉承一系列重要的设计原则，以确保压力管道项目建筑在功能、美观、可持续性等方面达到最佳效果。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首要原则是确保建筑的功能性得到最大化的发挥。我们将充分理解压力管道项目的实际需求，合理布局各个功能区域，保证建筑在满足业务需求的同时，提供高效的工作环境。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在建筑设计中，我们将综合考虑建设和运营成本。通过精细的经济效益分析，确保设计方案在高效利用资源的同时，对压力管道项目的长期盈利能力有积极的贡献。</w:t>
      </w:r>
    </w:p>
    <w:p>
      <w:pPr>
        <w:pStyle w:val="Heading2"/>
        <w:ind w:firstLine="560" w:firstLineChars="200"/>
        <w:rPr>
          <w:rFonts w:ascii="仿宋" w:eastAsia="仿宋" w:hAnsi="仿宋" w:cs="仿宋" w:hint="eastAsia"/>
          <w:sz w:val="28"/>
          <w:lang w:eastAsia="zh-CN"/>
        </w:rPr>
      </w:pPr>
      <w:bookmarkStart w:id="4" w:name="_Toc43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项目的土建工程设计中，我们将精准设定设计年限，结合压力管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力管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54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压力管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力管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力管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1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本期工程压力管道项目预计总建筑面积XXX平方米，其中：计容建筑面积XXX平方米，计划建筑工程投资XX万元，占压力管道项目总投资的XX%。</w:t>
      </w:r>
    </w:p>
    <w:p>
      <w:pPr>
        <w:pStyle w:val="Heading1"/>
        <w:ind w:firstLine="560" w:firstLineChars="200"/>
        <w:rPr>
          <w:rFonts w:ascii="仿宋" w:eastAsia="仿宋" w:hAnsi="仿宋" w:cs="仿宋" w:hint="eastAsia"/>
          <w:sz w:val="28"/>
          <w:lang w:eastAsia="zh-CN"/>
        </w:rPr>
      </w:pPr>
      <w:bookmarkStart w:id="7" w:name="_Toc635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2394"/>
      <w:r>
        <w:rPr>
          <w:rFonts w:ascii="仿宋" w:eastAsia="仿宋" w:hAnsi="仿宋" w:cs="仿宋" w:hint="eastAsia"/>
          <w:lang w:eastAsia="zh-CN"/>
        </w:rPr>
        <w:t>(一)、压力管道行业分析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行业一直以来都是市场的关注焦点。行业内的发展趋势、竞争态势以及潜在机会都对压力管道项目的推进产生深远的影响。通过深入研究行业的整体概貌，我们将更好地理解行业的核心特征，为压力管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行业，技术一直是推动创新和发展的关键因素。我们将对当前技术趋势进行详尽分析，包括但不限于人工智能、大数据应用、先进制造技术等。这有助于压力管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力管道项目成功的基础。我们将对主要竞争对手进行深入研究，包括其市场份额、产品特点、市场定位等。通过全面了解竞争对手的优势和劣势，压力管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0465"/>
      <w:r>
        <w:rPr>
          <w:rFonts w:ascii="仿宋" w:eastAsia="仿宋" w:hAnsi="仿宋" w:cs="仿宋" w:hint="eastAsia"/>
          <w:sz w:val="28"/>
          <w:lang w:eastAsia="zh-CN"/>
        </w:rPr>
        <w:t>(二)、压力管道市场分析预测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通过对市场规模的深入调研，我们将预测压力管道市场未来的增长趋势。这包括市场的整体规模、各细分领域的发展趋势等。压力管道项目可以根据市场的扩张速度和潜在机会，制定更符合市场需求的发展策略。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力管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力管道项目实施过程中需要充分考虑的因素。我们将对市场风险进行全面评估，包括但不限于政策法规风险、市场竞争风险、技术变革风险等。通过对潜在风险的深入分析，压力管道项目可以制定相应的风险缓解策略，降低不确定性对压力管道项目的影响。</w:t>
      </w:r>
    </w:p>
    <w:p>
      <w:pPr>
        <w:pStyle w:val="Heading1"/>
        <w:ind w:firstLine="560" w:firstLineChars="200"/>
        <w:rPr>
          <w:rFonts w:ascii="仿宋" w:eastAsia="仿宋" w:hAnsi="仿宋" w:cs="仿宋" w:hint="eastAsia"/>
          <w:sz w:val="28"/>
          <w:lang w:eastAsia="zh-CN"/>
        </w:rPr>
      </w:pPr>
      <w:bookmarkStart w:id="10" w:name="_Toc32664"/>
      <w:r>
        <w:rPr>
          <w:rFonts w:ascii="仿宋" w:eastAsia="仿宋" w:hAnsi="仿宋" w:cs="仿宋" w:hint="eastAsia"/>
          <w:sz w:val="28"/>
          <w:lang w:eastAsia="zh-CN"/>
        </w:rPr>
        <w:t>三、压力管道项目文档管理</w:t>
      </w:r>
      <w:bookmarkEnd w:id="10"/>
    </w:p>
    <w:p>
      <w:pPr>
        <w:pStyle w:val="Heading2"/>
        <w:rPr>
          <w:rFonts w:ascii="仿宋" w:eastAsia="仿宋" w:hAnsi="仿宋" w:cs="仿宋" w:hint="eastAsia"/>
          <w:lang w:eastAsia="zh-CN"/>
        </w:rPr>
      </w:pPr>
      <w:bookmarkStart w:id="11" w:name="_Toc43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压力管道项目高度重视文档的质量和准确性，以支持压力管道项目的各项活动和决策。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文档的编制始于压力管道项目计划的初期，我们制定了详细的文档编制计划，明确了每个文档的内容、格式和编写责任人。在压力管道项目启动阶段，我们首先编制了压力管道项目章程，明确定义了压力管道项目的目标、范围、风险等关键要素。随后，压力管道项目团队根据计划陆续编制了需求文档、设计文档、测试文档等各类文档，确保压力管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力管道项目管理中的重要环节，旨在确保压力管道项目文档符合质量标准和压力管道项目需求。在压力管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除了内部审查，我们还进行了外部审查，邀请压力管道项目相关利益方和专业领域的专家对文档进行独立审查。这有助于获取更全面、客观的反馈，确保压力管道项目文档不仅符合内部标准，也满足外部需求。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压力管道项目在文档编制与审查方面建立了严格的管理机制，通过规范的流程和多维度的审查，确保压力管道项目文档的质量、准确性和可靠性，为压力管道项目的顺利推进提供了有力支持。</w:t>
      </w:r>
    </w:p>
    <w:p>
      <w:pPr>
        <w:pStyle w:val="Heading2"/>
        <w:ind w:firstLine="560" w:firstLineChars="200"/>
        <w:rPr>
          <w:rFonts w:ascii="仿宋" w:eastAsia="仿宋" w:hAnsi="仿宋" w:cs="仿宋" w:hint="eastAsia"/>
          <w:sz w:val="28"/>
          <w:lang w:eastAsia="zh-CN"/>
        </w:rPr>
      </w:pPr>
      <w:bookmarkStart w:id="12" w:name="_Toc469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我们通过多渠道发布文档，包括电子邮件、压力管道项目管理平台、内部网站等，以满足不同团队成员的偏好和需求。多渠道发布确保了信息的全面覆盖。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我们采用了精细的权限控制，确保只有授权人员可以访问敏感信息。这种安全措施保护了压力管道项目文档的机密性，防止了未经授权的信息泄露。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417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文档存档与归档是压力管道项目生命周期中一个至关重要的环节，直接关系到压力管道项目信息的长期保存和历史记录的完整性。在压力管道项目中，我们实施了一系列有效的文档存档与归档管理策略：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0495"/>
      <w:r>
        <w:rPr>
          <w:rFonts w:ascii="仿宋" w:eastAsia="仿宋" w:hAnsi="仿宋" w:cs="仿宋" w:hint="eastAsia"/>
          <w:sz w:val="28"/>
          <w:lang w:eastAsia="zh-CN"/>
        </w:rPr>
        <w:t>四、压力管道项目选址可行性分析</w:t>
      </w:r>
      <w:bookmarkEnd w:id="14"/>
    </w:p>
    <w:p>
      <w:pPr>
        <w:pStyle w:val="Heading2"/>
        <w:rPr>
          <w:rFonts w:ascii="仿宋" w:eastAsia="仿宋" w:hAnsi="仿宋" w:cs="仿宋" w:hint="eastAsia"/>
          <w:lang w:eastAsia="zh-CN"/>
        </w:rPr>
      </w:pPr>
      <w:bookmarkStart w:id="15" w:name="_Toc4268"/>
      <w:r>
        <w:rPr>
          <w:rFonts w:ascii="仿宋" w:eastAsia="仿宋" w:hAnsi="仿宋" w:cs="仿宋" w:hint="eastAsia"/>
          <w:lang w:eastAsia="zh-CN"/>
        </w:rPr>
        <w:t>(一)、压力管道项目选址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该压力管道项目选址位于XX省XX市XX区XXX街道</w:t>
      </w:r>
    </w:p>
    <w:p>
      <w:pPr>
        <w:pStyle w:val="Heading2"/>
        <w:ind w:firstLine="560" w:firstLineChars="200"/>
        <w:rPr>
          <w:rFonts w:ascii="仿宋" w:eastAsia="仿宋" w:hAnsi="仿宋" w:cs="仿宋" w:hint="eastAsia"/>
          <w:sz w:val="28"/>
          <w:lang w:eastAsia="zh-CN"/>
        </w:rPr>
      </w:pPr>
      <w:bookmarkStart w:id="16" w:name="_Toc1893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压力管道项目的征地面积将根据压力管道项目的实际规模和需求进行精确规划。具体面积XXX平方米，旨在确保压力管道项目不仅能够满足当前的发展需求，还能够预留空间以适应未来的扩展。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净用地面积是在征地面积基础上去除不可利用面积后的实际可开发用地。具体面积XXX平方米，考虑到环保、交通、安全等多方面因素，以确保压力管道项目在整体利用效率上达到最优。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压力管道项目计划建设的建筑总规模具体面积XXX平方米。这一规模的确定综合考虑了压力管道项目的性质、规模，以及城市规划的相关要求，确保建筑布局与周边环境协调一致。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绿地率是压力管道项目用地中被规划为绿地的比例。具体面积XXX平方米，旨在通过合理规划绿地，改善压力管道项目周边环境，提升居民生活质量，并符合城市整体绿化规划。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容积率是用地上可以建设的建筑总体积与用地面积之比。具体面积XXX，通过合理的容积率规划，确保压力管道项目建筑规模与周边环境和谐共生。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确保压力管道项目选址与当地城市规划相一致，具体面积XXX平方米。通过与城市规划部门深入沟通，确保压力管道项目不仅符合城市的整体发展方向，还能够融入城市的发展布局，为城市的长远发展贡献力量。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力管道项目选址符合当地产业政策，具体面积XXX平方米。这包括压力管道项目对当地经济的促进作用，以及对相关产业的带动效应，确保压力管道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用地总体要求必须符合环保和可持续发展的原则，具体面积XXX平方米。通过采用绿色建筑设计、节能减排等措施，确保压力管道项目在建设和运营过程中对环境的影响最小化，达到可持续发展的要求。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确保压力管道项目选址具备必要的公共设施配套，具体面积XXX平方米。这包括交通便利性、教育、医疗等基础设施，以提高居民生活品质，使得压力管道项目选址更具吸引力。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考虑用地总体要求对当地社会稳定性的影响，具体面积XXX平方米。通过深入了解当地社区反馈，确保压力管道项目的选址和建设过程对当地社会和谐稳定产生积极作用。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力管道项目选址不仅符合法规和规划，还在实际操作中具有可行性。这一全面规划将为压力管道项目的成功实施提供坚实的基础，确保压力管道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89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力管道项目的设备规划和空间设计中，我们将采取灵活设备布局的措施。设备布局将根据实际需求进行灵活设计，避免不必要的浪费。通过合理规划设备摆放位置，我们将提高设备的利用率，减少设备间距，以确保压力管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力管道项目内部引入共享设施的概念，例如共享会议室、办公区等。通过这种方式，我们可以减少对资源的重复建设，提高资源共享效率，从而减小压力管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931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压力管道项目的总图布置中，我们将不同功能区域进行明确的规划，以最大程度满足压力管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391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力管道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压力管道项目对环境的影响是综合评价的重要因素之一。我们将详细考虑选址周边的自然环境、生态保护区、水源地等情况，确保压力管道项目的建设和运营对环境影响最小化，并符合当地的环保法规标准。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对选址的评价还需充分考虑当地政府的产业政策和法规。我们将详细了解压力管道项目所在地的相关政策，确保压力管道项目的规划和运营与当地法规相符，降低不必要的法律风险。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考虑到社会稳定性对企业运营的重要性，我们将评估选址地区的社会安全情况、劳工关系、社区反馈等方面，以确保压力管道项目的建设和运营不会受到社会稳定性的负面影响。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最后，我们将综合考虑用地成本，包括土地购置费用、土地开发成本等。通过对用地成本的详细评估，我们能够做出更为精确的经济效益分析，为压力管道项目的投资决策提供有力支持。</w:t>
      </w:r>
    </w:p>
    <w:p>
      <w:pPr>
        <w:pStyle w:val="Heading1"/>
        <w:ind w:firstLine="560" w:firstLineChars="200"/>
        <w:rPr>
          <w:rFonts w:ascii="仿宋" w:eastAsia="仿宋" w:hAnsi="仿宋" w:cs="仿宋" w:hint="eastAsia"/>
          <w:sz w:val="28"/>
          <w:lang w:eastAsia="zh-CN"/>
        </w:rPr>
      </w:pPr>
      <w:bookmarkStart w:id="20" w:name="_Toc17493"/>
      <w:r>
        <w:rPr>
          <w:rFonts w:ascii="仿宋" w:eastAsia="仿宋" w:hAnsi="仿宋" w:cs="仿宋" w:hint="eastAsia"/>
          <w:sz w:val="28"/>
          <w:lang w:eastAsia="zh-CN"/>
        </w:rPr>
        <w:t>五、压力管道项目建设背景及必要性分析</w:t>
      </w:r>
      <w:bookmarkEnd w:id="20"/>
    </w:p>
    <w:p>
      <w:pPr>
        <w:pStyle w:val="Heading2"/>
        <w:rPr>
          <w:rFonts w:ascii="仿宋" w:eastAsia="仿宋" w:hAnsi="仿宋" w:cs="仿宋" w:hint="eastAsia"/>
          <w:lang w:eastAsia="zh-CN"/>
        </w:rPr>
      </w:pPr>
      <w:bookmarkStart w:id="21" w:name="_Toc11399"/>
      <w:r>
        <w:rPr>
          <w:rFonts w:ascii="仿宋" w:eastAsia="仿宋" w:hAnsi="仿宋" w:cs="仿宋" w:hint="eastAsia"/>
          <w:lang w:eastAsia="zh-CN"/>
        </w:rPr>
        <w:t>(一)、压力管道项目背景分析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https://d.book118.com/505103032312011040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FB148A"/>
    <w:rsid w:val="03FB14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1030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2024-01-09T02:31:00Z</dcterms:created>
  <dcterms:modified xsi:type="dcterms:W3CDTF">2024-01-09T02:31:45Z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43A346AFA1304B58BC63E0A9CE635D1F_11</vt:lpwstr>
  </property>
  <property fmtid="{D5CDD505-2E9C-101B-9397-08002B2CF9AE}" pid="3" name="KSOProductBuildVer">
    <vt:lpwstr>2052-12.1.0.16120</vt:lpwstr>
  </property>
</Properties>
</file>