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6" w:history="1">
        <w:r>
          <w:rPr>
            <w:rFonts w:ascii="仿宋" w:eastAsia="仿宋" w:hAnsi="仿宋" w:cs="仿宋" w:hint="eastAsia"/>
            <w:lang w:eastAsia="zh-CN"/>
          </w:rPr>
          <w:t>前言</w:t>
        </w:r>
        <w:r>
          <w:tab/>
        </w:r>
        <w:r>
          <w:fldChar w:fldCharType="begin"/>
        </w:r>
        <w:r>
          <w:instrText xml:space="preserve"> PAGEREF _Toc26586 \h </w:instrText>
        </w:r>
        <w:r>
          <w:fldChar w:fldCharType="separate"/>
        </w:r>
        <w:r>
          <w:t>3</w:t>
        </w:r>
        <w:r>
          <w:fldChar w:fldCharType="end"/>
        </w:r>
      </w:hyperlink>
    </w:p>
    <w:p>
      <w:pPr>
        <w:pStyle w:val="TOC1"/>
        <w:tabs>
          <w:tab w:val="right" w:leader="dot" w:pos="8306"/>
        </w:tabs>
      </w:pPr>
      <w:hyperlink w:anchor="_Toc10167" w:history="1">
        <w:r>
          <w:rPr>
            <w:rFonts w:ascii="仿宋" w:eastAsia="仿宋" w:hAnsi="仿宋" w:cs="仿宋" w:hint="eastAsia"/>
            <w:lang w:eastAsia="zh-CN"/>
          </w:rPr>
          <w:t>一、市场分析、调研</w:t>
        </w:r>
        <w:r>
          <w:tab/>
        </w:r>
        <w:r>
          <w:fldChar w:fldCharType="begin"/>
        </w:r>
        <w:r>
          <w:instrText xml:space="preserve"> PAGEREF _Toc10167 \h </w:instrText>
        </w:r>
        <w:r>
          <w:fldChar w:fldCharType="separate"/>
        </w:r>
        <w:r>
          <w:t>3</w:t>
        </w:r>
        <w:r>
          <w:fldChar w:fldCharType="end"/>
        </w:r>
      </w:hyperlink>
    </w:p>
    <w:p>
      <w:pPr>
        <w:pStyle w:val="TOC2"/>
        <w:tabs>
          <w:tab w:val="right" w:leader="dot" w:pos="8306"/>
        </w:tabs>
      </w:pPr>
      <w:hyperlink w:anchor="_Toc19972" w:history="1">
        <w:r>
          <w:rPr>
            <w:rFonts w:ascii="仿宋" w:eastAsia="仿宋" w:hAnsi="仿宋" w:cs="仿宋" w:hint="eastAsia"/>
            <w:lang w:eastAsia="zh-CN"/>
          </w:rPr>
          <w:t>(一)、锻件行业分析</w:t>
        </w:r>
        <w:r>
          <w:tab/>
        </w:r>
        <w:r>
          <w:fldChar w:fldCharType="begin"/>
        </w:r>
        <w:r>
          <w:instrText xml:space="preserve"> PAGEREF _Toc19972 \h </w:instrText>
        </w:r>
        <w:r>
          <w:fldChar w:fldCharType="separate"/>
        </w:r>
        <w:r>
          <w:t>3</w:t>
        </w:r>
        <w:r>
          <w:fldChar w:fldCharType="end"/>
        </w:r>
      </w:hyperlink>
    </w:p>
    <w:p>
      <w:pPr>
        <w:pStyle w:val="TOC2"/>
        <w:tabs>
          <w:tab w:val="right" w:leader="dot" w:pos="8306"/>
        </w:tabs>
      </w:pPr>
      <w:hyperlink w:anchor="_Toc17378" w:history="1">
        <w:r>
          <w:rPr>
            <w:rFonts w:ascii="仿宋" w:eastAsia="仿宋" w:hAnsi="仿宋" w:cs="仿宋" w:hint="eastAsia"/>
            <w:lang w:eastAsia="zh-CN"/>
          </w:rPr>
          <w:t>(二)、锻件市场分析预测</w:t>
        </w:r>
        <w:r>
          <w:tab/>
        </w:r>
        <w:r>
          <w:fldChar w:fldCharType="begin"/>
        </w:r>
        <w:r>
          <w:instrText xml:space="preserve"> PAGEREF _Toc17378 \h </w:instrText>
        </w:r>
        <w:r>
          <w:fldChar w:fldCharType="separate"/>
        </w:r>
        <w:r>
          <w:t>4</w:t>
        </w:r>
        <w:r>
          <w:fldChar w:fldCharType="end"/>
        </w:r>
      </w:hyperlink>
    </w:p>
    <w:p>
      <w:pPr>
        <w:pStyle w:val="TOC1"/>
        <w:tabs>
          <w:tab w:val="right" w:leader="dot" w:pos="8306"/>
        </w:tabs>
      </w:pPr>
      <w:hyperlink w:anchor="_Toc6314" w:history="1">
        <w:r>
          <w:rPr>
            <w:rFonts w:ascii="仿宋" w:eastAsia="仿宋" w:hAnsi="仿宋" w:cs="仿宋" w:hint="eastAsia"/>
            <w:lang w:eastAsia="zh-CN"/>
          </w:rPr>
          <w:t>二、锻件项目概论</w:t>
        </w:r>
        <w:r>
          <w:tab/>
        </w:r>
        <w:r>
          <w:fldChar w:fldCharType="begin"/>
        </w:r>
        <w:r>
          <w:instrText xml:space="preserve"> PAGEREF _Toc6314 \h </w:instrText>
        </w:r>
        <w:r>
          <w:fldChar w:fldCharType="separate"/>
        </w:r>
        <w:r>
          <w:t>4</w:t>
        </w:r>
        <w:r>
          <w:fldChar w:fldCharType="end"/>
        </w:r>
      </w:hyperlink>
    </w:p>
    <w:p>
      <w:pPr>
        <w:pStyle w:val="TOC2"/>
        <w:tabs>
          <w:tab w:val="right" w:leader="dot" w:pos="8306"/>
        </w:tabs>
      </w:pPr>
      <w:hyperlink w:anchor="_Toc25883" w:history="1">
        <w:r>
          <w:rPr>
            <w:rFonts w:ascii="仿宋" w:eastAsia="仿宋" w:hAnsi="仿宋" w:cs="仿宋" w:hint="eastAsia"/>
            <w:lang w:eastAsia="zh-CN"/>
          </w:rPr>
          <w:t>(一)、锻件项目概况</w:t>
        </w:r>
        <w:r>
          <w:tab/>
        </w:r>
        <w:r>
          <w:fldChar w:fldCharType="begin"/>
        </w:r>
        <w:r>
          <w:instrText xml:space="preserve"> PAGEREF _Toc25883 \h </w:instrText>
        </w:r>
        <w:r>
          <w:fldChar w:fldCharType="separate"/>
        </w:r>
        <w:r>
          <w:t>4</w:t>
        </w:r>
        <w:r>
          <w:fldChar w:fldCharType="end"/>
        </w:r>
      </w:hyperlink>
    </w:p>
    <w:p>
      <w:pPr>
        <w:pStyle w:val="TOC2"/>
        <w:tabs>
          <w:tab w:val="right" w:leader="dot" w:pos="8306"/>
        </w:tabs>
      </w:pPr>
      <w:hyperlink w:anchor="_Toc5536" w:history="1">
        <w:r>
          <w:rPr>
            <w:rFonts w:ascii="仿宋" w:eastAsia="仿宋" w:hAnsi="仿宋" w:cs="仿宋" w:hint="eastAsia"/>
            <w:lang w:eastAsia="zh-CN"/>
          </w:rPr>
          <w:t>(二)、锻件项目目标</w:t>
        </w:r>
        <w:r>
          <w:tab/>
        </w:r>
        <w:r>
          <w:fldChar w:fldCharType="begin"/>
        </w:r>
        <w:r>
          <w:instrText xml:space="preserve"> PAGEREF _Toc5536 \h </w:instrText>
        </w:r>
        <w:r>
          <w:fldChar w:fldCharType="separate"/>
        </w:r>
        <w:r>
          <w:t>7</w:t>
        </w:r>
        <w:r>
          <w:fldChar w:fldCharType="end"/>
        </w:r>
      </w:hyperlink>
    </w:p>
    <w:p>
      <w:pPr>
        <w:pStyle w:val="TOC2"/>
        <w:tabs>
          <w:tab w:val="right" w:leader="dot" w:pos="8306"/>
        </w:tabs>
      </w:pPr>
      <w:hyperlink w:anchor="_Toc8182" w:history="1">
        <w:r>
          <w:rPr>
            <w:rFonts w:ascii="仿宋" w:eastAsia="仿宋" w:hAnsi="仿宋" w:cs="仿宋" w:hint="eastAsia"/>
            <w:lang w:eastAsia="zh-CN"/>
          </w:rPr>
          <w:t>(三)、锻件项目提出的理由</w:t>
        </w:r>
        <w:r>
          <w:tab/>
        </w:r>
        <w:r>
          <w:fldChar w:fldCharType="begin"/>
        </w:r>
        <w:r>
          <w:instrText xml:space="preserve"> PAGEREF _Toc8182 \h </w:instrText>
        </w:r>
        <w:r>
          <w:fldChar w:fldCharType="separate"/>
        </w:r>
        <w:r>
          <w:t>7</w:t>
        </w:r>
        <w:r>
          <w:fldChar w:fldCharType="end"/>
        </w:r>
      </w:hyperlink>
    </w:p>
    <w:p>
      <w:pPr>
        <w:pStyle w:val="TOC2"/>
        <w:tabs>
          <w:tab w:val="right" w:leader="dot" w:pos="8306"/>
        </w:tabs>
      </w:pPr>
      <w:hyperlink w:anchor="_Toc21747" w:history="1">
        <w:r>
          <w:rPr>
            <w:rFonts w:ascii="仿宋" w:eastAsia="仿宋" w:hAnsi="仿宋" w:cs="仿宋" w:hint="eastAsia"/>
            <w:lang w:eastAsia="zh-CN"/>
          </w:rPr>
          <w:t>(四)、锻件项目意义</w:t>
        </w:r>
        <w:r>
          <w:tab/>
        </w:r>
        <w:r>
          <w:fldChar w:fldCharType="begin"/>
        </w:r>
        <w:r>
          <w:instrText xml:space="preserve"> PAGEREF _Toc21747 \h </w:instrText>
        </w:r>
        <w:r>
          <w:fldChar w:fldCharType="separate"/>
        </w:r>
        <w:r>
          <w:t>9</w:t>
        </w:r>
        <w:r>
          <w:fldChar w:fldCharType="end"/>
        </w:r>
      </w:hyperlink>
    </w:p>
    <w:p>
      <w:pPr>
        <w:pStyle w:val="TOC2"/>
        <w:tabs>
          <w:tab w:val="right" w:leader="dot" w:pos="8306"/>
        </w:tabs>
      </w:pPr>
      <w:hyperlink w:anchor="_Toc756" w:history="1">
        <w:r>
          <w:rPr>
            <w:rFonts w:ascii="仿宋" w:eastAsia="仿宋" w:hAnsi="仿宋" w:cs="仿宋" w:hint="eastAsia"/>
            <w:lang w:eastAsia="zh-CN"/>
          </w:rPr>
          <w:t>(五)、锻件项目背景</w:t>
        </w:r>
        <w:r>
          <w:tab/>
        </w:r>
        <w:r>
          <w:fldChar w:fldCharType="begin"/>
        </w:r>
        <w:r>
          <w:instrText xml:space="preserve"> PAGEREF _Toc756 \h </w:instrText>
        </w:r>
        <w:r>
          <w:fldChar w:fldCharType="separate"/>
        </w:r>
        <w:r>
          <w:t>10</w:t>
        </w:r>
        <w:r>
          <w:fldChar w:fldCharType="end"/>
        </w:r>
      </w:hyperlink>
    </w:p>
    <w:p>
      <w:pPr>
        <w:pStyle w:val="TOC1"/>
        <w:tabs>
          <w:tab w:val="right" w:leader="dot" w:pos="8306"/>
        </w:tabs>
      </w:pPr>
      <w:hyperlink w:anchor="_Toc30522" w:history="1">
        <w:r>
          <w:rPr>
            <w:rFonts w:ascii="仿宋" w:eastAsia="仿宋" w:hAnsi="仿宋" w:cs="仿宋" w:hint="eastAsia"/>
            <w:lang w:eastAsia="zh-CN"/>
          </w:rPr>
          <w:t>三、锻件项目可持续发展</w:t>
        </w:r>
        <w:r>
          <w:tab/>
        </w:r>
        <w:r>
          <w:fldChar w:fldCharType="begin"/>
        </w:r>
        <w:r>
          <w:instrText xml:space="preserve"> PAGEREF _Toc30522 \h </w:instrText>
        </w:r>
        <w:r>
          <w:fldChar w:fldCharType="separate"/>
        </w:r>
        <w:r>
          <w:t>11</w:t>
        </w:r>
        <w:r>
          <w:fldChar w:fldCharType="end"/>
        </w:r>
      </w:hyperlink>
    </w:p>
    <w:p>
      <w:pPr>
        <w:pStyle w:val="TOC2"/>
        <w:tabs>
          <w:tab w:val="right" w:leader="dot" w:pos="8306"/>
        </w:tabs>
      </w:pPr>
      <w:hyperlink w:anchor="_Toc12282" w:history="1">
        <w:r>
          <w:rPr>
            <w:rFonts w:ascii="仿宋" w:eastAsia="仿宋" w:hAnsi="仿宋" w:cs="仿宋" w:hint="eastAsia"/>
            <w:lang w:eastAsia="zh-CN"/>
          </w:rPr>
          <w:t>(一)、可持续战略与实践</w:t>
        </w:r>
        <w:r>
          <w:tab/>
        </w:r>
        <w:r>
          <w:fldChar w:fldCharType="begin"/>
        </w:r>
        <w:r>
          <w:instrText xml:space="preserve"> PAGEREF _Toc12282 \h </w:instrText>
        </w:r>
        <w:r>
          <w:fldChar w:fldCharType="separate"/>
        </w:r>
        <w:r>
          <w:t>11</w:t>
        </w:r>
        <w:r>
          <w:fldChar w:fldCharType="end"/>
        </w:r>
      </w:hyperlink>
    </w:p>
    <w:p>
      <w:pPr>
        <w:pStyle w:val="TOC2"/>
        <w:tabs>
          <w:tab w:val="right" w:leader="dot" w:pos="8306"/>
        </w:tabs>
      </w:pPr>
      <w:hyperlink w:anchor="_Toc21422" w:history="1">
        <w:r>
          <w:rPr>
            <w:rFonts w:ascii="仿宋" w:eastAsia="仿宋" w:hAnsi="仿宋" w:cs="仿宋" w:hint="eastAsia"/>
            <w:lang w:eastAsia="zh-CN"/>
          </w:rPr>
          <w:t>(二)、环保与社会责任</w:t>
        </w:r>
        <w:r>
          <w:tab/>
        </w:r>
        <w:r>
          <w:fldChar w:fldCharType="begin"/>
        </w:r>
        <w:r>
          <w:instrText xml:space="preserve"> PAGEREF _Toc21422 \h </w:instrText>
        </w:r>
        <w:r>
          <w:fldChar w:fldCharType="separate"/>
        </w:r>
        <w:r>
          <w:t>11</w:t>
        </w:r>
        <w:r>
          <w:fldChar w:fldCharType="end"/>
        </w:r>
      </w:hyperlink>
    </w:p>
    <w:p>
      <w:pPr>
        <w:pStyle w:val="TOC1"/>
        <w:tabs>
          <w:tab w:val="right" w:leader="dot" w:pos="8306"/>
        </w:tabs>
      </w:pPr>
      <w:hyperlink w:anchor="_Toc4774" w:history="1">
        <w:r>
          <w:rPr>
            <w:rFonts w:ascii="仿宋" w:eastAsia="仿宋" w:hAnsi="仿宋" w:cs="仿宋" w:hint="eastAsia"/>
            <w:lang w:eastAsia="zh-CN"/>
          </w:rPr>
          <w:t>四、锻件项目危机管理</w:t>
        </w:r>
        <w:r>
          <w:tab/>
        </w:r>
        <w:r>
          <w:fldChar w:fldCharType="begin"/>
        </w:r>
        <w:r>
          <w:instrText xml:space="preserve"> PAGEREF _Toc4774 \h </w:instrText>
        </w:r>
        <w:r>
          <w:fldChar w:fldCharType="separate"/>
        </w:r>
        <w:r>
          <w:t>12</w:t>
        </w:r>
        <w:r>
          <w:fldChar w:fldCharType="end"/>
        </w:r>
      </w:hyperlink>
    </w:p>
    <w:p>
      <w:pPr>
        <w:pStyle w:val="TOC2"/>
        <w:tabs>
          <w:tab w:val="right" w:leader="dot" w:pos="8306"/>
        </w:tabs>
      </w:pPr>
      <w:hyperlink w:anchor="_Toc23477" w:history="1">
        <w:r>
          <w:rPr>
            <w:rFonts w:ascii="仿宋" w:eastAsia="仿宋" w:hAnsi="仿宋" w:cs="仿宋" w:hint="eastAsia"/>
            <w:lang w:eastAsia="zh-CN"/>
          </w:rPr>
          <w:t>(一)、危机预警与识别</w:t>
        </w:r>
        <w:r>
          <w:tab/>
        </w:r>
        <w:r>
          <w:fldChar w:fldCharType="begin"/>
        </w:r>
        <w:r>
          <w:instrText xml:space="preserve"> PAGEREF _Toc23477 \h </w:instrText>
        </w:r>
        <w:r>
          <w:fldChar w:fldCharType="separate"/>
        </w:r>
        <w:r>
          <w:t>12</w:t>
        </w:r>
        <w:r>
          <w:fldChar w:fldCharType="end"/>
        </w:r>
      </w:hyperlink>
    </w:p>
    <w:p>
      <w:pPr>
        <w:pStyle w:val="TOC2"/>
        <w:tabs>
          <w:tab w:val="right" w:leader="dot" w:pos="8306"/>
        </w:tabs>
      </w:pPr>
      <w:hyperlink w:anchor="_Toc8724" w:history="1">
        <w:r>
          <w:rPr>
            <w:rFonts w:ascii="仿宋" w:eastAsia="仿宋" w:hAnsi="仿宋" w:cs="仿宋" w:hint="eastAsia"/>
            <w:lang w:eastAsia="zh-CN"/>
          </w:rPr>
          <w:t>(二)、危机应对与恢复</w:t>
        </w:r>
        <w:r>
          <w:tab/>
        </w:r>
        <w:r>
          <w:fldChar w:fldCharType="begin"/>
        </w:r>
        <w:r>
          <w:instrText xml:space="preserve"> PAGEREF _Toc8724 \h </w:instrText>
        </w:r>
        <w:r>
          <w:fldChar w:fldCharType="separate"/>
        </w:r>
        <w:r>
          <w:t>13</w:t>
        </w:r>
        <w:r>
          <w:fldChar w:fldCharType="end"/>
        </w:r>
      </w:hyperlink>
    </w:p>
    <w:p>
      <w:pPr>
        <w:pStyle w:val="TOC1"/>
        <w:tabs>
          <w:tab w:val="right" w:leader="dot" w:pos="8306"/>
        </w:tabs>
      </w:pPr>
      <w:hyperlink w:anchor="_Toc4096" w:history="1">
        <w:r>
          <w:rPr>
            <w:rFonts w:ascii="仿宋" w:eastAsia="仿宋" w:hAnsi="仿宋" w:cs="仿宋" w:hint="eastAsia"/>
            <w:lang w:eastAsia="zh-CN"/>
          </w:rPr>
          <w:t>五、锻件项目建设单位说明</w:t>
        </w:r>
        <w:r>
          <w:tab/>
        </w:r>
        <w:r>
          <w:fldChar w:fldCharType="begin"/>
        </w:r>
        <w:r>
          <w:instrText xml:space="preserve"> PAGEREF _Toc4096 \h </w:instrText>
        </w:r>
        <w:r>
          <w:fldChar w:fldCharType="separate"/>
        </w:r>
        <w:r>
          <w:t>15</w:t>
        </w:r>
        <w:r>
          <w:fldChar w:fldCharType="end"/>
        </w:r>
      </w:hyperlink>
    </w:p>
    <w:p>
      <w:pPr>
        <w:pStyle w:val="TOC2"/>
        <w:tabs>
          <w:tab w:val="right" w:leader="dot" w:pos="8306"/>
        </w:tabs>
      </w:pPr>
      <w:hyperlink w:anchor="_Toc21014" w:history="1">
        <w:r>
          <w:rPr>
            <w:rFonts w:ascii="仿宋" w:eastAsia="仿宋" w:hAnsi="仿宋" w:cs="仿宋" w:hint="eastAsia"/>
            <w:lang w:eastAsia="zh-CN"/>
          </w:rPr>
          <w:t>(一)、锻件项目承办单位基本情况</w:t>
        </w:r>
        <w:r>
          <w:tab/>
        </w:r>
        <w:r>
          <w:fldChar w:fldCharType="begin"/>
        </w:r>
        <w:r>
          <w:instrText xml:space="preserve"> PAGEREF _Toc21014 \h </w:instrText>
        </w:r>
        <w:r>
          <w:fldChar w:fldCharType="separate"/>
        </w:r>
        <w:r>
          <w:t>15</w:t>
        </w:r>
        <w:r>
          <w:fldChar w:fldCharType="end"/>
        </w:r>
      </w:hyperlink>
    </w:p>
    <w:p>
      <w:pPr>
        <w:pStyle w:val="TOC2"/>
        <w:tabs>
          <w:tab w:val="right" w:leader="dot" w:pos="8306"/>
        </w:tabs>
      </w:pPr>
      <w:hyperlink w:anchor="_Toc15218" w:history="1">
        <w:r>
          <w:rPr>
            <w:rFonts w:ascii="仿宋" w:eastAsia="仿宋" w:hAnsi="仿宋" w:cs="仿宋" w:hint="eastAsia"/>
            <w:lang w:eastAsia="zh-CN"/>
          </w:rPr>
          <w:t>(二)、公司经济效益分析</w:t>
        </w:r>
        <w:r>
          <w:tab/>
        </w:r>
        <w:r>
          <w:fldChar w:fldCharType="begin"/>
        </w:r>
        <w:r>
          <w:instrText xml:space="preserve"> PAGEREF _Toc15218 \h </w:instrText>
        </w:r>
        <w:r>
          <w:fldChar w:fldCharType="separate"/>
        </w:r>
        <w:r>
          <w:t>15</w:t>
        </w:r>
        <w:r>
          <w:fldChar w:fldCharType="end"/>
        </w:r>
      </w:hyperlink>
    </w:p>
    <w:p>
      <w:pPr>
        <w:pStyle w:val="TOC1"/>
        <w:tabs>
          <w:tab w:val="right" w:leader="dot" w:pos="8306"/>
        </w:tabs>
      </w:pPr>
      <w:hyperlink w:anchor="_Toc14065" w:history="1">
        <w:r>
          <w:rPr>
            <w:rFonts w:ascii="仿宋" w:eastAsia="仿宋" w:hAnsi="仿宋" w:cs="仿宋" w:hint="eastAsia"/>
            <w:lang w:eastAsia="zh-CN"/>
          </w:rPr>
          <w:t>六、锻件项目土建工程</w:t>
        </w:r>
        <w:r>
          <w:tab/>
        </w:r>
        <w:r>
          <w:fldChar w:fldCharType="begin"/>
        </w:r>
        <w:r>
          <w:instrText xml:space="preserve"> PAGEREF _Toc14065 \h </w:instrText>
        </w:r>
        <w:r>
          <w:fldChar w:fldCharType="separate"/>
        </w:r>
        <w:r>
          <w:t>16</w:t>
        </w:r>
        <w:r>
          <w:fldChar w:fldCharType="end"/>
        </w:r>
      </w:hyperlink>
    </w:p>
    <w:p>
      <w:pPr>
        <w:pStyle w:val="TOC2"/>
        <w:tabs>
          <w:tab w:val="right" w:leader="dot" w:pos="8306"/>
        </w:tabs>
      </w:pPr>
      <w:hyperlink w:anchor="_Toc2666" w:history="1">
        <w:r>
          <w:rPr>
            <w:rFonts w:ascii="仿宋" w:eastAsia="仿宋" w:hAnsi="仿宋" w:cs="仿宋" w:hint="eastAsia"/>
            <w:lang w:eastAsia="zh-CN"/>
          </w:rPr>
          <w:t>(一)、建筑工程设计原则</w:t>
        </w:r>
        <w:r>
          <w:tab/>
        </w:r>
        <w:r>
          <w:fldChar w:fldCharType="begin"/>
        </w:r>
        <w:r>
          <w:instrText xml:space="preserve"> PAGEREF _Toc2666 \h </w:instrText>
        </w:r>
        <w:r>
          <w:fldChar w:fldCharType="separate"/>
        </w:r>
        <w:r>
          <w:t>16</w:t>
        </w:r>
        <w:r>
          <w:fldChar w:fldCharType="end"/>
        </w:r>
      </w:hyperlink>
    </w:p>
    <w:p>
      <w:pPr>
        <w:pStyle w:val="TOC2"/>
        <w:tabs>
          <w:tab w:val="right" w:leader="dot" w:pos="8306"/>
        </w:tabs>
      </w:pPr>
      <w:hyperlink w:anchor="_Toc14352" w:history="1">
        <w:r>
          <w:rPr>
            <w:rFonts w:ascii="仿宋" w:eastAsia="仿宋" w:hAnsi="仿宋" w:cs="仿宋" w:hint="eastAsia"/>
            <w:lang w:eastAsia="zh-CN"/>
          </w:rPr>
          <w:t>(二)、土建工程设计年限及安全等级</w:t>
        </w:r>
        <w:r>
          <w:tab/>
        </w:r>
        <w:r>
          <w:fldChar w:fldCharType="begin"/>
        </w:r>
        <w:r>
          <w:instrText xml:space="preserve"> PAGEREF _Toc14352 \h </w:instrText>
        </w:r>
        <w:r>
          <w:fldChar w:fldCharType="separate"/>
        </w:r>
        <w:r>
          <w:t>17</w:t>
        </w:r>
        <w:r>
          <w:fldChar w:fldCharType="end"/>
        </w:r>
      </w:hyperlink>
    </w:p>
    <w:p>
      <w:pPr>
        <w:pStyle w:val="TOC2"/>
        <w:tabs>
          <w:tab w:val="right" w:leader="dot" w:pos="8306"/>
        </w:tabs>
      </w:pPr>
      <w:hyperlink w:anchor="_Toc2337" w:history="1">
        <w:r>
          <w:rPr>
            <w:rFonts w:ascii="仿宋" w:eastAsia="仿宋" w:hAnsi="仿宋" w:cs="仿宋" w:hint="eastAsia"/>
            <w:lang w:eastAsia="zh-CN"/>
          </w:rPr>
          <w:t>(三)、建筑工程设计总体要求</w:t>
        </w:r>
        <w:r>
          <w:tab/>
        </w:r>
        <w:r>
          <w:fldChar w:fldCharType="begin"/>
        </w:r>
        <w:r>
          <w:instrText xml:space="preserve"> PAGEREF _Toc2337 \h </w:instrText>
        </w:r>
        <w:r>
          <w:fldChar w:fldCharType="separate"/>
        </w:r>
        <w:r>
          <w:t>19</w:t>
        </w:r>
        <w:r>
          <w:fldChar w:fldCharType="end"/>
        </w:r>
      </w:hyperlink>
    </w:p>
    <w:p>
      <w:pPr>
        <w:pStyle w:val="TOC2"/>
        <w:tabs>
          <w:tab w:val="right" w:leader="dot" w:pos="8306"/>
        </w:tabs>
      </w:pPr>
      <w:hyperlink w:anchor="_Toc20818" w:history="1">
        <w:r>
          <w:rPr>
            <w:rFonts w:ascii="仿宋" w:eastAsia="仿宋" w:hAnsi="仿宋" w:cs="仿宋" w:hint="eastAsia"/>
            <w:lang w:eastAsia="zh-CN"/>
          </w:rPr>
          <w:t>(四)、土建工程建设指标</w:t>
        </w:r>
        <w:r>
          <w:tab/>
        </w:r>
        <w:r>
          <w:fldChar w:fldCharType="begin"/>
        </w:r>
        <w:r>
          <w:instrText xml:space="preserve"> PAGEREF _Toc20818 \h </w:instrText>
        </w:r>
        <w:r>
          <w:fldChar w:fldCharType="separate"/>
        </w:r>
        <w:r>
          <w:t>19</w:t>
        </w:r>
        <w:r>
          <w:fldChar w:fldCharType="end"/>
        </w:r>
      </w:hyperlink>
    </w:p>
    <w:p>
      <w:pPr>
        <w:pStyle w:val="TOC1"/>
        <w:tabs>
          <w:tab w:val="right" w:leader="dot" w:pos="8306"/>
        </w:tabs>
      </w:pPr>
      <w:hyperlink w:anchor="_Toc10816" w:history="1">
        <w:r>
          <w:rPr>
            <w:rFonts w:ascii="仿宋" w:eastAsia="仿宋" w:hAnsi="仿宋" w:cs="仿宋" w:hint="eastAsia"/>
            <w:lang w:eastAsia="zh-CN"/>
          </w:rPr>
          <w:t>七、锻件项目投资规划</w:t>
        </w:r>
        <w:r>
          <w:tab/>
        </w:r>
        <w:r>
          <w:fldChar w:fldCharType="begin"/>
        </w:r>
        <w:r>
          <w:instrText xml:space="preserve"> PAGEREF _Toc10816 \h </w:instrText>
        </w:r>
        <w:r>
          <w:fldChar w:fldCharType="separate"/>
        </w:r>
        <w:r>
          <w:t>19</w:t>
        </w:r>
        <w:r>
          <w:fldChar w:fldCharType="end"/>
        </w:r>
      </w:hyperlink>
    </w:p>
    <w:p>
      <w:pPr>
        <w:pStyle w:val="TOC2"/>
        <w:tabs>
          <w:tab w:val="right" w:leader="dot" w:pos="8306"/>
        </w:tabs>
      </w:pPr>
      <w:hyperlink w:anchor="_Toc8166" w:history="1">
        <w:r>
          <w:rPr>
            <w:rFonts w:ascii="仿宋" w:eastAsia="仿宋" w:hAnsi="仿宋" w:cs="仿宋" w:hint="eastAsia"/>
            <w:lang w:eastAsia="zh-CN"/>
          </w:rPr>
          <w:t>(一)、锻件项目总投资估算</w:t>
        </w:r>
        <w:r>
          <w:tab/>
        </w:r>
        <w:r>
          <w:fldChar w:fldCharType="begin"/>
        </w:r>
        <w:r>
          <w:instrText xml:space="preserve"> PAGEREF _Toc8166 \h </w:instrText>
        </w:r>
        <w:r>
          <w:fldChar w:fldCharType="separate"/>
        </w:r>
        <w:r>
          <w:t>19</w:t>
        </w:r>
        <w:r>
          <w:fldChar w:fldCharType="end"/>
        </w:r>
      </w:hyperlink>
    </w:p>
    <w:p>
      <w:pPr>
        <w:pStyle w:val="TOC2"/>
        <w:tabs>
          <w:tab w:val="right" w:leader="dot" w:pos="8306"/>
        </w:tabs>
      </w:pPr>
      <w:hyperlink w:anchor="_Toc16087" w:history="1">
        <w:r>
          <w:rPr>
            <w:rFonts w:ascii="仿宋" w:eastAsia="仿宋" w:hAnsi="仿宋" w:cs="仿宋" w:hint="eastAsia"/>
            <w:lang w:eastAsia="zh-CN"/>
          </w:rPr>
          <w:t>(二)、资金筹措</w:t>
        </w:r>
        <w:r>
          <w:tab/>
        </w:r>
        <w:r>
          <w:fldChar w:fldCharType="begin"/>
        </w:r>
        <w:r>
          <w:instrText xml:space="preserve"> PAGEREF _Toc16087 \h </w:instrText>
        </w:r>
        <w:r>
          <w:fldChar w:fldCharType="separate"/>
        </w:r>
        <w:r>
          <w:t>21</w:t>
        </w:r>
        <w:r>
          <w:fldChar w:fldCharType="end"/>
        </w:r>
      </w:hyperlink>
    </w:p>
    <w:p>
      <w:pPr>
        <w:pStyle w:val="TOC1"/>
        <w:tabs>
          <w:tab w:val="right" w:leader="dot" w:pos="8306"/>
        </w:tabs>
      </w:pPr>
      <w:hyperlink w:anchor="_Toc7880" w:history="1">
        <w:r>
          <w:rPr>
            <w:rFonts w:ascii="仿宋" w:eastAsia="仿宋" w:hAnsi="仿宋" w:cs="仿宋" w:hint="eastAsia"/>
            <w:lang w:eastAsia="zh-CN"/>
          </w:rPr>
          <w:t>八、锻件项目财务管理</w:t>
        </w:r>
        <w:r>
          <w:tab/>
        </w:r>
        <w:r>
          <w:fldChar w:fldCharType="begin"/>
        </w:r>
        <w:r>
          <w:instrText xml:space="preserve"> PAGEREF _Toc7880 \h </w:instrText>
        </w:r>
        <w:r>
          <w:fldChar w:fldCharType="separate"/>
        </w:r>
        <w:r>
          <w:t>21</w:t>
        </w:r>
        <w:r>
          <w:fldChar w:fldCharType="end"/>
        </w:r>
      </w:hyperlink>
    </w:p>
    <w:p>
      <w:pPr>
        <w:pStyle w:val="TOC2"/>
        <w:tabs>
          <w:tab w:val="right" w:leader="dot" w:pos="8306"/>
        </w:tabs>
      </w:pPr>
      <w:hyperlink w:anchor="_Toc21340" w:history="1">
        <w:r>
          <w:rPr>
            <w:rFonts w:ascii="仿宋" w:eastAsia="仿宋" w:hAnsi="仿宋" w:cs="仿宋" w:hint="eastAsia"/>
            <w:lang w:eastAsia="zh-CN"/>
          </w:rPr>
          <w:t>(一)、资金需求大</w:t>
        </w:r>
        <w:r>
          <w:tab/>
        </w:r>
        <w:r>
          <w:fldChar w:fldCharType="begin"/>
        </w:r>
        <w:r>
          <w:instrText xml:space="preserve"> PAGEREF _Toc21340 \h </w:instrText>
        </w:r>
        <w:r>
          <w:fldChar w:fldCharType="separate"/>
        </w:r>
        <w:r>
          <w:t>21</w:t>
        </w:r>
        <w:r>
          <w:fldChar w:fldCharType="end"/>
        </w:r>
      </w:hyperlink>
    </w:p>
    <w:p>
      <w:pPr>
        <w:pStyle w:val="TOC2"/>
        <w:tabs>
          <w:tab w:val="right" w:leader="dot" w:pos="8306"/>
        </w:tabs>
      </w:pPr>
      <w:hyperlink w:anchor="_Toc22618" w:history="1">
        <w:r>
          <w:rPr>
            <w:rFonts w:ascii="仿宋" w:eastAsia="仿宋" w:hAnsi="仿宋" w:cs="仿宋" w:hint="eastAsia"/>
            <w:lang w:eastAsia="zh-CN"/>
          </w:rPr>
          <w:t>(二)、研发周期长</w:t>
        </w:r>
        <w:r>
          <w:tab/>
        </w:r>
        <w:r>
          <w:fldChar w:fldCharType="begin"/>
        </w:r>
        <w:r>
          <w:instrText xml:space="preserve"> PAGEREF _Toc22618 \h </w:instrText>
        </w:r>
        <w:r>
          <w:fldChar w:fldCharType="separate"/>
        </w:r>
        <w:r>
          <w:t>22</w:t>
        </w:r>
        <w:r>
          <w:fldChar w:fldCharType="end"/>
        </w:r>
      </w:hyperlink>
    </w:p>
    <w:p>
      <w:pPr>
        <w:pStyle w:val="TOC2"/>
        <w:tabs>
          <w:tab w:val="right" w:leader="dot" w:pos="8306"/>
        </w:tabs>
      </w:pPr>
      <w:hyperlink w:anchor="_Toc16736" w:history="1">
        <w:r>
          <w:rPr>
            <w:rFonts w:ascii="仿宋" w:eastAsia="仿宋" w:hAnsi="仿宋" w:cs="仿宋" w:hint="eastAsia"/>
            <w:lang w:eastAsia="zh-CN"/>
          </w:rPr>
          <w:t>(三)、市场风险大</w:t>
        </w:r>
        <w:r>
          <w:tab/>
        </w:r>
        <w:r>
          <w:fldChar w:fldCharType="begin"/>
        </w:r>
        <w:r>
          <w:instrText xml:space="preserve"> PAGEREF _Toc16736 \h </w:instrText>
        </w:r>
        <w:r>
          <w:fldChar w:fldCharType="separate"/>
        </w:r>
        <w:r>
          <w:t>24</w:t>
        </w:r>
        <w:r>
          <w:fldChar w:fldCharType="end"/>
        </w:r>
      </w:hyperlink>
    </w:p>
    <w:p>
      <w:pPr>
        <w:pStyle w:val="TOC2"/>
        <w:tabs>
          <w:tab w:val="right" w:leader="dot" w:pos="8306"/>
        </w:tabs>
      </w:pPr>
      <w:hyperlink w:anchor="_Toc15803" w:history="1">
        <w:r>
          <w:rPr>
            <w:rFonts w:ascii="仿宋" w:eastAsia="仿宋" w:hAnsi="仿宋" w:cs="仿宋" w:hint="eastAsia"/>
            <w:lang w:eastAsia="zh-CN"/>
          </w:rPr>
          <w:t>(四)、利润率高</w:t>
        </w:r>
        <w:r>
          <w:tab/>
        </w:r>
        <w:r>
          <w:fldChar w:fldCharType="begin"/>
        </w:r>
        <w:r>
          <w:instrText xml:space="preserve"> PAGEREF _Toc15803 \h </w:instrText>
        </w:r>
        <w:r>
          <w:fldChar w:fldCharType="separate"/>
        </w:r>
        <w:r>
          <w:t>26</w:t>
        </w:r>
        <w:r>
          <w:fldChar w:fldCharType="end"/>
        </w:r>
      </w:hyperlink>
    </w:p>
    <w:p>
      <w:pPr>
        <w:pStyle w:val="TOC1"/>
        <w:tabs>
          <w:tab w:val="right" w:leader="dot" w:pos="8306"/>
        </w:tabs>
      </w:pPr>
      <w:hyperlink w:anchor="_Toc1043" w:history="1">
        <w:r>
          <w:rPr>
            <w:rFonts w:ascii="仿宋" w:eastAsia="仿宋" w:hAnsi="仿宋" w:cs="仿宋" w:hint="eastAsia"/>
            <w:lang w:eastAsia="zh-CN"/>
          </w:rPr>
          <w:t>九、锻件项目经营效益</w:t>
        </w:r>
        <w:r>
          <w:tab/>
        </w:r>
        <w:r>
          <w:fldChar w:fldCharType="begin"/>
        </w:r>
        <w:r>
          <w:instrText xml:space="preserve"> PAGEREF _Toc1043 \h </w:instrText>
        </w:r>
        <w:r>
          <w:fldChar w:fldCharType="separate"/>
        </w:r>
        <w:r>
          <w:t>28</w:t>
        </w:r>
        <w:r>
          <w:fldChar w:fldCharType="end"/>
        </w:r>
      </w:hyperlink>
    </w:p>
    <w:p>
      <w:pPr>
        <w:pStyle w:val="TOC2"/>
        <w:tabs>
          <w:tab w:val="right" w:leader="dot" w:pos="8306"/>
        </w:tabs>
      </w:pPr>
      <w:hyperlink w:anchor="_Toc6590" w:history="1">
        <w:r>
          <w:rPr>
            <w:rFonts w:ascii="仿宋" w:eastAsia="仿宋" w:hAnsi="仿宋" w:cs="仿宋" w:hint="eastAsia"/>
            <w:lang w:eastAsia="zh-CN"/>
          </w:rPr>
          <w:t>(一)、经济评价财务测算</w:t>
        </w:r>
        <w:r>
          <w:tab/>
        </w:r>
        <w:r>
          <w:fldChar w:fldCharType="begin"/>
        </w:r>
        <w:r>
          <w:instrText xml:space="preserve"> PAGEREF _Toc6590 \h </w:instrText>
        </w:r>
        <w:r>
          <w:fldChar w:fldCharType="separate"/>
        </w:r>
        <w:r>
          <w:t>28</w:t>
        </w:r>
        <w:r>
          <w:fldChar w:fldCharType="end"/>
        </w:r>
      </w:hyperlink>
    </w:p>
    <w:p>
      <w:pPr>
        <w:pStyle w:val="TOC2"/>
        <w:tabs>
          <w:tab w:val="right" w:leader="dot" w:pos="8306"/>
        </w:tabs>
      </w:pPr>
      <w:hyperlink w:anchor="_Toc3542" w:history="1">
        <w:r>
          <w:rPr>
            <w:rFonts w:ascii="仿宋" w:eastAsia="仿宋" w:hAnsi="仿宋" w:cs="仿宋" w:hint="eastAsia"/>
            <w:lang w:eastAsia="zh-CN"/>
          </w:rPr>
          <w:t>(二)、锻件项目盈利能力分析</w:t>
        </w:r>
        <w:r>
          <w:tab/>
        </w:r>
        <w:r>
          <w:fldChar w:fldCharType="begin"/>
        </w:r>
        <w:r>
          <w:instrText xml:space="preserve"> PAGEREF _Toc3542 \h </w:instrText>
        </w:r>
        <w:r>
          <w:fldChar w:fldCharType="separate"/>
        </w:r>
        <w:r>
          <w:t>29</w:t>
        </w:r>
        <w:r>
          <w:fldChar w:fldCharType="end"/>
        </w:r>
      </w:hyperlink>
    </w:p>
    <w:p>
      <w:pPr>
        <w:pStyle w:val="TOC1"/>
        <w:tabs>
          <w:tab w:val="right" w:leader="dot" w:pos="8306"/>
        </w:tabs>
      </w:pPr>
      <w:hyperlink w:anchor="_Toc1201" w:history="1">
        <w:r>
          <w:rPr>
            <w:rFonts w:ascii="仿宋" w:eastAsia="仿宋" w:hAnsi="仿宋" w:cs="仿宋" w:hint="eastAsia"/>
            <w:lang w:eastAsia="zh-CN"/>
          </w:rPr>
          <w:t>十、锻件项目技术管理</w:t>
        </w:r>
        <w:r>
          <w:tab/>
        </w:r>
        <w:r>
          <w:fldChar w:fldCharType="begin"/>
        </w:r>
        <w:r>
          <w:instrText xml:space="preserve"> PAGEREF _Toc1201 \h </w:instrText>
        </w:r>
        <w:r>
          <w:fldChar w:fldCharType="separate"/>
        </w:r>
        <w:r>
          <w:t>30</w:t>
        </w:r>
        <w:r>
          <w:fldChar w:fldCharType="end"/>
        </w:r>
      </w:hyperlink>
    </w:p>
    <w:p>
      <w:pPr>
        <w:pStyle w:val="TOC2"/>
        <w:tabs>
          <w:tab w:val="right" w:leader="dot" w:pos="8306"/>
        </w:tabs>
      </w:pPr>
      <w:hyperlink w:anchor="_Toc3944" w:history="1">
        <w:r>
          <w:rPr>
            <w:rFonts w:ascii="仿宋" w:eastAsia="仿宋" w:hAnsi="仿宋" w:cs="仿宋" w:hint="eastAsia"/>
            <w:lang w:eastAsia="zh-CN"/>
          </w:rPr>
          <w:t>(一)、技术方案选用方向</w:t>
        </w:r>
        <w:r>
          <w:tab/>
        </w:r>
        <w:r>
          <w:fldChar w:fldCharType="begin"/>
        </w:r>
        <w:r>
          <w:instrText xml:space="preserve"> PAGEREF _Toc3944 \h </w:instrText>
        </w:r>
        <w:r>
          <w:fldChar w:fldCharType="separate"/>
        </w:r>
        <w:r>
          <w:t>30</w:t>
        </w:r>
        <w:r>
          <w:fldChar w:fldCharType="end"/>
        </w:r>
      </w:hyperlink>
    </w:p>
    <w:p>
      <w:pPr>
        <w:pStyle w:val="TOC2"/>
        <w:tabs>
          <w:tab w:val="right" w:leader="dot" w:pos="8306"/>
        </w:tabs>
      </w:pPr>
      <w:hyperlink w:anchor="_Toc10074" w:history="1">
        <w:r>
          <w:rPr>
            <w:rFonts w:ascii="仿宋" w:eastAsia="仿宋" w:hAnsi="仿宋" w:cs="仿宋" w:hint="eastAsia"/>
            <w:lang w:eastAsia="zh-CN"/>
          </w:rPr>
          <w:t>(二)、工艺技术方案选用原则</w:t>
        </w:r>
        <w:r>
          <w:tab/>
        </w:r>
        <w:r>
          <w:fldChar w:fldCharType="begin"/>
        </w:r>
        <w:r>
          <w:instrText xml:space="preserve"> PAGEREF _Toc10074 \h </w:instrText>
        </w:r>
        <w:r>
          <w:fldChar w:fldCharType="separate"/>
        </w:r>
        <w:r>
          <w:t>32</w:t>
        </w:r>
        <w:r>
          <w:fldChar w:fldCharType="end"/>
        </w:r>
      </w:hyperlink>
    </w:p>
    <w:p>
      <w:pPr>
        <w:pStyle w:val="TOC2"/>
        <w:tabs>
          <w:tab w:val="right" w:leader="dot" w:pos="8306"/>
        </w:tabs>
      </w:pPr>
      <w:hyperlink w:anchor="_Toc25970" w:history="1">
        <w:r>
          <w:rPr>
            <w:rFonts w:ascii="仿宋" w:eastAsia="仿宋" w:hAnsi="仿宋" w:cs="仿宋" w:hint="eastAsia"/>
            <w:lang w:eastAsia="zh-CN"/>
          </w:rPr>
          <w:t>(三)、工艺技术方案要求</w:t>
        </w:r>
        <w:r>
          <w:tab/>
        </w:r>
        <w:r>
          <w:fldChar w:fldCharType="begin"/>
        </w:r>
        <w:r>
          <w:instrText xml:space="preserve"> PAGEREF _Toc25970 \h </w:instrText>
        </w:r>
        <w:r>
          <w:fldChar w:fldCharType="separate"/>
        </w:r>
        <w:r>
          <w:t>34</w:t>
        </w:r>
        <w:r>
          <w:fldChar w:fldCharType="end"/>
        </w:r>
      </w:hyperlink>
    </w:p>
    <w:p>
      <w:pPr>
        <w:pStyle w:val="TOC1"/>
        <w:tabs>
          <w:tab w:val="right" w:leader="dot" w:pos="8306"/>
        </w:tabs>
      </w:pPr>
      <w:hyperlink w:anchor="_Toc20173" w:history="1">
        <w:r>
          <w:rPr>
            <w:rFonts w:ascii="仿宋" w:eastAsia="仿宋" w:hAnsi="仿宋" w:cs="仿宋" w:hint="eastAsia"/>
            <w:lang w:eastAsia="zh-CN"/>
          </w:rPr>
          <w:t>十一、锻件项目环境影响分析</w:t>
        </w:r>
        <w:r>
          <w:tab/>
        </w:r>
        <w:r>
          <w:fldChar w:fldCharType="begin"/>
        </w:r>
        <w:r>
          <w:instrText xml:space="preserve"> PAGEREF _Toc20173 \h </w:instrText>
        </w:r>
        <w:r>
          <w:fldChar w:fldCharType="separate"/>
        </w:r>
        <w:r>
          <w:t>36</w:t>
        </w:r>
        <w:r>
          <w:fldChar w:fldCharType="end"/>
        </w:r>
      </w:hyperlink>
    </w:p>
    <w:p>
      <w:pPr>
        <w:pStyle w:val="TOC2"/>
        <w:tabs>
          <w:tab w:val="right" w:leader="dot" w:pos="8306"/>
        </w:tabs>
      </w:pPr>
      <w:hyperlink w:anchor="_Toc18304" w:history="1">
        <w:r>
          <w:rPr>
            <w:rFonts w:ascii="仿宋" w:eastAsia="仿宋" w:hAnsi="仿宋" w:cs="仿宋" w:hint="eastAsia"/>
            <w:lang w:eastAsia="zh-CN"/>
          </w:rPr>
          <w:t>(一)、建设区域环境质量现状</w:t>
        </w:r>
        <w:r>
          <w:tab/>
        </w:r>
        <w:r>
          <w:fldChar w:fldCharType="begin"/>
        </w:r>
        <w:r>
          <w:instrText xml:space="preserve"> PAGEREF _Toc18304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6" w:history="1">
        <w:r>
          <w:rPr>
            <w:rFonts w:ascii="仿宋" w:eastAsia="仿宋" w:hAnsi="仿宋" w:cs="仿宋" w:hint="eastAsia"/>
            <w:lang w:eastAsia="zh-CN"/>
          </w:rPr>
          <w:t>(二)、建设期环境保护</w:t>
        </w:r>
        <w:r>
          <w:tab/>
        </w:r>
        <w:r>
          <w:fldChar w:fldCharType="begin"/>
        </w:r>
        <w:r>
          <w:instrText xml:space="preserve"> PAGEREF _Toc8206 \h </w:instrText>
        </w:r>
        <w:r>
          <w:fldChar w:fldCharType="separate"/>
        </w:r>
        <w:r>
          <w:t>37</w:t>
        </w:r>
        <w:r>
          <w:fldChar w:fldCharType="end"/>
        </w:r>
      </w:hyperlink>
    </w:p>
    <w:p>
      <w:pPr>
        <w:pStyle w:val="TOC2"/>
        <w:tabs>
          <w:tab w:val="right" w:leader="dot" w:pos="8306"/>
        </w:tabs>
      </w:pPr>
      <w:hyperlink w:anchor="_Toc27555" w:history="1">
        <w:r>
          <w:rPr>
            <w:rFonts w:ascii="仿宋" w:eastAsia="仿宋" w:hAnsi="仿宋" w:cs="仿宋" w:hint="eastAsia"/>
            <w:lang w:eastAsia="zh-CN"/>
          </w:rPr>
          <w:t>(三)、运营期环境保护</w:t>
        </w:r>
        <w:r>
          <w:tab/>
        </w:r>
        <w:r>
          <w:fldChar w:fldCharType="begin"/>
        </w:r>
        <w:r>
          <w:instrText xml:space="preserve"> PAGEREF _Toc27555 \h </w:instrText>
        </w:r>
        <w:r>
          <w:fldChar w:fldCharType="separate"/>
        </w:r>
        <w:r>
          <w:t>39</w:t>
        </w:r>
        <w:r>
          <w:fldChar w:fldCharType="end"/>
        </w:r>
      </w:hyperlink>
    </w:p>
    <w:p>
      <w:pPr>
        <w:pStyle w:val="TOC2"/>
        <w:tabs>
          <w:tab w:val="right" w:leader="dot" w:pos="8306"/>
        </w:tabs>
      </w:pPr>
      <w:hyperlink w:anchor="_Toc29078" w:history="1">
        <w:r>
          <w:rPr>
            <w:rFonts w:ascii="仿宋" w:eastAsia="仿宋" w:hAnsi="仿宋" w:cs="仿宋" w:hint="eastAsia"/>
            <w:lang w:eastAsia="zh-CN"/>
          </w:rPr>
          <w:t>(四)、锻件项目建设对区域经济的影响</w:t>
        </w:r>
        <w:r>
          <w:tab/>
        </w:r>
        <w:r>
          <w:fldChar w:fldCharType="begin"/>
        </w:r>
        <w:r>
          <w:instrText xml:space="preserve"> PAGEREF _Toc29078 \h </w:instrText>
        </w:r>
        <w:r>
          <w:fldChar w:fldCharType="separate"/>
        </w:r>
        <w:r>
          <w:t>40</w:t>
        </w:r>
        <w:r>
          <w:fldChar w:fldCharType="end"/>
        </w:r>
      </w:hyperlink>
    </w:p>
    <w:p>
      <w:pPr>
        <w:pStyle w:val="TOC2"/>
        <w:tabs>
          <w:tab w:val="right" w:leader="dot" w:pos="8306"/>
        </w:tabs>
      </w:pPr>
      <w:hyperlink w:anchor="_Toc11350" w:history="1">
        <w:r>
          <w:rPr>
            <w:rFonts w:ascii="仿宋" w:eastAsia="仿宋" w:hAnsi="仿宋" w:cs="仿宋" w:hint="eastAsia"/>
            <w:lang w:eastAsia="zh-CN"/>
          </w:rPr>
          <w:t>(五)、废弃物处理</w:t>
        </w:r>
        <w:r>
          <w:tab/>
        </w:r>
        <w:r>
          <w:fldChar w:fldCharType="begin"/>
        </w:r>
        <w:r>
          <w:instrText xml:space="preserve"> PAGEREF _Toc11350 \h </w:instrText>
        </w:r>
        <w:r>
          <w:fldChar w:fldCharType="separate"/>
        </w:r>
        <w:r>
          <w:t>42</w:t>
        </w:r>
        <w:r>
          <w:fldChar w:fldCharType="end"/>
        </w:r>
      </w:hyperlink>
    </w:p>
    <w:p>
      <w:pPr>
        <w:pStyle w:val="TOC2"/>
        <w:tabs>
          <w:tab w:val="right" w:leader="dot" w:pos="8306"/>
        </w:tabs>
      </w:pPr>
      <w:hyperlink w:anchor="_Toc16953" w:history="1">
        <w:r>
          <w:rPr>
            <w:rFonts w:ascii="仿宋" w:eastAsia="仿宋" w:hAnsi="仿宋" w:cs="仿宋" w:hint="eastAsia"/>
            <w:lang w:eastAsia="zh-CN"/>
          </w:rPr>
          <w:t>(六)、特殊环境影响分析</w:t>
        </w:r>
        <w:r>
          <w:tab/>
        </w:r>
        <w:r>
          <w:fldChar w:fldCharType="begin"/>
        </w:r>
        <w:r>
          <w:instrText xml:space="preserve"> PAGEREF _Toc16953 \h </w:instrText>
        </w:r>
        <w:r>
          <w:fldChar w:fldCharType="separate"/>
        </w:r>
        <w:r>
          <w:t>43</w:t>
        </w:r>
        <w:r>
          <w:fldChar w:fldCharType="end"/>
        </w:r>
      </w:hyperlink>
    </w:p>
    <w:p>
      <w:pPr>
        <w:pStyle w:val="TOC2"/>
        <w:tabs>
          <w:tab w:val="right" w:leader="dot" w:pos="8306"/>
        </w:tabs>
      </w:pPr>
      <w:hyperlink w:anchor="_Toc27229" w:history="1">
        <w:r>
          <w:rPr>
            <w:rFonts w:ascii="仿宋" w:eastAsia="仿宋" w:hAnsi="仿宋" w:cs="仿宋" w:hint="eastAsia"/>
            <w:lang w:eastAsia="zh-CN"/>
          </w:rPr>
          <w:t>(七)、清洁生产</w:t>
        </w:r>
        <w:r>
          <w:tab/>
        </w:r>
        <w:r>
          <w:fldChar w:fldCharType="begin"/>
        </w:r>
        <w:r>
          <w:instrText xml:space="preserve"> PAGEREF _Toc27229 \h </w:instrText>
        </w:r>
        <w:r>
          <w:fldChar w:fldCharType="separate"/>
        </w:r>
        <w:r>
          <w:t>44</w:t>
        </w:r>
        <w:r>
          <w:fldChar w:fldCharType="end"/>
        </w:r>
      </w:hyperlink>
    </w:p>
    <w:p>
      <w:pPr>
        <w:pStyle w:val="TOC2"/>
        <w:tabs>
          <w:tab w:val="right" w:leader="dot" w:pos="8306"/>
        </w:tabs>
      </w:pPr>
      <w:hyperlink w:anchor="_Toc16379" w:history="1">
        <w:r>
          <w:rPr>
            <w:rFonts w:ascii="仿宋" w:eastAsia="仿宋" w:hAnsi="仿宋" w:cs="仿宋" w:hint="eastAsia"/>
            <w:lang w:eastAsia="zh-CN"/>
          </w:rPr>
          <w:t>(八)、环境保护综合评价</w:t>
        </w:r>
        <w:r>
          <w:tab/>
        </w:r>
        <w:r>
          <w:fldChar w:fldCharType="begin"/>
        </w:r>
        <w:r>
          <w:instrText xml:space="preserve"> PAGEREF _Toc16379 \h </w:instrText>
        </w:r>
        <w:r>
          <w:fldChar w:fldCharType="separate"/>
        </w:r>
        <w:r>
          <w:t>45</w:t>
        </w:r>
        <w:r>
          <w:fldChar w:fldCharType="end"/>
        </w:r>
      </w:hyperlink>
    </w:p>
    <w:p>
      <w:pPr>
        <w:pStyle w:val="TOC1"/>
        <w:tabs>
          <w:tab w:val="right" w:leader="dot" w:pos="8306"/>
        </w:tabs>
      </w:pPr>
      <w:hyperlink w:anchor="_Toc29360" w:history="1">
        <w:r>
          <w:rPr>
            <w:rFonts w:ascii="仿宋" w:eastAsia="仿宋" w:hAnsi="仿宋" w:cs="仿宋" w:hint="eastAsia"/>
            <w:lang w:eastAsia="zh-CN"/>
          </w:rPr>
          <w:t>十二、锻件项目社会影响</w:t>
        </w:r>
        <w:r>
          <w:tab/>
        </w:r>
        <w:r>
          <w:fldChar w:fldCharType="begin"/>
        </w:r>
        <w:r>
          <w:instrText xml:space="preserve"> PAGEREF _Toc29360 \h </w:instrText>
        </w:r>
        <w:r>
          <w:fldChar w:fldCharType="separate"/>
        </w:r>
        <w:r>
          <w:t>46</w:t>
        </w:r>
        <w:r>
          <w:fldChar w:fldCharType="end"/>
        </w:r>
      </w:hyperlink>
    </w:p>
    <w:p>
      <w:pPr>
        <w:pStyle w:val="TOC2"/>
        <w:tabs>
          <w:tab w:val="right" w:leader="dot" w:pos="8306"/>
        </w:tabs>
      </w:pPr>
      <w:hyperlink w:anchor="_Toc9945" w:history="1">
        <w:r>
          <w:rPr>
            <w:rFonts w:ascii="仿宋" w:eastAsia="仿宋" w:hAnsi="仿宋" w:cs="仿宋" w:hint="eastAsia"/>
            <w:lang w:eastAsia="zh-CN"/>
          </w:rPr>
          <w:t>(一)、社会责任与义务</w:t>
        </w:r>
        <w:r>
          <w:tab/>
        </w:r>
        <w:r>
          <w:fldChar w:fldCharType="begin"/>
        </w:r>
        <w:r>
          <w:instrText xml:space="preserve"> PAGEREF _Toc9945 \h </w:instrText>
        </w:r>
        <w:r>
          <w:fldChar w:fldCharType="separate"/>
        </w:r>
        <w:r>
          <w:t>46</w:t>
        </w:r>
        <w:r>
          <w:fldChar w:fldCharType="end"/>
        </w:r>
      </w:hyperlink>
    </w:p>
    <w:p>
      <w:pPr>
        <w:pStyle w:val="TOC2"/>
        <w:tabs>
          <w:tab w:val="right" w:leader="dot" w:pos="8306"/>
        </w:tabs>
      </w:pPr>
      <w:hyperlink w:anchor="_Toc12468" w:history="1">
        <w:r>
          <w:rPr>
            <w:rFonts w:ascii="仿宋" w:eastAsia="仿宋" w:hAnsi="仿宋" w:cs="仿宋" w:hint="eastAsia"/>
            <w:lang w:eastAsia="zh-CN"/>
          </w:rPr>
          <w:t>(二)、社会参与与沟通</w:t>
        </w:r>
        <w:r>
          <w:tab/>
        </w:r>
        <w:r>
          <w:fldChar w:fldCharType="begin"/>
        </w:r>
        <w:r>
          <w:instrText xml:space="preserve"> PAGEREF _Toc12468 \h </w:instrText>
        </w:r>
        <w:r>
          <w:fldChar w:fldCharType="separate"/>
        </w:r>
        <w:r>
          <w:t>47</w:t>
        </w:r>
        <w:r>
          <w:fldChar w:fldCharType="end"/>
        </w:r>
      </w:hyperlink>
    </w:p>
    <w:p>
      <w:pPr>
        <w:pStyle w:val="TOC1"/>
        <w:tabs>
          <w:tab w:val="right" w:leader="dot" w:pos="8306"/>
        </w:tabs>
      </w:pPr>
      <w:hyperlink w:anchor="_Toc16019" w:history="1">
        <w:r>
          <w:rPr>
            <w:rFonts w:ascii="仿宋" w:eastAsia="仿宋" w:hAnsi="仿宋" w:cs="仿宋" w:hint="eastAsia"/>
            <w:lang w:eastAsia="zh-CN"/>
          </w:rPr>
          <w:t>十三、营销与推广策略</w:t>
        </w:r>
        <w:r>
          <w:tab/>
        </w:r>
        <w:r>
          <w:fldChar w:fldCharType="begin"/>
        </w:r>
        <w:r>
          <w:instrText xml:space="preserve"> PAGEREF _Toc16019 \h </w:instrText>
        </w:r>
        <w:r>
          <w:fldChar w:fldCharType="separate"/>
        </w:r>
        <w:r>
          <w:t>48</w:t>
        </w:r>
        <w:r>
          <w:fldChar w:fldCharType="end"/>
        </w:r>
      </w:hyperlink>
    </w:p>
    <w:p>
      <w:pPr>
        <w:pStyle w:val="TOC2"/>
        <w:tabs>
          <w:tab w:val="right" w:leader="dot" w:pos="8306"/>
        </w:tabs>
      </w:pPr>
      <w:hyperlink w:anchor="_Toc30546" w:history="1">
        <w:r>
          <w:rPr>
            <w:rFonts w:ascii="仿宋" w:eastAsia="仿宋" w:hAnsi="仿宋" w:cs="仿宋" w:hint="eastAsia"/>
            <w:lang w:eastAsia="zh-CN"/>
          </w:rPr>
          <w:t>(一)、产品/服务定位与特点</w:t>
        </w:r>
        <w:r>
          <w:tab/>
        </w:r>
        <w:r>
          <w:fldChar w:fldCharType="begin"/>
        </w:r>
        <w:r>
          <w:instrText xml:space="preserve"> PAGEREF _Toc30546 \h </w:instrText>
        </w:r>
        <w:r>
          <w:fldChar w:fldCharType="separate"/>
        </w:r>
        <w:r>
          <w:t>48</w:t>
        </w:r>
        <w:r>
          <w:fldChar w:fldCharType="end"/>
        </w:r>
      </w:hyperlink>
    </w:p>
    <w:p>
      <w:pPr>
        <w:pStyle w:val="TOC2"/>
        <w:tabs>
          <w:tab w:val="right" w:leader="dot" w:pos="8306"/>
        </w:tabs>
      </w:pPr>
      <w:hyperlink w:anchor="_Toc14323" w:history="1">
        <w:r>
          <w:rPr>
            <w:rFonts w:ascii="仿宋" w:eastAsia="仿宋" w:hAnsi="仿宋" w:cs="仿宋" w:hint="eastAsia"/>
            <w:lang w:eastAsia="zh-CN"/>
          </w:rPr>
          <w:t>(二)、市场定位与竞争分析</w:t>
        </w:r>
        <w:r>
          <w:tab/>
        </w:r>
        <w:r>
          <w:fldChar w:fldCharType="begin"/>
        </w:r>
        <w:r>
          <w:instrText xml:space="preserve"> PAGEREF _Toc14323 \h </w:instrText>
        </w:r>
        <w:r>
          <w:fldChar w:fldCharType="separate"/>
        </w:r>
        <w:r>
          <w:t>49</w:t>
        </w:r>
        <w:r>
          <w:fldChar w:fldCharType="end"/>
        </w:r>
      </w:hyperlink>
    </w:p>
    <w:p>
      <w:pPr>
        <w:pStyle w:val="TOC2"/>
        <w:tabs>
          <w:tab w:val="right" w:leader="dot" w:pos="8306"/>
        </w:tabs>
      </w:pPr>
      <w:hyperlink w:anchor="_Toc16297" w:history="1">
        <w:r>
          <w:rPr>
            <w:rFonts w:ascii="仿宋" w:eastAsia="仿宋" w:hAnsi="仿宋" w:cs="仿宋" w:hint="eastAsia"/>
            <w:lang w:eastAsia="zh-CN"/>
          </w:rPr>
          <w:t>(三)、营销渠道与策略</w:t>
        </w:r>
        <w:r>
          <w:tab/>
        </w:r>
        <w:r>
          <w:fldChar w:fldCharType="begin"/>
        </w:r>
        <w:r>
          <w:instrText xml:space="preserve"> PAGEREF _Toc16297 \h </w:instrText>
        </w:r>
        <w:r>
          <w:fldChar w:fldCharType="separate"/>
        </w:r>
        <w:r>
          <w:t>51</w:t>
        </w:r>
        <w:r>
          <w:fldChar w:fldCharType="end"/>
        </w:r>
      </w:hyperlink>
    </w:p>
    <w:p>
      <w:pPr>
        <w:pStyle w:val="TOC2"/>
        <w:tabs>
          <w:tab w:val="right" w:leader="dot" w:pos="8306"/>
        </w:tabs>
      </w:pPr>
      <w:hyperlink w:anchor="_Toc27945" w:history="1">
        <w:r>
          <w:rPr>
            <w:rFonts w:ascii="仿宋" w:eastAsia="仿宋" w:hAnsi="仿宋" w:cs="仿宋" w:hint="eastAsia"/>
            <w:lang w:eastAsia="zh-CN"/>
          </w:rPr>
          <w:t>(四)、推广与宣传活动</w:t>
        </w:r>
        <w:r>
          <w:tab/>
        </w:r>
        <w:r>
          <w:fldChar w:fldCharType="begin"/>
        </w:r>
        <w:r>
          <w:instrText xml:space="preserve"> PAGEREF _Toc27945 \h </w:instrText>
        </w:r>
        <w:r>
          <w:fldChar w:fldCharType="separate"/>
        </w:r>
        <w:r>
          <w:t>52</w:t>
        </w:r>
        <w:r>
          <w:fldChar w:fldCharType="end"/>
        </w:r>
      </w:hyperlink>
    </w:p>
    <w:p>
      <w:pPr>
        <w:pStyle w:val="TOC1"/>
        <w:tabs>
          <w:tab w:val="right" w:leader="dot" w:pos="8306"/>
        </w:tabs>
      </w:pPr>
      <w:hyperlink w:anchor="_Toc29297" w:history="1">
        <w:r>
          <w:rPr>
            <w:rFonts w:ascii="仿宋" w:eastAsia="仿宋" w:hAnsi="仿宋" w:cs="仿宋" w:hint="eastAsia"/>
            <w:lang w:eastAsia="zh-CN"/>
          </w:rPr>
          <w:t>十四、锻件项目变更管理</w:t>
        </w:r>
        <w:r>
          <w:tab/>
        </w:r>
        <w:r>
          <w:fldChar w:fldCharType="begin"/>
        </w:r>
        <w:r>
          <w:instrText xml:space="preserve"> PAGEREF _Toc29297 \h </w:instrText>
        </w:r>
        <w:r>
          <w:fldChar w:fldCharType="separate"/>
        </w:r>
        <w:r>
          <w:t>57</w:t>
        </w:r>
        <w:r>
          <w:fldChar w:fldCharType="end"/>
        </w:r>
      </w:hyperlink>
    </w:p>
    <w:p>
      <w:pPr>
        <w:pStyle w:val="TOC2"/>
        <w:tabs>
          <w:tab w:val="right" w:leader="dot" w:pos="8306"/>
        </w:tabs>
      </w:pPr>
      <w:hyperlink w:anchor="_Toc26165" w:history="1">
        <w:r>
          <w:rPr>
            <w:rFonts w:ascii="仿宋" w:eastAsia="仿宋" w:hAnsi="仿宋" w:cs="仿宋" w:hint="eastAsia"/>
            <w:lang w:eastAsia="zh-CN"/>
          </w:rPr>
          <w:t>(一)、变更申请与评估</w:t>
        </w:r>
        <w:r>
          <w:tab/>
        </w:r>
        <w:r>
          <w:fldChar w:fldCharType="begin"/>
        </w:r>
        <w:r>
          <w:instrText xml:space="preserve"> PAGEREF _Toc26165 \h </w:instrText>
        </w:r>
        <w:r>
          <w:fldChar w:fldCharType="separate"/>
        </w:r>
        <w:r>
          <w:t>57</w:t>
        </w:r>
        <w:r>
          <w:fldChar w:fldCharType="end"/>
        </w:r>
      </w:hyperlink>
    </w:p>
    <w:p>
      <w:pPr>
        <w:pStyle w:val="TOC2"/>
        <w:tabs>
          <w:tab w:val="right" w:leader="dot" w:pos="8306"/>
        </w:tabs>
      </w:pPr>
      <w:hyperlink w:anchor="_Toc14660" w:history="1">
        <w:r>
          <w:rPr>
            <w:rFonts w:ascii="仿宋" w:eastAsia="仿宋" w:hAnsi="仿宋" w:cs="仿宋" w:hint="eastAsia"/>
            <w:lang w:eastAsia="zh-CN"/>
          </w:rPr>
          <w:t>(二)、变更实施与控制</w:t>
        </w:r>
        <w:r>
          <w:tab/>
        </w:r>
        <w:r>
          <w:fldChar w:fldCharType="begin"/>
        </w:r>
        <w:r>
          <w:instrText xml:space="preserve"> PAGEREF _Toc14660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972"/>
      <w:r>
        <w:rPr>
          <w:rFonts w:ascii="仿宋" w:eastAsia="仿宋" w:hAnsi="仿宋" w:cs="仿宋" w:hint="eastAsia"/>
          <w:lang w:eastAsia="zh-CN"/>
        </w:rPr>
        <w:t>(一)、锻件行业分析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锻件行业一直以来都是市场的关注焦点。行业内的发展趋势、竞争态势以及潜在机会都对锻件项目的推进产生深远的影响。通过深入研究行业的整体概貌，我们将更好地理解行业的核心特征，为锻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行业，技术一直是推动创新和发展的关键因素。我们将对当前技术趋势进行详尽分析，包括但不限于人工智能、大数据应用、先进制造技术等。这有助于锻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件项目成功的基础。我们将对主要竞争对手进行深入研究，包括其市场份额、产品特点、市场定位等。通过全面了解竞争对手的优势和劣势，锻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78"/>
      <w:r>
        <w:rPr>
          <w:rFonts w:ascii="仿宋" w:eastAsia="仿宋" w:hAnsi="仿宋" w:cs="仿宋" w:hint="eastAsia"/>
          <w:sz w:val="28"/>
          <w:lang w:eastAsia="zh-CN"/>
        </w:rPr>
        <w:t>(二)、锻件市场分析预测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通过对市场规模的深入调研，我们将预测锻件市场未来的增长趋势。这包括市场的整体规模、各细分领域的发展趋势等。锻件项目可以根据市场的扩张速度和潜在机会，制定更符合市场需求的发展策略。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件项目实施过程中需要充分考虑的因素。我们将对市场风险进行全面评估，包括但不限于政策法规风险、市场竞争风险、技术变革风险等。通过对潜在风险的深入分析，锻件项目可以制定相应的风险缓解策略，降低不确定性对锻件项目的影响。</w:t>
      </w:r>
    </w:p>
    <w:p>
      <w:pPr>
        <w:pStyle w:val="Heading1"/>
        <w:ind w:firstLine="560" w:firstLineChars="200"/>
        <w:rPr>
          <w:rFonts w:ascii="仿宋" w:eastAsia="仿宋" w:hAnsi="仿宋" w:cs="仿宋" w:hint="eastAsia"/>
          <w:sz w:val="28"/>
          <w:lang w:eastAsia="zh-CN"/>
        </w:rPr>
      </w:pPr>
      <w:bookmarkStart w:id="5" w:name="_Toc6314"/>
      <w:r>
        <w:rPr>
          <w:rFonts w:ascii="仿宋" w:eastAsia="仿宋" w:hAnsi="仿宋" w:cs="仿宋" w:hint="eastAsia"/>
          <w:sz w:val="28"/>
          <w:lang w:eastAsia="zh-CN"/>
        </w:rPr>
        <w:t>二、锻件项目概论</w:t>
      </w:r>
      <w:bookmarkEnd w:id="5"/>
    </w:p>
    <w:p>
      <w:pPr>
        <w:pStyle w:val="Heading2"/>
        <w:rPr>
          <w:rFonts w:ascii="仿宋" w:eastAsia="仿宋" w:hAnsi="仿宋" w:cs="仿宋" w:hint="eastAsia"/>
          <w:lang w:eastAsia="zh-CN"/>
        </w:rPr>
      </w:pPr>
      <w:bookmarkStart w:id="6" w:name="_Toc25883"/>
      <w:r>
        <w:rPr>
          <w:rFonts w:ascii="仿宋" w:eastAsia="仿宋" w:hAnsi="仿宋" w:cs="仿宋" w:hint="eastAsia"/>
          <w:lang w:eastAsia="zh-CN"/>
        </w:rPr>
        <w:t>(一)、锻件项目概况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起源追溯至对市场的深入洞察。市场的不断演变与变革为锻件项目提供了难得的机遇。当前市场存在的需求缺口和变革的大环境共同构成了锻件项目的背景。这个锻件项目旨在充分利用市场机遇，填补行业中尚未满足的需求，为客户提供全新的解决方案。市场的变革和需求的增长使得这个锻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锻件项目正式命名为锻件。这个名称不仅仅是一个标识，更代表了锻件项目的核心理念和愿景。它蕴含着锻件项目所要解决问题的关键字，具有强烈的表达和辨识度，为锻件项目树立了鲜明的品牌形象。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核心目标是提供一种全新、高效的解决方案，满足客户日益增长的需求。锻件项目追求的不仅仅是满足市场需求，更是在市场中获得卓越的竞争优势。通过不断提升产品或服务的质量和创新水平，锻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全面涵盖了产品研发、制造、市场推广和售后服务，确保从产品设计到最终用户体验的全方位关注。这一全面的锻件项目范围是为了确保锻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锻件项目时间表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锻件项目计划在未来18个月内完成，包括研发、测试、市场试点和正式推出等不同阶段。这个时间表的合理设计是为了确保锻件项目各个阶段的顺利推进，以便按时交付高质量的成果。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锻件项目总预算估算为XX百万美元，主要分配在研发、市场推广、人员培训和运营等方面。这一充足的预算为锻件项目提供了充足的资源，确保锻件项目在各个方面都能取得优异的表现。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锻件项目可能面临的风险包括市场接受度低、技术难题、竞争激烈等。锻件项目团队已经制定了相应的风险应对计划，通过前瞻性的风险管理，确保锻件项目在面对不确定性时能够迅速做出应对。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锻件项目汇聚了一支经验丰富、多领域专业素养的核心团队，确保锻件项目在各个方面都能拥有高水平的执行力。团队的协同作战是锻件项目成功的关键因素之一。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锻件项目的背景根植于市场对更高效、创新产品的渴望，同时也受到科技发展对行业格局的深刻改变的影响。这为锻件项目提供了广阔的发展空间和市场需求。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锻件项目现状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截至目前，锻件项目已完成市场调研和技术验证，取得了初步的成功。这为锻件项目在未来的发展奠定了坚实的基础，为更远大的目标打下了坚实的基石。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536"/>
      <w:r>
        <w:rPr>
          <w:rFonts w:ascii="仿宋" w:eastAsia="仿宋" w:hAnsi="仿宋" w:cs="仿宋" w:hint="eastAsia"/>
          <w:sz w:val="28"/>
          <w:lang w:eastAsia="zh-CN"/>
        </w:rPr>
        <w:t>(二)、锻件项目目标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keyword》锻件项目首要业务目标是在市场中占据有利地位，实现产品/服务的成功推广和销售。通过不断提升产品质量、创新性，锻件项目追求成为行业中的领导者，赢得更多客户的青睐。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在科技迅速发展的时代，锻件项目着眼于技术创新。通过持续的研发和技术升级，锻件项目旨在推出更具创新性的产品或服务，以满足市场对新鲜、先进解决方案的需求。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为了建立可持续的客户关系，锻件项目设定了客户满意度目标。通过提供卓越的产品质量和优质的客户服务，锻件项目追求赢得客户的信任和忠诚度，确保他们的满意度达到行业领先水平。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锻件项目注重社会责任和可持续发展。通过实施环保、社会责任锻件项目，锻件项目致力于在经济发展的同时保护环境，促进社会公平，实现可持续经营。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锻件项目的团队是实现目标的核心驱动力。因此，锻件项目设定了团队发展目标，包括提升团队成员的专业技能、培养领导力，以及搭建协同高效的团队工作氛围。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182"/>
      <w:r>
        <w:rPr>
          <w:rFonts w:ascii="仿宋" w:eastAsia="仿宋" w:hAnsi="仿宋" w:cs="仿宋" w:hint="eastAsia"/>
          <w:sz w:val="28"/>
          <w:lang w:eastAsia="zh-CN"/>
        </w:rPr>
        <w:t>(三)、锻件项目提出的理由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锻件项目提出的理由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源于对市场机遇的深刻洞察。当前市场中存在的需求缺口和行业发展趋势表明，有巨大的商业机会等待被开发。通过准确捕捉市场机遇，锻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理念基于对技术创新的信仰。通过持续的研发和技术投入，锻件项目有望推出更具创新性的产品或服务。在科技飞速发展的当下，锻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是为了增强企业的行业竞争力。通过提升产品或服务的质量和独特性，锻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响应了消费者需求的变化。随着社会和科技的不断发展，消费者对产品和服务的需求也在发生变化。通过深入了解并及时回应消费者的新需求，锻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锻件项目的提出是企业战略发展规划的一部分。在面对日益激烈的市场竞争和不断变化的商业环境中，锻件项目作为企业战略的一环，旨在为企业开辟新的增长领域，巩固企业在行业中的地位。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锻件项目的提出不仅仅是基于商业考量，还注重社会责任。通过推出环保、社会责任等方面的锻件项目，锻件企业可以在社会中树立积极形象，为社会做出积极贡献，实现经济效益和社会效益的双赢。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锻件项目的提出反映了对利益相关者期望的关注。包括客户、员工、投资者等利益相关者在企业发展中都有着各自的期望，锻件项目力求在满足这些期望的同时，取得更大的共赢。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747"/>
      <w:r>
        <w:rPr>
          <w:rFonts w:ascii="仿宋" w:eastAsia="仿宋" w:hAnsi="仿宋" w:cs="仿宋" w:hint="eastAsia"/>
          <w:sz w:val="28"/>
          <w:lang w:eastAsia="zh-CN"/>
        </w:rPr>
        <w:t>(四)、锻件项目意义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的首要意义在于提升企业的市场竞争力。通过持续的创新和对产品质量的高标准要求，锻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件项目的推进将促使行业技术水平的提升。通过引入先进技术和创新性解决方案，锻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在社会层面，锻件项目不仅创造了大量就业机会，提高了就业水平，还注重社会责任和环保。通过参与社会公益事业和推动环保锻件项目，锻件项目为社会贡献了一份力量，体现了企业对社会的积极回馈。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56"/>
      <w:r>
        <w:rPr>
          <w:rFonts w:ascii="仿宋" w:eastAsia="仿宋" w:hAnsi="仿宋" w:cs="仿宋" w:hint="eastAsia"/>
          <w:sz w:val="28"/>
          <w:lang w:eastAsia="zh-CN"/>
        </w:rPr>
        <w:t>(五)、锻件项目背景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在当今迅猛发展的商业环境中，锻件项目的动因根植于对多方面因素的审慎考量。这个锻件项目的提出并非孤立的决策，而是对企业所处背景深入思考的产物。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市场的不断演变是锻件项目背后的首要原因。科技的迅速发展和全球市场的快速变化使得企业必须灵活应对。锻件项目应运而生，旨在通过创新性的解决方案迎合市场的多变需求，赢得竞争中的先机。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竞争的激烈程度也是锻件项目背景中不可忽视的一环。企业需要在激烈竞争中脱颖而出，为此，锻件项目致力于打破常规，提供独特的价值主张，以吸引客户并确保市场份额的增长。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此外，社会对企业责任的期望也在逐渐升高。锻件项目充分融入了社会责任的理念，通过可持续经营和社会公益锻件项目，企图为社会贡献一份力量，在商业成功的同时关注社会价值。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522"/>
      <w:r>
        <w:rPr>
          <w:rFonts w:ascii="仿宋" w:eastAsia="仿宋" w:hAnsi="仿宋" w:cs="仿宋" w:hint="eastAsia"/>
          <w:sz w:val="28"/>
          <w:lang w:eastAsia="zh-CN"/>
        </w:rPr>
        <w:t>三、锻件项目可持续发展</w:t>
      </w:r>
      <w:bookmarkEnd w:id="11"/>
    </w:p>
    <w:p>
      <w:pPr>
        <w:pStyle w:val="Heading2"/>
        <w:rPr>
          <w:rFonts w:ascii="仿宋" w:eastAsia="仿宋" w:hAnsi="仿宋" w:cs="仿宋" w:hint="eastAsia"/>
          <w:lang w:eastAsia="zh-CN"/>
        </w:rPr>
      </w:pPr>
      <w:bookmarkStart w:id="12" w:name="_Toc122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中，锻件项目团队着眼于未来，明确了可持续发展的战略方向。制定的具体可持续发展目标包括降低资源使用、采用环保技术、最大化社会效益等。这一步骤不仅有助于锻件项目在环保和社会责任方面达到最高标准，也为未来提供了明确的指引，确保锻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件项目管理周期。从锻件项目规划开始，锻件项目团队就考虑了环境和社会的因素。在执行阶段，锻件项目团队积极推动绿色技术的应用，优化资源利用。此外，关注员工的社会责任，通过培训和沟通活动提高员工对可持续发展的认知，使他们能够在日常工作中践行可持续实践。这些举措不仅为锻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42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扎根于锻件项目的可持续发展理念，我们深信环保与社会责任是锻件项目成功的关键支柱。在锻件项目的每一步，我们都致力于通过创新和实践，履行对环境和社会的坚定责任。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团队通过引入先进的环保技术、建立高效的废物处理系统以及推动能源节约措施，积极履行环保责任。定期的环保监测和评估确保锻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件项目不仅致力于自身可持续发展，还注重对社会的回馈。通过支持社区锻件项目、参与慈善事业、提供培训机会等方式，锻件项目积极履行社会责任。与当地社区建立积极互动，关注员工的工作与生活平衡，以及员工的身心健康，是锻件项目在社会责任层面的关键举措。这样的实践不仅增强了锻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774"/>
      <w:r>
        <w:rPr>
          <w:rFonts w:ascii="仿宋" w:eastAsia="仿宋" w:hAnsi="仿宋" w:cs="仿宋" w:hint="eastAsia"/>
          <w:sz w:val="28"/>
          <w:lang w:eastAsia="zh-CN"/>
        </w:rPr>
        <w:t>四、锻件项目危机管理</w:t>
      </w:r>
      <w:bookmarkEnd w:id="14"/>
    </w:p>
    <w:p>
      <w:pPr>
        <w:pStyle w:val="Heading2"/>
        <w:rPr>
          <w:rFonts w:ascii="仿宋" w:eastAsia="仿宋" w:hAnsi="仿宋" w:cs="仿宋" w:hint="eastAsia"/>
          <w:lang w:eastAsia="zh-CN"/>
        </w:rPr>
      </w:pPr>
      <w:bookmarkStart w:id="15" w:name="_Toc234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危机管理中，危机预警与识别是确保锻件项目稳健运行的核心步骤。通过建立全面的监测机制，锻件项目团队旨在及时发现和理解潜在的风险和危机因素，以便采取及时的预防和应对措施，确保锻件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首先，通过深入的风险评估，锻件项目团队全面分析了整个锻件项目和各个阶段可能存在的威胁。这包括准确评估每个潜在风险的发生概率和可能影响的程度，为后续危机预警提供了有力支持。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件项目团队着重于明确定义锻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件项目进展的持续监控，团队能够及时发现潜在问题并作出迅速反应。锻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在这一阶段，团队的专业素养和反应速度将发挥至关重要的作用，以确保潜在危机能够在初期得到有效的处理，最大程度地减轻负面影响。通过危机预警与识别，锻件项目得以更有序、可控地推进。</w:t>
      </w:r>
    </w:p>
    <w:p>
      <w:pPr>
        <w:pStyle w:val="Heading2"/>
        <w:ind w:firstLine="560" w:firstLineChars="200"/>
        <w:rPr>
          <w:rFonts w:ascii="仿宋" w:eastAsia="仿宋" w:hAnsi="仿宋" w:cs="仿宋" w:hint="eastAsia"/>
          <w:sz w:val="28"/>
          <w:lang w:eastAsia="zh-CN"/>
        </w:rPr>
      </w:pPr>
      <w:bookmarkStart w:id="16" w:name="_Toc872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暂停锻件项目进度：为遏制危机蔓延，锻件项目暂时停止进行，以便全面评估当前状况。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资源重新分配：重新评估锻件项目资源的分配，确保最大限度地减小损失。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实时沟通：与关键利益相关者建立实时沟通机制，向他们传递锻件项目危机的实际状况，保障锻件项目核心利益。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随着危机得到初步控制，锻件项目团队转向制定恢复计划，以确保锻件项目能够从中迅速恢复。主要恢复计划包括：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修复受损的进度计划：重新评估锻件项目进度，制定修复计划，确保锻件项目尽快回归正常进程。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重新调整资源分配：优化资源分配，确保锻件项目在有限资源下高效运转。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风险管理机制加强：对锻件项目风险进行全面评估，制定更强化的风险管理策略，以预防未来可能的危机。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4096"/>
      <w:r>
        <w:rPr>
          <w:rFonts w:ascii="仿宋" w:eastAsia="仿宋" w:hAnsi="仿宋" w:cs="仿宋" w:hint="eastAsia"/>
          <w:sz w:val="28"/>
          <w:lang w:eastAsia="zh-CN"/>
        </w:rPr>
        <w:t>五、锻件项目建设单位说明</w:t>
      </w:r>
      <w:bookmarkEnd w:id="17"/>
    </w:p>
    <w:p>
      <w:pPr>
        <w:pStyle w:val="Heading2"/>
        <w:rPr>
          <w:rFonts w:ascii="仿宋" w:eastAsia="仿宋" w:hAnsi="仿宋" w:cs="仿宋" w:hint="eastAsia"/>
          <w:lang w:eastAsia="zh-CN"/>
        </w:rPr>
      </w:pPr>
      <w:bookmarkStart w:id="18" w:name="_Toc21014"/>
      <w:r>
        <w:rPr>
          <w:rFonts w:ascii="仿宋" w:eastAsia="仿宋" w:hAnsi="仿宋" w:cs="仿宋" w:hint="eastAsia"/>
          <w:lang w:eastAsia="zh-CN"/>
        </w:rPr>
        <w:t>(一)、锻件项目承办单位基本情况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521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件项目承办单位的XXXX，我们着眼于实现可持续的经济效益。通过技术创新和解决方案的提供，公司预计在锻件项目执行期间将获得可观的收入增长。这一收入来源主要包括锻件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同时，我们注重成本控制和效率提升，以确保锻件项目的可持续盈利。透过精细的管理和资源优化，公司期望实现锻件项目利润最大化。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件项目实施进行全面的投资评估，包括锻件项目启动阶段的资金投入和后续运营成本。通过对锻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为确保公司在锻件项目实施过程中具备足够的资金流动性，公司将进行详尽的现金流分析。这包括资金需求的合理预测、锻件项目周期内的资金峰谷分析以及灵活的财务管理策略，以应对各种潜在的经济变动。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4065"/>
      <w:r>
        <w:rPr>
          <w:rFonts w:ascii="仿宋" w:eastAsia="仿宋" w:hAnsi="仿宋" w:cs="仿宋" w:hint="eastAsia"/>
          <w:sz w:val="28"/>
          <w:lang w:eastAsia="zh-CN"/>
        </w:rPr>
        <w:t>六、锻件项目土建工程</w:t>
      </w:r>
      <w:bookmarkEnd w:id="20"/>
    </w:p>
    <w:p>
      <w:pPr>
        <w:pStyle w:val="Heading2"/>
        <w:rPr>
          <w:rFonts w:ascii="仿宋" w:eastAsia="仿宋" w:hAnsi="仿宋" w:cs="仿宋" w:hint="eastAsia"/>
          <w:lang w:eastAsia="zh-CN"/>
        </w:rPr>
      </w:pPr>
      <w:bookmarkStart w:id="21" w:name="_Toc2666"/>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在锻件项目的建筑工程设计中，我们将秉承一系列重要的设计原则，以确保锻件项目建筑在功能、美观、可持续性等方面达到最佳效果。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首要原则是确保建筑的功能性得到最大化的发挥。我们将充分理解锻件项目的实际需求，合理布局各个功能区域，保证建筑在满足业务需求的同时，提供高效的工作环境。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https://d.book118.com/505112324300011122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57C41"/>
    <w:rsid w:val="30B57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11232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2024-03-02T06:38:00Z</dcterms:created>
  <dcterms:modified xsi:type="dcterms:W3CDTF">2024-03-02T06:38:18Z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5D9D15C852234625BB68E280AFCE42BA_11</vt:lpwstr>
  </property>
  <property fmtid="{D5CDD505-2E9C-101B-9397-08002B2CF9AE}" pid="3" name="KSOProductBuildVer">
    <vt:lpwstr>2052-12.1.0.16388</vt:lpwstr>
  </property>
</Properties>
</file>