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 w:line="360" w:lineRule="auto"/>
        <w:jc w:val="center"/>
        <w:rPr>
          <w:rFonts w:ascii="Times New Roman" w:eastAsia="宋体" w:hAnsi="Times New Roman" w:cs="Times New Roman"/>
          <w:b/>
          <w:sz w:val="32"/>
          <w:szCs w:val="32"/>
        </w:rPr>
      </w:pPr>
      <w:r>
        <w:rPr>
          <w:rFonts w:ascii="Times New Roman" w:eastAsia="宋体" w:hAnsi="Times New Roman" w:cs="Times New Roman"/>
          <w:b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o:spid="_x0000_s1025" type="#_x0000_t75" style="width:30pt;height:27pt;margin-top:942pt;margin-left:962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ascii="Times New Roman" w:eastAsia="宋体" w:hAnsi="Times New Roman" w:cs="Times New Roman"/>
          <w:b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12573000</wp:posOffset>
            </wp:positionH>
            <wp:positionV relativeFrom="topMargin">
              <wp:posOffset>11544300</wp:posOffset>
            </wp:positionV>
            <wp:extent cx="368300" cy="393700"/>
            <wp:effectExtent l="0" t="0" r="0" b="0"/>
            <wp:wrapNone/>
            <wp:docPr id="100259" name="图片 100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59" name="图片 1002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/>
          <w:b/>
          <w:sz w:val="32"/>
          <w:szCs w:val="32"/>
        </w:rPr>
        <w:t>十年(2014-2023)年高考真题分项汇编</w:t>
      </w:r>
    </w:p>
    <w:p>
      <w:pPr>
        <w:spacing w:beforeAutospacing="0" w:afterAutospacing="0" w:line="360" w:lineRule="auto"/>
        <w:jc w:val="center"/>
        <w:rPr>
          <w:rFonts w:ascii="Times New Roman" w:eastAsia="华文行楷" w:hAnsi="Times New Roman" w:cs="Times New Roman"/>
          <w:b/>
          <w:sz w:val="44"/>
          <w:szCs w:val="44"/>
        </w:rPr>
      </w:pPr>
      <w:r>
        <w:rPr>
          <w:rFonts w:ascii="Times New Roman" w:eastAsia="华文行楷" w:hAnsi="Times New Roman" w:cs="Times New Roman"/>
          <w:b/>
          <w:sz w:val="44"/>
          <w:szCs w:val="44"/>
        </w:rPr>
        <w:t>专题01  地球与地图</w:t>
      </w:r>
    </w:p>
    <w:p>
      <w:pPr>
        <w:spacing w:beforeAutospacing="0" w:afterAutospacing="0" w:line="360" w:lineRule="auto"/>
        <w:jc w:val="center"/>
        <w:rPr>
          <w:rFonts w:ascii="Times New Roman" w:eastAsia="宋体" w:hAnsi="Times New Roman" w:cs="Times New Roman"/>
          <w:b/>
          <w:color w:val="0000FF"/>
          <w:sz w:val="28"/>
          <w:szCs w:val="28"/>
        </w:rPr>
      </w:pPr>
      <w:r>
        <w:rPr>
          <w:rFonts w:ascii="Times New Roman" w:eastAsia="华文行楷" w:hAnsi="Times New Roman" w:cs="Times New Roman"/>
          <w:b/>
          <w:color w:val="00B050"/>
          <w:sz w:val="44"/>
          <w:szCs w:val="44"/>
        </w:rPr>
        <w:t>命题规律</w:t>
      </w:r>
    </w:p>
    <w:tbl>
      <w:tblPr>
        <w:tblStyle w:val="TableGrid"/>
        <w:tblW w:w="95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194"/>
        <w:gridCol w:w="1180"/>
        <w:gridCol w:w="1442"/>
        <w:gridCol w:w="1311"/>
        <w:gridCol w:w="1310"/>
        <w:gridCol w:w="1442"/>
      </w:tblGrid>
      <w:tr>
        <w:tblPrEx>
          <w:tblW w:w="953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/>
          <w:jc w:val="center"/>
        </w:trPr>
        <w:tc>
          <w:tcPr>
            <w:tcW w:w="1659" w:type="dxa"/>
            <w:vMerge w:val="restart"/>
            <w:shd w:val="clear" w:color="auto" w:fill="FBD5B5" w:themeFill="accent6" w:themeFillTint="66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</w:rPr>
              <w:t>考点</w:t>
            </w:r>
          </w:p>
        </w:tc>
        <w:tc>
          <w:tcPr>
            <w:tcW w:w="2374" w:type="dxa"/>
            <w:gridSpan w:val="2"/>
            <w:shd w:val="clear" w:color="auto" w:fill="FBD5B5" w:themeFill="accent6" w:themeFillTint="66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</w:rPr>
              <w:t>考频</w:t>
            </w:r>
          </w:p>
        </w:tc>
        <w:tc>
          <w:tcPr>
            <w:tcW w:w="2753" w:type="dxa"/>
            <w:gridSpan w:val="2"/>
            <w:shd w:val="clear" w:color="auto" w:fill="FBD5B5" w:themeFill="accent6" w:themeFillTint="66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</w:rPr>
              <w:t>出现位置</w:t>
            </w:r>
          </w:p>
        </w:tc>
        <w:tc>
          <w:tcPr>
            <w:tcW w:w="2752" w:type="dxa"/>
            <w:gridSpan w:val="2"/>
            <w:shd w:val="clear" w:color="auto" w:fill="FBD5B5" w:themeFill="accent6" w:themeFillTint="66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</w:rPr>
              <w:t>情景类型</w:t>
            </w:r>
          </w:p>
        </w:tc>
      </w:tr>
      <w:tr>
        <w:tblPrEx>
          <w:tblW w:w="9538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/>
          <w:jc w:val="center"/>
        </w:trPr>
        <w:tc>
          <w:tcPr>
            <w:tcW w:w="1659" w:type="dxa"/>
            <w:vMerge/>
            <w:shd w:val="clear" w:color="auto" w:fill="FBD5B5" w:themeFill="accent6" w:themeFillTint="66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</w:p>
        </w:tc>
        <w:tc>
          <w:tcPr>
            <w:tcW w:w="1194" w:type="dxa"/>
            <w:shd w:val="clear" w:color="auto" w:fill="FBD5B5" w:themeFill="accent6" w:themeFillTint="66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</w:rPr>
              <w:t>全国卷</w:t>
            </w:r>
          </w:p>
        </w:tc>
        <w:tc>
          <w:tcPr>
            <w:tcW w:w="1180" w:type="dxa"/>
            <w:shd w:val="clear" w:color="auto" w:fill="FBD5B5" w:themeFill="accent6" w:themeFillTint="66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</w:rPr>
              <w:t>新高考</w:t>
            </w:r>
          </w:p>
        </w:tc>
        <w:tc>
          <w:tcPr>
            <w:tcW w:w="1442" w:type="dxa"/>
            <w:shd w:val="clear" w:color="auto" w:fill="FBD5B5" w:themeFill="accent6" w:themeFillTint="66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</w:rPr>
              <w:t>全国卷</w:t>
            </w:r>
          </w:p>
        </w:tc>
        <w:tc>
          <w:tcPr>
            <w:tcW w:w="1311" w:type="dxa"/>
            <w:shd w:val="clear" w:color="auto" w:fill="FBD5B5" w:themeFill="accent6" w:themeFillTint="66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</w:rPr>
              <w:t>新高考</w:t>
            </w:r>
          </w:p>
        </w:tc>
        <w:tc>
          <w:tcPr>
            <w:tcW w:w="1310" w:type="dxa"/>
            <w:shd w:val="clear" w:color="auto" w:fill="FBD5B5" w:themeFill="accent6" w:themeFillTint="66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</w:rPr>
              <w:t>全国卷</w:t>
            </w:r>
          </w:p>
        </w:tc>
        <w:tc>
          <w:tcPr>
            <w:tcW w:w="1442" w:type="dxa"/>
            <w:shd w:val="clear" w:color="auto" w:fill="FBD5B5" w:themeFill="accent6" w:themeFillTint="66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</w:rPr>
              <w:t>新高考</w:t>
            </w:r>
          </w:p>
        </w:tc>
      </w:tr>
      <w:tr>
        <w:tblPrEx>
          <w:tblW w:w="9538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/>
          <w:jc w:val="center"/>
        </w:trPr>
        <w:tc>
          <w:tcPr>
            <w:tcW w:w="1659" w:type="dxa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考点01 经纬网与地图三要素(第1页)</w:t>
            </w:r>
          </w:p>
        </w:tc>
        <w:tc>
          <w:tcPr>
            <w:tcW w:w="1194" w:type="dxa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5年0考</w:t>
            </w:r>
          </w:p>
        </w:tc>
        <w:tc>
          <w:tcPr>
            <w:tcW w:w="1180" w:type="dxa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4年4考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选择题为主，</w:t>
            </w:r>
          </w:p>
          <w:p>
            <w:pPr>
              <w:spacing w:beforeAutospacing="0" w:afterAutospacing="0"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综合题考察等高线地形图</w:t>
            </w:r>
          </w:p>
        </w:tc>
        <w:tc>
          <w:tcPr>
            <w:tcW w:w="1311" w:type="dxa"/>
            <w:vMerge w:val="restart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与各种地图，其他知识结合考察，选择题和综合题都有出现。</w:t>
            </w:r>
          </w:p>
        </w:tc>
        <w:tc>
          <w:tcPr>
            <w:tcW w:w="1310" w:type="dxa"/>
            <w:vMerge w:val="restart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以传统教学情境和生产情境为主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生活情境和学术情境增加</w:t>
            </w:r>
          </w:p>
        </w:tc>
      </w:tr>
      <w:tr>
        <w:tblPrEx>
          <w:tblW w:w="9538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/>
          <w:jc w:val="center"/>
        </w:trPr>
        <w:tc>
          <w:tcPr>
            <w:tcW w:w="1659" w:type="dxa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考点02 等高线地形图</w:t>
            </w:r>
          </w:p>
          <w:p>
            <w:pPr>
              <w:spacing w:beforeAutospacing="0" w:afterAutospacing="0"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(第6页)</w:t>
            </w:r>
          </w:p>
        </w:tc>
        <w:tc>
          <w:tcPr>
            <w:tcW w:w="1194" w:type="dxa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5年1考</w:t>
            </w:r>
          </w:p>
        </w:tc>
        <w:tc>
          <w:tcPr>
            <w:tcW w:w="1180" w:type="dxa"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4年5考</w:t>
            </w:r>
          </w:p>
        </w:tc>
        <w:tc>
          <w:tcPr>
            <w:tcW w:w="1442" w:type="dxa"/>
            <w:vMerge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311" w:type="dxa"/>
            <w:vMerge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310" w:type="dxa"/>
            <w:vMerge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442" w:type="dxa"/>
            <w:vMerge/>
            <w:vAlign w:val="center"/>
          </w:tcPr>
          <w:p>
            <w:pPr>
              <w:spacing w:beforeAutospacing="0" w:afterAutospacing="0"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</w:tr>
    </w:tbl>
    <w:p>
      <w:pPr>
        <w:spacing w:beforeAutospacing="0" w:afterAutospacing="0" w:line="360" w:lineRule="auto"/>
        <w:jc w:val="center"/>
        <w:rPr>
          <w:rFonts w:ascii="Times New Roman" w:eastAsia="华文行楷" w:hAnsi="Times New Roman" w:cs="Times New Roman"/>
          <w:b/>
          <w:color w:val="00B050"/>
          <w:sz w:val="44"/>
          <w:szCs w:val="44"/>
        </w:rPr>
      </w:pPr>
      <w:r>
        <w:rPr>
          <w:rFonts w:ascii="Times New Roman" w:eastAsia="华文行楷" w:hAnsi="Times New Roman" w:cs="Times New Roman"/>
          <w:b/>
          <w:color w:val="00B050"/>
          <w:sz w:val="44"/>
          <w:szCs w:val="44"/>
        </w:rPr>
        <w:t>考点分布</w:t>
      </w:r>
    </w:p>
    <w:p>
      <w:pPr>
        <w:spacing w:beforeAutospacing="0" w:afterAutospacing="0" w:line="360" w:lineRule="auto"/>
        <w:rPr>
          <w:rFonts w:ascii="Times New Roman" w:eastAsia="宋体" w:hAnsi="Times New Roman" w:cs="Times New Roman"/>
          <w:b/>
          <w:color w:val="E36C09" w:themeColor="accent6" w:themeShade="BF"/>
          <w:sz w:val="28"/>
          <w:szCs w:val="28"/>
          <w:u w:val="double"/>
        </w:rPr>
      </w:pPr>
      <w:r>
        <w:rPr>
          <w:rFonts w:ascii="Times New Roman" w:eastAsia="宋体" w:hAnsi="Times New Roman" w:cs="Times New Roman"/>
          <w:b/>
          <w:color w:val="E36C09" w:themeColor="accent6" w:themeShade="BF"/>
          <w:sz w:val="28"/>
          <w:szCs w:val="28"/>
          <w:u w:val="double"/>
        </w:rPr>
        <w:t>考点01 经纬网与地图三要素</w:t>
      </w:r>
    </w:p>
    <w:p>
      <w:pPr>
        <w:spacing w:beforeAutospacing="0" w:afterAutospacing="0" w:line="360" w:lineRule="auto"/>
        <w:ind w:firstLine="420"/>
        <w:jc w:val="left"/>
        <w:textAlignment w:val="center"/>
        <w:rPr>
          <w:rFonts w:ascii="Times New Roman" w:hAnsi="Times New Roman" w:cs="Times New Roman"/>
        </w:rPr>
        <w:sectPr>
          <w:headerReference w:type="default" r:id="rId8"/>
          <w:footerReference w:type="default" r:id="rId9"/>
          <w:pgSz w:w="11906" w:h="16838"/>
          <w:pgMar w:top="1417" w:right="1077" w:bottom="1417" w:left="1077" w:header="708" w:footer="708" w:gutter="0"/>
          <w:cols w:num="1" w:space="708"/>
        </w:sectPr>
      </w:pPr>
      <w:r>
        <w:rPr>
          <w:rFonts w:ascii="Times New Roman" w:eastAsia="黑体" w:hAnsi="Times New Roman" w:cs="Times New Roman"/>
          <w:color w:val="C00000"/>
        </w:rPr>
        <w:t>(2021·江苏卷)</w:t>
      </w:r>
      <w:r>
        <w:rPr>
          <w:rFonts w:ascii="Times New Roman" w:eastAsia="楷体" w:hAnsi="Times New Roman" w:cs="Times New Roman"/>
        </w:rPr>
        <w:t>公元8世纪开始，基尔瓦逐渐成为非洲东海岸的商贸中心。15世纪初郑和船队曾从不同航线到达基尔瓦。17、18世纪随着世界贸易格局不断改变，基尔瓦商贸地位逐渐衰落。1981年基尔瓦所在地的遗址被列入世界遗产名录。图为“郑和船队航海路线示意图”。据此完成下面小题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3614420" cy="3401695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17093" cy="3404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1．公元8世纪基尔瓦作为商贸中心兴起时，其对外贸易的主要地区是(</w:t>
      </w:r>
      <w:r>
        <w:rPr>
          <w:rFonts w:ascii="Times New Roman" w:eastAsia="Times New Roman" w:hAnsi="Times New Roman" w:cs="Times New Roman"/>
          <w:kern w:val="0"/>
          <w:sz w:val="24"/>
        </w:rPr>
        <w:t>   </w:t>
      </w:r>
      <w:r>
        <w:rPr>
          <w:rFonts w:ascii="Times New Roman" w:hAnsi="Times New Roman" w:cs="Times New Roman"/>
        </w:rPr>
        <w:t>)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A．阿拉伯海沿岸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B．南海沿岸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C．几内亚湾沿岸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D．地中海沿岸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2．郑和船队若每天航行190km，从科伦坡经摩加迪沙至基尔瓦的最短时间约(</w:t>
      </w:r>
      <w:r>
        <w:rPr>
          <w:rFonts w:ascii="Times New Roman" w:eastAsia="Times New Roman" w:hAnsi="Times New Roman" w:cs="Times New Roman"/>
          <w:kern w:val="0"/>
          <w:sz w:val="24"/>
        </w:rPr>
        <w:t>   </w:t>
      </w:r>
      <w:r>
        <w:rPr>
          <w:rFonts w:ascii="Times New Roman" w:hAnsi="Times New Roman" w:cs="Times New Roman"/>
        </w:rPr>
        <w:t>)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A．2周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B．4周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C．6周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D．8周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3．公元17、18世纪基尔瓦商贸地位逐渐衰落的主要原因是(</w:t>
      </w:r>
      <w:r>
        <w:rPr>
          <w:rFonts w:ascii="Times New Roman" w:eastAsia="Times New Roman" w:hAnsi="Times New Roman" w:cs="Times New Roman"/>
          <w:kern w:val="0"/>
          <w:sz w:val="24"/>
        </w:rPr>
        <w:t>   </w:t>
      </w:r>
      <w:r>
        <w:rPr>
          <w:rFonts w:ascii="Times New Roman" w:hAnsi="Times New Roman" w:cs="Times New Roman"/>
        </w:rPr>
        <w:t>)</w:t>
      </w:r>
    </w:p>
    <w:p>
      <w:pPr>
        <w:tabs>
          <w:tab w:val="left" w:pos="2078"/>
          <w:tab w:val="left" w:pos="4156"/>
          <w:tab w:val="left" w:pos="6234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A．资源枯竭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B．风沙影响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C．气候变暖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D．航道变迁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【答案】1．A    2．B    3．D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分析】1．结合时间“公元8世纪”可知当时有东罗马帝国和阿拉伯帝国存在，据图，基尔瓦位于非洲东海岸，东邻阿拉伯海，故判断其对外贸易的主要地区是阿拉伯海沿岸，A项正确，南海沿岸当时人口数量较少，商贸不发达，B错误；几内亚湾沿岸位于非洲西部，距离基尔瓦较远，商贸不发达，C错误；地中海沿岸距离基尔瓦较远，不是其对外贸易的主要地区，D错误，本题选A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  <w:sectPr>
          <w:headerReference w:type="default" r:id="rId11"/>
          <w:footerReference w:type="default" r:id="rId12"/>
          <w:type w:val="nextPage"/>
          <w:pgSz w:w="11906" w:h="16838"/>
          <w:pgMar w:top="1417" w:right="1077" w:bottom="1417" w:left="1077" w:header="708" w:footer="708" w:gutter="0"/>
          <w:pgNumType w:start="2"/>
          <w:cols w:num="1" w:space="708"/>
          <w:titlePg w:val="0"/>
        </w:sectPr>
      </w:pP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2．据图中经纬线可知，从科伦坡到摩加迪沙大致经过35个经度距，且位于赤道附近，故两地距离可计算为111×35=3885km，从摩加迪沙到基尔瓦大致经过10个纬度距，可计算两地距离为10×111=1110km，故从科伦坡到基尔瓦距离大致为4995km，据材料，郑和船队每天航行190km，可计算大致需要27天能到达，故最短4周就可到达，B项正确，ACD错误。故选B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3．公元17、18世纪基尔瓦商贸地位逐渐衰落的主要原因是航道变迁，因为随着航海技术的发展，让基尔瓦显得有些鸡肋(基尔瓦仅仅是由于早期航海家们需要一个落脚点，充当桑给巴尔岛和索法拉之间的中转站。)。稍有吨位的船只，都可以从好望角直接抵达索法拉，然后直航到桑给巴尔，再转进印度等东方口岸，不需要在基尔瓦再停留，D项正确。资源枯竭，风沙影响，气候变暖均与该地商贸地位逐渐衰落关系不大，ABC错误，本题选D。</w:t>
      </w:r>
    </w:p>
    <w:p>
      <w:pPr>
        <w:spacing w:beforeAutospacing="0" w:afterAutospacing="0" w:line="360" w:lineRule="auto"/>
        <w:ind w:firstLine="42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C00000"/>
        </w:rPr>
        <w:t>(2021·北京卷)</w:t>
      </w:r>
      <w:r>
        <w:rPr>
          <w:rFonts w:ascii="Times New Roman" w:eastAsia="楷体" w:hAnsi="Times New Roman" w:cs="Times New Roman"/>
        </w:rPr>
        <w:t>我国某镇利用当地主产的粮食制作粮画，打造粮画小镇。图a是M学校设计的小镇地理位置指示牌，图b是该校设计的四条“行走的思政课”精华路线示意图。读图，完成下面小题。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5276215" cy="2533015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2533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4．该镇(</w:t>
      </w:r>
      <w:r>
        <w:rPr>
          <w:rFonts w:ascii="Times New Roman" w:eastAsia="Times New Roman" w:hAnsi="Times New Roman" w:cs="Times New Roman"/>
          <w:kern w:val="0"/>
          <w:sz w:val="24"/>
        </w:rPr>
        <w:t>   </w:t>
      </w:r>
      <w:r>
        <w:rPr>
          <w:rFonts w:ascii="Times New Roman" w:hAnsi="Times New Roman" w:cs="Times New Roman"/>
        </w:rPr>
        <w:t>)</w:t>
      </w:r>
    </w:p>
    <w:p>
      <w:pPr>
        <w:tabs>
          <w:tab w:val="left" w:pos="2078"/>
          <w:tab w:val="left" w:pos="4156"/>
          <w:tab w:val="left" w:pos="6234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A．位于北京东南方向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B．地处华北平原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C．粮画原料主要是稻米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D．水路交通便捷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5．图中最短的精华路线里程约为(</w:t>
      </w:r>
      <w:r>
        <w:rPr>
          <w:rFonts w:ascii="Times New Roman" w:eastAsia="Times New Roman" w:hAnsi="Times New Roman" w:cs="Times New Roman"/>
          <w:kern w:val="0"/>
          <w:sz w:val="24"/>
        </w:rPr>
        <w:t>   </w:t>
      </w:r>
      <w:r>
        <w:rPr>
          <w:rFonts w:ascii="Times New Roman" w:hAnsi="Times New Roman" w:cs="Times New Roman"/>
        </w:rPr>
        <w:t>)</w:t>
      </w:r>
    </w:p>
    <w:p>
      <w:pPr>
        <w:tabs>
          <w:tab w:val="left" w:pos="2078"/>
          <w:tab w:val="left" w:pos="4156"/>
          <w:tab w:val="left" w:pos="6234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A．5千米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B．10千米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C．15千米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D．20千米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【答案】4．B    5．B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【分析】本题以某粮画小镇为背景，涉及地图的判读及距离计算相关知识，考查读图计算能力及区域认知。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4．北京中心坐标大致为北纬40°，东经116°，结合图中所给当地经纬度可以判断，该镇位于北京西南方位，A项错误；结合当地经纬度可以判断出，该镇位于华北平原，B项正确；该地位于我国北方地区，粮画原料主要是小麦，C项错误；读图可知，当地交通方式主要是以铁路和公路运输为主，水运不便利，D项错误。故选B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  <w:sectPr>
          <w:headerReference w:type="default" r:id="rId14"/>
          <w:footerReference w:type="default" r:id="rId15"/>
          <w:type w:val="nextPage"/>
          <w:pgSz w:w="11906" w:h="16838"/>
          <w:pgMar w:top="1417" w:right="1077" w:bottom="1417" w:left="1077" w:header="708" w:footer="708" w:gutter="0"/>
          <w:pgNumType w:start="3"/>
          <w:cols w:num="1" w:space="708"/>
          <w:titlePg w:val="0"/>
        </w:sectPr>
      </w:pPr>
      <w:r>
        <w:rPr>
          <w:rFonts w:ascii="Times New Roman" w:hAnsi="Times New Roman" w:cs="Times New Roman"/>
          <w:color w:val="FF0000"/>
        </w:rPr>
        <w:t>5．图中最短精华路线是从M学校至传统民居保护地这条线路，根据图中比例尺进行计算，图上1厘米代表实际距离5千米，可以计算出最短的精华路线里程约为10千米，B项正确。故选B。</w:t>
      </w:r>
    </w:p>
    <w:p>
      <w:pPr>
        <w:spacing w:beforeAutospacing="0" w:afterAutospacing="0" w:line="360" w:lineRule="auto"/>
        <w:ind w:firstLine="42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C00000"/>
        </w:rPr>
        <w:t>(2020·浙江卷)</w:t>
      </w:r>
      <w:r>
        <w:rPr>
          <w:rFonts w:ascii="Times New Roman" w:eastAsia="楷体" w:hAnsi="Times New Roman" w:cs="Times New Roman"/>
        </w:rPr>
        <w:t>图一为某飞机在甲、乙、丙间沿地球大圆周飞行轨迹示意图。图二为飞机飞到乙地时，其垂直下方所示的经线、纬线和晨昏线位置关系图，此时丙地地方时为17点。完成下面小题。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724150" cy="2066925"/>
            <wp:effectExtent l="0" t="0" r="0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24530" cy="2067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6．若飞机匀速、等高飞行，则在甲-乙-丙间单位时间内飞过的纬度差(</w:t>
      </w:r>
      <w:r>
        <w:rPr>
          <w:rFonts w:ascii="Times New Roman" w:eastAsia="Times New Roman" w:hAnsi="Times New Roman" w:cs="Times New Roman"/>
          <w:kern w:val="0"/>
          <w:sz w:val="24"/>
        </w:rPr>
        <w:t>   </w:t>
      </w:r>
      <w:r>
        <w:rPr>
          <w:rFonts w:ascii="Times New Roman" w:hAnsi="Times New Roman" w:cs="Times New Roman"/>
        </w:rPr>
        <w:t>)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A．持续变大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B．先变大，后变小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C．持续变小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D．先变小，后变大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7．当日，甲地日出的地方时为(</w:t>
      </w:r>
      <w:r>
        <w:rPr>
          <w:rFonts w:ascii="Times New Roman" w:eastAsia="Times New Roman" w:hAnsi="Times New Roman" w:cs="Times New Roman"/>
          <w:kern w:val="0"/>
          <w:sz w:val="24"/>
        </w:rPr>
        <w:t>   </w:t>
      </w:r>
      <w:r>
        <w:rPr>
          <w:rFonts w:ascii="Times New Roman" w:hAnsi="Times New Roman" w:cs="Times New Roman"/>
        </w:rPr>
        <w:t>)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A．5点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B．6点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C．7点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D．8点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【答案】6．D    7．C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解析】6．读图可知，飞机在甲-乙-丙间沿大圆周(最短航线)飞行时，是先向东北飞，再向正东飞，后向东南飞。在由甲飞向乙时，随着纬度的升高，飞行方向越接近与纬线平行，所以，单位时间内飞过的纬度差变小；在乙点时达到最小；则飞机由乙地飞向丙地时，飞过的纬度差变大，D正确。ABC错误。故选D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7．由题干可知，此时丙地的地方时为17点，则乙地为12点，则乙地所在的经线为昼半球的中央经线；由图2可知，乙地为晨昏线与纬线相切的切点，而且“飞机在甲、乙、丙间沿地球的大圆周飞行，”可判断甲、乙、丙为晨昏线，则甲丙所在的纬线为昼弧，甲丙之间经度相差150°，则可以推出甲、丙的昼长为10小时，根据公式“日出=12-昼长/2”可以计算出甲地日出的地方时为7点，C正确。ABD错误。故选C。</w:t>
      </w:r>
    </w:p>
    <w:p>
      <w:pPr>
        <w:spacing w:beforeAutospacing="0" w:afterAutospacing="0" w:line="360" w:lineRule="auto"/>
        <w:ind w:firstLine="420" w:firstLineChars="200"/>
        <w:jc w:val="left"/>
        <w:textAlignment w:val="center"/>
        <w:rPr>
          <w:rFonts w:ascii="Times New Roman" w:hAnsi="Times New Roman" w:cs="Times New Roman"/>
        </w:rPr>
        <w:sectPr>
          <w:headerReference w:type="default" r:id="rId17"/>
          <w:footerReference w:type="default" r:id="rId18"/>
          <w:type w:val="nextPage"/>
          <w:pgSz w:w="11906" w:h="16838"/>
          <w:pgMar w:top="1417" w:right="1077" w:bottom="1417" w:left="1077" w:header="708" w:footer="708" w:gutter="0"/>
          <w:pgNumType w:start="4"/>
          <w:cols w:num="1" w:space="708"/>
          <w:titlePg w:val="0"/>
        </w:sectPr>
      </w:pPr>
      <w:r>
        <w:rPr>
          <w:rFonts w:ascii="Times New Roman" w:hAnsi="Times New Roman" w:cs="Times New Roman"/>
          <w:color w:val="C00000"/>
        </w:rPr>
        <w:t>(2015·全国卷)</w:t>
      </w:r>
      <w:r>
        <w:rPr>
          <w:rFonts w:ascii="Times New Roman" w:hAnsi="Times New Roman" w:cs="Times New Roman"/>
        </w:rPr>
        <w:t>甘德国际机场(如图)曾是世界上最繁忙的航空枢纽之一，当时几乎所有横跨北大西洋的航班都要经停该机场补充燃料.如今，横跨北大西洋的航班不再需要经停此地.据此完成下列小题.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828925" cy="1828800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29320" cy="182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8．导致甘德国际机场成为世界上最繁忙机场的主要因素是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A．位置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B．经济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C．地形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D．人口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9．甘德国际机场失去国际航空枢纽地位的主要原因是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A．地区经济发展缓慢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B．横跨北大西洋航班减少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C．飞机飞行成本降低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D．飞机制造技术进步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10．一架从甘德机场起飞的飞机以650千米/小时的速度飞行，1小时候后该飞机的纬度位置可能为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A．66.5°N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B．60°N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C．53°N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D．40°N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【答案】8．A    9．D    10．C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【分析】考查经纬网估算距离。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8．该机场位于北大西洋空中航线的必经之处，该机场位于纽芬兰岛上。该岛是北美洲的最东端，飞机在飞离北美洲，飞往欧洲地区最后的补给点。也是由欧洲飞往北美地区航线上，在飞近北美大陆时第一个的补给点。故其独特的地理位置让其成为最繁忙的机场，A正确，BCD错误。故选A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9．随着飞机制造技术的发展，飞机载油量增加，单位距离能耗降低，飞机携带的燃油可满足横渡大西洋的需要，已无必要经过该航空港，D正确，ABC错误。故选D。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10．该机场位于50°N附近，假设该飞机沿经线飞行，在1小时内飞过650千米，约6个纬度。因此该飞机所在纬度最高约为56°N，最低约为44°N，结合选项可知，C符合题意。故选C。</w:t>
      </w:r>
    </w:p>
    <w:p>
      <w:pPr>
        <w:spacing w:beforeAutospacing="0" w:afterAutospacing="0" w:line="360" w:lineRule="auto"/>
        <w:ind w:firstLine="420"/>
        <w:jc w:val="left"/>
        <w:textAlignment w:val="center"/>
        <w:rPr>
          <w:rFonts w:ascii="Times New Roman" w:hAnsi="Times New Roman" w:cs="Times New Roman"/>
        </w:rPr>
        <w:sectPr>
          <w:headerReference w:type="default" r:id="rId20"/>
          <w:footerReference w:type="default" r:id="rId21"/>
          <w:type w:val="nextPage"/>
          <w:pgSz w:w="11906" w:h="16838"/>
          <w:pgMar w:top="1417" w:right="1077" w:bottom="1417" w:left="1077" w:header="708" w:footer="708" w:gutter="0"/>
          <w:pgNumType w:start="5"/>
          <w:cols w:num="1" w:space="708"/>
          <w:titlePg w:val="0"/>
        </w:sectPr>
      </w:pPr>
      <w:r>
        <w:rPr>
          <w:rFonts w:ascii="Times New Roman" w:hAnsi="Times New Roman" w:cs="Times New Roman"/>
          <w:color w:val="C00000"/>
        </w:rPr>
        <w:t>(2019·北京卷)</w:t>
      </w:r>
      <w:r>
        <w:rPr>
          <w:rFonts w:ascii="Times New Roman" w:eastAsia="楷体" w:hAnsi="Times New Roman" w:cs="Times New Roman"/>
        </w:rPr>
        <w:t>某中学制作主题为</w:t>
      </w:r>
      <w:r>
        <w:rPr>
          <w:rFonts w:ascii="Times New Roman" w:hAnsi="Times New Roman" w:cs="Times New Roman"/>
        </w:rPr>
        <w:t>“</w:t>
      </w:r>
      <w:r>
        <w:rPr>
          <w:rFonts w:ascii="Times New Roman" w:eastAsia="楷体" w:hAnsi="Times New Roman" w:cs="Times New Roman"/>
        </w:rPr>
        <w:t>点亮中国</w:t>
      </w:r>
      <w:r>
        <w:rPr>
          <w:rFonts w:ascii="Times New Roman" w:hAnsi="Times New Roman" w:cs="Times New Roman"/>
        </w:rPr>
        <w:t>”</w:t>
      </w:r>
      <w:r>
        <w:rPr>
          <w:rFonts w:ascii="Times New Roman" w:eastAsia="楷体" w:hAnsi="Times New Roman" w:cs="Times New Roman"/>
        </w:rPr>
        <w:t>的宫灯，下图为学生手绘的设计图。读图，完成下面小题。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5276215" cy="1980565"/>
            <wp:effectExtent l="0" t="0" r="0" b="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980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11．甲面中绘有多座大桥，可以推断所示区域(</w:t>
      </w:r>
      <w:r>
        <w:rPr>
          <w:rFonts w:ascii="Times New Roman" w:eastAsia="Times New Roman" w:hAnsi="Times New Roman" w:cs="Times New Roman"/>
          <w:kern w:val="0"/>
          <w:sz w:val="24"/>
        </w:rPr>
        <w:t>   </w:t>
      </w:r>
      <w:r>
        <w:rPr>
          <w:rFonts w:ascii="Times New Roman" w:hAnsi="Times New Roman" w:cs="Times New Roman"/>
        </w:rPr>
        <w:t>)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A．建桥成本低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B．水运条件缺乏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C．交通需求量大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D．人口迁移频繁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12．乙面的中国地图上1厘米代表实地距离约为(</w:t>
      </w:r>
      <w:r>
        <w:rPr>
          <w:rFonts w:ascii="Times New Roman" w:eastAsia="Times New Roman" w:hAnsi="Times New Roman" w:cs="Times New Roman"/>
          <w:kern w:val="0"/>
          <w:sz w:val="24"/>
        </w:rPr>
        <w:t>   </w:t>
      </w:r>
      <w:r>
        <w:rPr>
          <w:rFonts w:ascii="Times New Roman" w:hAnsi="Times New Roman" w:cs="Times New Roman"/>
        </w:rPr>
        <w:t>)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A．50千米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B．200千米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C．500千米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D．2 000千米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【答案】11．C    12．B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分析】本题组以中国的传统文化宫灯为背景资料，考查影响交通运输线建设的因素和比例尺的计算。第1题解答时要注意结合图示区域进行定位，结合区域的地理特征和影响交通运输线建设的因素进行分析。第2题要求考生掌握中国的国土范围四至点，然后利用比例尺的公式进行计算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11．从图中看，该地位于珠海，水域广阔，跨度大，建桥成本较高，A不对；该地水域广阔，河流径流量大，与海洋相连，水运条件较好，B不对；该地区经济发达，两岸经济交流频繁，交通需求量大，建桥可以缩短交通时间，C对；人口迁移一般指较大尺度的、较长时间的人口流动，说两岸的人口迁移频繁不合适，D不对。故选C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12．中国国土北起黑龙江省漠河以北的黑龙江主航道中心线(北纬53°多),南至南沙群岛中的曾母暗沙(北纬4°附近),南北相距约5500公里；该地图图上距离约30厘米，则比例尺为30厘米/5500千米=1/183千米≈1/200千米。故答案为B。</w:t>
      </w:r>
    </w:p>
    <w:p>
      <w:pPr>
        <w:spacing w:beforeAutospacing="0" w:afterAutospacing="0" w:line="360" w:lineRule="auto"/>
        <w:ind w:firstLine="525" w:firstLineChars="250"/>
        <w:jc w:val="left"/>
        <w:textAlignment w:val="center"/>
        <w:rPr>
          <w:rFonts w:ascii="Times New Roman" w:hAnsi="Times New Roman" w:cs="Times New Roman"/>
        </w:rPr>
        <w:sectPr>
          <w:headerReference w:type="default" r:id="rId23"/>
          <w:footerReference w:type="default" r:id="rId24"/>
          <w:type w:val="nextPage"/>
          <w:pgSz w:w="11906" w:h="16838"/>
          <w:pgMar w:top="1417" w:right="1077" w:bottom="1417" w:left="1077" w:header="708" w:footer="708" w:gutter="0"/>
          <w:pgNumType w:start="6"/>
          <w:cols w:num="1" w:space="708"/>
          <w:titlePg w:val="0"/>
        </w:sectPr>
      </w:pPr>
      <w:r>
        <w:rPr>
          <w:rFonts w:ascii="Times New Roman" w:hAnsi="Times New Roman" w:cs="Times New Roman"/>
          <w:color w:val="C00000"/>
        </w:rPr>
        <w:t>(2018·浙江卷)</w:t>
      </w:r>
      <w:r>
        <w:rPr>
          <w:rFonts w:ascii="Times New Roman" w:hAnsi="Times New Roman" w:cs="Times New Roman"/>
        </w:rPr>
        <w:t>13．某地理课外活动小组制作专题地图，运用GIS技术打开河流、城镇两个图层，图层中十字星的经纬度相同。完成下题。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3733800" cy="1323975"/>
            <wp:effectExtent l="0" t="0" r="0" b="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如果将两个图层叠加，所得地图为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1066800" cy="981075"/>
            <wp:effectExtent l="0" t="0" r="0" b="0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1019175" cy="990600"/>
            <wp:effectExtent l="0" t="0" r="0" b="0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</w:t>
      </w: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1047750" cy="971550"/>
            <wp:effectExtent l="0" t="0" r="0" b="0"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1057275" cy="1000125"/>
            <wp:effectExtent l="0" t="0" r="0" b="0"/>
            <wp:docPr id="100021" name="图片 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【答案】D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详解】本题主要考查识图能力。需要注意的两幅图的图幅面积相同，但是由于比例尺不同，第二幅图的比例尺是第一幅比例尺的二分之一，因此代表的实际范围较大，所以，当两幅地图进行叠加时，两幅地图的比例尺需要统一，如果图二的比例尺扩大到与一图相同时，图示中各点之间的图上距离会增大到原来图上距离的二倍。结合图示以及图中河流的形状可知，BD错误；根据图示地理事物的图上距离可知，A错误，D正确。故案选D。</w:t>
      </w:r>
    </w:p>
    <w:p>
      <w:pPr>
        <w:spacing w:beforeAutospacing="0" w:afterAutospacing="0" w:line="360" w:lineRule="auto"/>
        <w:ind w:firstLine="420" w:firstLine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C00000"/>
        </w:rPr>
        <w:t>(2014·北京卷)</w:t>
      </w:r>
      <w:r>
        <w:rPr>
          <w:rFonts w:ascii="Times New Roman" w:hAnsi="Times New Roman" w:cs="Times New Roman"/>
        </w:rPr>
        <w:t>14．下图(a)为某校地理小组设计的校徽景观指示牌，下图(b)为校园图局部。读图，回答：指示牌在下图(b)中的位置是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400550" cy="1866900"/>
            <wp:effectExtent l="0" t="0" r="0" b="0"/>
            <wp:docPr id="100023" name="图片 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401164" cy="1867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  <w:sectPr>
          <w:headerReference w:type="default" r:id="rId31"/>
          <w:footerReference w:type="default" r:id="rId32"/>
          <w:type w:val="nextPage"/>
          <w:pgSz w:w="11906" w:h="16838"/>
          <w:pgMar w:top="1417" w:right="1077" w:bottom="1417" w:left="1077" w:header="708" w:footer="708" w:gutter="0"/>
          <w:pgNumType w:start="7"/>
          <w:cols w:num="1" w:space="708"/>
          <w:titlePg w:val="0"/>
        </w:sectPr>
      </w:pPr>
      <w:r>
        <w:rPr>
          <w:rFonts w:ascii="Times New Roman" w:hAnsi="Times New Roman" w:cs="Times New Roman"/>
        </w:rPr>
        <w:t>A．①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B．②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C．③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D．④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【答案】B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【分析】考查地图上的方向判读。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b/>
          <w:color w:val="E36C09" w:themeColor="accent6" w:themeShade="BF"/>
          <w:sz w:val="28"/>
          <w:szCs w:val="28"/>
          <w:u w:val="double"/>
        </w:rPr>
      </w:pPr>
      <w:r>
        <w:rPr>
          <w:rFonts w:ascii="Times New Roman" w:hAnsi="Times New Roman" w:cs="Times New Roman"/>
          <w:color w:val="FF0000"/>
        </w:rPr>
        <w:t>【详解】根据校徽景观指示牌上指示的方向和距离可知，所选地点向前距离校训牌80米，向右距离气象站150米，向左距离老校门200米，综合这几个地点分析，指示牌应该在(b)图的②地，B正确。故选B。</w:t>
      </w:r>
    </w:p>
    <w:p>
      <w:pPr>
        <w:spacing w:beforeAutospacing="0" w:afterAutospacing="0" w:line="360" w:lineRule="auto"/>
        <w:rPr>
          <w:rFonts w:ascii="Times New Roman" w:eastAsia="宋体" w:hAnsi="Times New Roman" w:cs="Times New Roman"/>
          <w:b/>
          <w:color w:val="E36C09" w:themeColor="accent6" w:themeShade="BF"/>
          <w:sz w:val="28"/>
          <w:szCs w:val="28"/>
          <w:u w:val="double"/>
        </w:rPr>
      </w:pPr>
    </w:p>
    <w:p>
      <w:pPr>
        <w:spacing w:beforeAutospacing="0" w:afterAutospacing="0" w:line="360" w:lineRule="auto"/>
        <w:rPr>
          <w:rFonts w:ascii="Times New Roman" w:eastAsia="宋体" w:hAnsi="Times New Roman" w:cs="Times New Roman"/>
          <w:b/>
          <w:color w:val="E36C09" w:themeColor="accent6" w:themeShade="BF"/>
          <w:sz w:val="28"/>
          <w:szCs w:val="28"/>
          <w:u w:val="double"/>
        </w:rPr>
      </w:pPr>
    </w:p>
    <w:p>
      <w:pPr>
        <w:spacing w:beforeAutospacing="0" w:afterAutospacing="0" w:line="360" w:lineRule="auto"/>
        <w:rPr>
          <w:rFonts w:ascii="Times New Roman" w:eastAsia="宋体" w:hAnsi="Times New Roman" w:cs="Times New Roman"/>
          <w:b/>
          <w:color w:val="E36C09" w:themeColor="accent6" w:themeShade="BF"/>
          <w:sz w:val="28"/>
          <w:szCs w:val="28"/>
          <w:u w:val="double"/>
        </w:rPr>
      </w:pPr>
      <w:r>
        <w:rPr>
          <w:rFonts w:ascii="Times New Roman" w:eastAsia="宋体" w:hAnsi="Times New Roman" w:cs="Times New Roman"/>
          <w:b/>
          <w:color w:val="E36C09" w:themeColor="accent6" w:themeShade="BF"/>
          <w:sz w:val="28"/>
          <w:szCs w:val="28"/>
          <w:u w:val="double"/>
        </w:rPr>
        <w:t>考点02 等高线地形图</w:t>
      </w:r>
    </w:p>
    <w:p>
      <w:pPr>
        <w:spacing w:beforeAutospacing="0" w:afterAutospacing="0" w:line="360" w:lineRule="auto"/>
        <w:ind w:firstLine="525" w:firstLineChars="25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C00000"/>
        </w:rPr>
        <w:t>(2022·上海卷)</w:t>
      </w:r>
      <w:r>
        <w:rPr>
          <w:rFonts w:ascii="Times New Roman" w:hAnsi="Times New Roman" w:cs="Times New Roman"/>
        </w:rPr>
        <w:t>1．图为庐山山地(局部)等高线地形图，其中汇入芦林湖的是(</w:t>
      </w:r>
      <w:r>
        <w:rPr>
          <w:rFonts w:ascii="Times New Roman" w:eastAsia="Times New Roman" w:hAnsi="Times New Roman" w:cs="Times New Roman"/>
          <w:kern w:val="0"/>
          <w:sz w:val="24"/>
        </w:rPr>
        <w:t>   </w:t>
      </w:r>
      <w:r>
        <w:rPr>
          <w:rFonts w:ascii="Times New Roman" w:hAnsi="Times New Roman" w:cs="Times New Roman"/>
        </w:rPr>
        <w:t>)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3124200" cy="21621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A．①②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B．①③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C．②③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D．①②③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【答案】C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详解】在等高线图中，河流分布在河谷中，河谷处等高线向高海拔处凸出；河流由高处向低处流，即河流流向与等高线弯曲方向相反。结合上述分析，读图可知，①河流从芦林湖流出，②③河流流入芦林湖，C正确，ABD错误，故选C。</w:t>
      </w:r>
    </w:p>
    <w:p>
      <w:pPr>
        <w:spacing w:beforeAutospacing="0" w:afterAutospacing="0" w:line="360" w:lineRule="auto"/>
        <w:ind w:firstLine="420"/>
        <w:jc w:val="left"/>
        <w:textAlignment w:val="center"/>
        <w:rPr>
          <w:rFonts w:ascii="Times New Roman" w:hAnsi="Times New Roman" w:cs="Times New Roman"/>
        </w:rPr>
        <w:sectPr>
          <w:headerReference w:type="default" r:id="rId34"/>
          <w:footerReference w:type="default" r:id="rId35"/>
          <w:type w:val="nextPage"/>
          <w:pgSz w:w="11906" w:h="16838"/>
          <w:pgMar w:top="1417" w:right="1077" w:bottom="1417" w:left="1077" w:header="708" w:footer="708" w:gutter="0"/>
          <w:pgNumType w:start="8"/>
          <w:cols w:num="1" w:space="708"/>
          <w:titlePg w:val="0"/>
        </w:sectPr>
      </w:pPr>
      <w:r>
        <w:rPr>
          <w:rFonts w:ascii="Times New Roman" w:hAnsi="Times New Roman" w:cs="Times New Roman"/>
          <w:color w:val="C00000"/>
        </w:rPr>
        <w:t>(2020·山东卷)</w:t>
      </w:r>
      <w:r>
        <w:rPr>
          <w:rFonts w:ascii="Times New Roman" w:eastAsia="楷体" w:hAnsi="Times New Roman" w:cs="Times New Roman"/>
        </w:rPr>
        <w:t>2020年5月27日上午11点整，中国珠峰高程测量登山队将五星红旗插上世界最高峰峰顶，实现了四十五年后我国测绘队员的再次登顶。从位于5200m的大本营向上，队员们要经过甲、乙、丙、丁四个营地(下图)，其中一个营地由于空气流通不畅，容易引起高原反应，被称为“魔鬼营地”。据此完成下面小题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3533775" cy="32385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2．图中“魔鬼营地”是(</w:t>
      </w:r>
      <w:r>
        <w:rPr>
          <w:rFonts w:ascii="Times New Roman" w:eastAsia="Times New Roman" w:hAnsi="Times New Roman" w:cs="Times New Roman"/>
          <w:kern w:val="0"/>
          <w:sz w:val="24"/>
        </w:rPr>
        <w:t>   </w:t>
      </w:r>
      <w:r>
        <w:rPr>
          <w:rFonts w:ascii="Times New Roman" w:hAnsi="Times New Roman" w:cs="Times New Roman"/>
        </w:rPr>
        <w:t>)</w:t>
      </w:r>
    </w:p>
    <w:p>
      <w:pPr>
        <w:tabs>
          <w:tab w:val="left" w:pos="2078"/>
          <w:tab w:val="left" w:pos="4156"/>
          <w:tab w:val="left" w:pos="6234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A．甲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B．乙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C．丙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D．丁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3．5月27日位于28°N的温州昼长为13时44分，该日珠峰顶部(28°N，87°E)日出时刻在北京时间(</w:t>
      </w:r>
      <w:r>
        <w:rPr>
          <w:rFonts w:ascii="Times New Roman" w:eastAsia="Times New Roman" w:hAnsi="Times New Roman" w:cs="Times New Roman"/>
          <w:kern w:val="0"/>
          <w:sz w:val="24"/>
        </w:rPr>
        <w:t>   </w:t>
      </w:r>
      <w:r>
        <w:rPr>
          <w:rFonts w:ascii="Times New Roman" w:hAnsi="Times New Roman" w:cs="Times New Roman"/>
        </w:rPr>
        <w:t>)</w:t>
      </w:r>
    </w:p>
    <w:p>
      <w:pPr>
        <w:tabs>
          <w:tab w:val="left" w:pos="2078"/>
          <w:tab w:val="left" w:pos="4156"/>
          <w:tab w:val="left" w:pos="6234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A．7：20以前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B．7：20—7：39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C．7：40—8：00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D．8：00以后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【答案】2．A    3．A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解析】2．依据信息：甲、乙、丙、丁四个营地中，其中一个营地由于空气流通不畅，易引起高原反应，被称为“魔鬼营地”。从图中可以看出，甲、乙、丙、丁四个营地中，丙、丁位于山脊，乙位于鞍部，这三个营地所处的地形部位都有利于空气流动，只有甲位于山谷，地形封闭，空气流通不畅，容易引起高原反应，故A对，BCD错。故选A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3．依据已学知识，温州位于我国东部沿海地区，经度为120ºE左右，与北京时间基本相同。该日温州昼长为13小时44分，根据日出时间=12—昼长/2，日落时间=12+昼长/2，可以推算出温州日出时间为5：08，日落时间为18：52。由题干可知，珠峰与温州同纬度，经度为87ºE，因此珠峰的地方时比温州晚2小时12分，与温州同海拔地区的昼长应为13小时44分，日出时间为7：20，但是珠峰峰顶海拔高，所谓站得高看得远，在太阳尚未上升到地平线之前，珠峰上就可以看到太阳，因此日出时间早于7：20，故选A。</w:t>
      </w:r>
    </w:p>
    <w:p>
      <w:pPr>
        <w:spacing w:beforeAutospacing="0" w:afterAutospacing="0" w:line="360" w:lineRule="auto"/>
        <w:ind w:firstLine="420"/>
        <w:jc w:val="left"/>
        <w:textAlignment w:val="center"/>
        <w:rPr>
          <w:rFonts w:ascii="Times New Roman" w:hAnsi="Times New Roman" w:cs="Times New Roman"/>
        </w:rPr>
        <w:sectPr>
          <w:headerReference w:type="default" r:id="rId37"/>
          <w:footerReference w:type="default" r:id="rId38"/>
          <w:type w:val="nextPage"/>
          <w:pgSz w:w="11906" w:h="16838"/>
          <w:pgMar w:top="1417" w:right="1077" w:bottom="1417" w:left="1077" w:header="708" w:footer="708" w:gutter="0"/>
          <w:pgNumType w:start="9"/>
          <w:cols w:num="1" w:space="708"/>
          <w:titlePg w:val="0"/>
        </w:sectPr>
      </w:pPr>
      <w:r>
        <w:rPr>
          <w:rFonts w:ascii="Times New Roman" w:hAnsi="Times New Roman" w:cs="Times New Roman"/>
          <w:color w:val="C00000"/>
        </w:rPr>
        <w:t>(2020·浙江卷)</w:t>
      </w:r>
      <w:r>
        <w:rPr>
          <w:rFonts w:ascii="Times New Roman" w:eastAsia="楷体" w:hAnsi="Times New Roman" w:cs="Times New Roman"/>
        </w:rPr>
        <w:t>我国某山脉主峰由古老的片麻岩构成，第四纪冰期时该地雪线高度为海拔3500~360米。图一为该主峰附近地形图，图二为图一中某地的谷地景观图。完成下面小题。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278120" cy="256730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567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4．图二谷地景观可见于图一中的(</w:t>
      </w:r>
      <w:r>
        <w:rPr>
          <w:rFonts w:ascii="Times New Roman" w:eastAsia="Times New Roman" w:hAnsi="Times New Roman" w:cs="Times New Roman"/>
          <w:kern w:val="0"/>
          <w:sz w:val="24"/>
        </w:rPr>
        <w:t>   </w:t>
      </w:r>
      <w:r>
        <w:rPr>
          <w:rFonts w:ascii="Times New Roman" w:hAnsi="Times New Roman" w:cs="Times New Roman"/>
        </w:rPr>
        <w:t>)</w:t>
      </w:r>
    </w:p>
    <w:p>
      <w:pPr>
        <w:tabs>
          <w:tab w:val="left" w:pos="2078"/>
          <w:tab w:val="left" w:pos="4156"/>
          <w:tab w:val="left" w:pos="6234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A．甲地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B．乙地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C．丙地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D．丁地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5．图二谷地的成因是(</w:t>
      </w:r>
      <w:r>
        <w:rPr>
          <w:rFonts w:ascii="Times New Roman" w:eastAsia="Times New Roman" w:hAnsi="Times New Roman" w:cs="Times New Roman"/>
          <w:kern w:val="0"/>
          <w:sz w:val="24"/>
        </w:rPr>
        <w:t>   </w:t>
      </w:r>
      <w:r>
        <w:rPr>
          <w:rFonts w:ascii="Times New Roman" w:hAnsi="Times New Roman" w:cs="Times New Roman"/>
        </w:rPr>
        <w:t>)</w:t>
      </w:r>
    </w:p>
    <w:p>
      <w:pPr>
        <w:tabs>
          <w:tab w:val="left" w:pos="2078"/>
          <w:tab w:val="left" w:pos="4156"/>
          <w:tab w:val="left" w:pos="6234"/>
        </w:tabs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A．构造断裂下陷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B．流水侵蚀作用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C．岩层挤压弯曲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D．冰川侵蚀作用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【答案】4．B    5．D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解析】4．由图一中的等高线分布状况和等高线数值可以看出，乙地等高线向高处凸出，为山谷，B正确。甲地等高线闭合，中间高，四周低，为山顶，A错误。丙为鞍部，C错误。丁地等高线向低处凸出，为山脊，D错误。故选B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5．根据图二谷地的形状和材料“第四纪冰期时该地雪线高度为海拔3500-3600米”可以判断该谷地的成因是冰川侵蚀作用形成的U型谷，D正确，C错误。图示没有断层的相关信息，A错误。乙地位于河流上游，如果为流水侵蚀形成应该为V型谷，而图二中谷地为U型谷，B错误。故选D。</w:t>
      </w:r>
    </w:p>
    <w:p>
      <w:pPr>
        <w:spacing w:beforeAutospacing="0" w:afterAutospacing="0" w:line="360" w:lineRule="auto"/>
        <w:ind w:firstLine="42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C00000"/>
        </w:rPr>
        <w:t>(2019·江苏卷)</w:t>
      </w:r>
      <w:r>
        <w:rPr>
          <w:rFonts w:ascii="Times New Roman" w:eastAsia="楷体" w:hAnsi="Times New Roman" w:cs="Times New Roman"/>
        </w:rPr>
        <w:t>下图为“北半球中纬度某地地形与某地建筑物布局示意图</w:t>
      </w:r>
      <w:r>
        <w:rPr>
          <w:rFonts w:ascii="Times New Roman" w:hAnsi="Times New Roman" w:cs="Times New Roman"/>
        </w:rPr>
        <w:t>”</w:t>
      </w:r>
      <w:r>
        <w:rPr>
          <w:rFonts w:ascii="Times New Roman" w:eastAsia="楷体" w:hAnsi="Times New Roman" w:cs="Times New Roman"/>
        </w:rPr>
        <w:t>。读图完成下面小题。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https://d.book118.com/505140020304011121</w:t>
        </w:r>
      </w:hyperlink>
    </w:p>
    <w:p>
      <w:pPr>
        <w:spacing w:beforeAutospacing="0" w:afterAutospacing="0" w:line="360" w:lineRule="auto"/>
        <w:ind w:firstLine="420"/>
        <w:jc w:val="left"/>
        <w:textAlignment w:val="center"/>
        <w:rPr>
          <w:rFonts w:ascii="Times New Roman" w:hAnsi="Times New Roman" w:cs="Times New Roman"/>
        </w:rPr>
      </w:pPr>
    </w:p>
    <w:sectPr>
      <w:headerReference w:type="default" r:id="rId41"/>
      <w:footerReference w:type="default" r:id="rId42"/>
      <w:type w:val="nextPage"/>
      <w:pgSz w:w="11906" w:h="16838"/>
      <w:pgMar w:top="1417" w:right="1077" w:bottom="1417" w:left="1077" w:header="708" w:footer="708" w:gutter="0"/>
      <w:pgNumType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bookmarkStart w:id="0" w:name="_GoBack"/>
    <w:bookmarkEnd w:id="0"/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2415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overrideTableStyleFontSizeAndJustification" w:uri="http://schemas.microsoft.com/office/word" w:val="0"/>
    <w:compatSetting w:name="differentiateMultirowTableHeaders" w:uri="http://schemas.microsoft.com/office/word" w:val="1"/>
  </w:compat>
  <w:rsids>
    <w:rsidRoot w:val="00011DFE"/>
    <w:rsid w:val="00011DFE"/>
    <w:rsid w:val="000F6C48"/>
    <w:rsid w:val="001E2D3B"/>
    <w:rsid w:val="00242BC8"/>
    <w:rsid w:val="002D135A"/>
    <w:rsid w:val="002F21FF"/>
    <w:rsid w:val="004151FC"/>
    <w:rsid w:val="00420460"/>
    <w:rsid w:val="0046218F"/>
    <w:rsid w:val="004F2380"/>
    <w:rsid w:val="00667529"/>
    <w:rsid w:val="006B4E77"/>
    <w:rsid w:val="006D6B46"/>
    <w:rsid w:val="007859B3"/>
    <w:rsid w:val="007B7D53"/>
    <w:rsid w:val="0087174D"/>
    <w:rsid w:val="008B5295"/>
    <w:rsid w:val="008B6A65"/>
    <w:rsid w:val="008E76E4"/>
    <w:rsid w:val="008F3E46"/>
    <w:rsid w:val="00A85543"/>
    <w:rsid w:val="00AB36F5"/>
    <w:rsid w:val="00BE3F3A"/>
    <w:rsid w:val="00BE5C37"/>
    <w:rsid w:val="00C02FC6"/>
    <w:rsid w:val="00D1420E"/>
    <w:rsid w:val="00D157FA"/>
    <w:rsid w:val="00D15D1B"/>
    <w:rsid w:val="00DA10E7"/>
    <w:rsid w:val="00FB55B7"/>
    <w:rsid w:val="00FC7954"/>
    <w:rsid w:val="021D0868"/>
    <w:rsid w:val="07DF7FF3"/>
    <w:rsid w:val="0AC23A5B"/>
    <w:rsid w:val="0C3F2E65"/>
    <w:rsid w:val="0CDF3C0C"/>
    <w:rsid w:val="20580C17"/>
    <w:rsid w:val="27492835"/>
    <w:rsid w:val="29FF1BC6"/>
    <w:rsid w:val="2B0B4AD7"/>
    <w:rsid w:val="3C1B1ECF"/>
    <w:rsid w:val="4E217FEA"/>
    <w:rsid w:val="5A6000EC"/>
    <w:rsid w:val="66E12DD7"/>
    <w:rsid w:val="67A4786A"/>
    <w:rsid w:val="6C613F7C"/>
    <w:rsid w:val="7DF342DA"/>
  </w:rsids>
  <w:docVars>
    <w:docVar w:name="commondata" w:val="eyJoZGlkIjoiYTgyNzIzM2RiMjMxNTNhYTFhZjk0ODAzN2FjOTA5YjA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color w:val="0000FF"/>
      <w:kern w:val="44"/>
      <w:sz w:val="30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1"/>
    <w:qFormat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TableGrid">
    <w:name w:val="Table Grid"/>
    <w:basedOn w:val="TableNormal"/>
    <w:uiPriority w:val="59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Char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0">
    <w:name w:val="纯文本 Char"/>
    <w:basedOn w:val="DefaultParagraphFont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1">
    <w:name w:val="纯文本 Char1"/>
    <w:link w:val="PlainText"/>
    <w:qFormat/>
    <w:locked/>
    <w:rPr>
      <w:rFonts w:ascii="宋体" w:eastAsia="宋体" w:hAnsi="Courier New" w:cs="Courier New"/>
      <w:szCs w:val="21"/>
    </w:rPr>
  </w:style>
  <w:style w:type="paragraph" w:customStyle="1" w:styleId="10">
    <w:name w:val="样式1"/>
    <w:basedOn w:val="Normal"/>
    <w:qFormat/>
    <w:pPr>
      <w:spacing w:line="360" w:lineRule="auto"/>
    </w:pPr>
    <w:rPr>
      <w:rFonts w:ascii="Times New Roman" w:eastAsia="宋体" w:hAnsi="Times New Roman" w:cs="Times New Roman"/>
    </w:rPr>
  </w:style>
  <w:style w:type="character" w:customStyle="1" w:styleId="1Char">
    <w:name w:val="标题 1 Char"/>
    <w:basedOn w:val="DefaultParagraphFont"/>
    <w:link w:val="Heading1"/>
    <w:uiPriority w:val="9"/>
    <w:qFormat/>
    <w:rPr>
      <w:b/>
      <w:bCs/>
      <w:color w:val="0000FF"/>
      <w:kern w:val="44"/>
      <w:sz w:val="30"/>
      <w:szCs w:val="44"/>
    </w:rPr>
  </w:style>
  <w:style w:type="paragraph" w:customStyle="1" w:styleId="TOC10">
    <w:name w:val="TOC 标题1"/>
    <w:basedOn w:val="Heading1"/>
    <w:next w:val="Normal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60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image" Target="media/image4.png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5.png" /><Relationship Id="rId17" Type="http://schemas.openxmlformats.org/officeDocument/2006/relationships/header" Target="header4.xml" /><Relationship Id="rId18" Type="http://schemas.openxmlformats.org/officeDocument/2006/relationships/footer" Target="footer4.xml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5.xml" /><Relationship Id="rId22" Type="http://schemas.openxmlformats.org/officeDocument/2006/relationships/image" Target="media/image7.png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image" Target="media/image8.png" /><Relationship Id="rId26" Type="http://schemas.openxmlformats.org/officeDocument/2006/relationships/image" Target="media/image9.png" /><Relationship Id="rId27" Type="http://schemas.openxmlformats.org/officeDocument/2006/relationships/image" Target="media/image10.png" /><Relationship Id="rId28" Type="http://schemas.openxmlformats.org/officeDocument/2006/relationships/image" Target="media/image11.png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header" Target="header7.xml" /><Relationship Id="rId32" Type="http://schemas.openxmlformats.org/officeDocument/2006/relationships/footer" Target="footer7.xml" /><Relationship Id="rId33" Type="http://schemas.openxmlformats.org/officeDocument/2006/relationships/image" Target="media/image14.png" /><Relationship Id="rId34" Type="http://schemas.openxmlformats.org/officeDocument/2006/relationships/header" Target="header8.xml" /><Relationship Id="rId35" Type="http://schemas.openxmlformats.org/officeDocument/2006/relationships/footer" Target="footer8.xml" /><Relationship Id="rId36" Type="http://schemas.openxmlformats.org/officeDocument/2006/relationships/image" Target="media/image15.png" /><Relationship Id="rId37" Type="http://schemas.openxmlformats.org/officeDocument/2006/relationships/header" Target="header9.xml" /><Relationship Id="rId38" Type="http://schemas.openxmlformats.org/officeDocument/2006/relationships/footer" Target="footer9.xml" /><Relationship Id="rId39" Type="http://schemas.openxmlformats.org/officeDocument/2006/relationships/image" Target="media/image16.png" /><Relationship Id="rId4" Type="http://schemas.openxmlformats.org/officeDocument/2006/relationships/customXml" Target="../customXml/item1.xml" /><Relationship Id="rId40" Type="http://schemas.openxmlformats.org/officeDocument/2006/relationships/hyperlink" Target="https://d.book118.com/505140020304011121" TargetMode="External" /><Relationship Id="rId41" Type="http://schemas.openxmlformats.org/officeDocument/2006/relationships/header" Target="header10.xml" /><Relationship Id="rId42" Type="http://schemas.openxmlformats.org/officeDocument/2006/relationships/footer" Target="footer10.xm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4C2CA6-66B0-4FE6-9BC0-596E17BDE8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9156</Words>
  <Characters>9553</Characters>
  <Application>Microsoft Office Word</Application>
  <DocSecurity>0</DocSecurity>
  <Lines>70</Lines>
  <Paragraphs>19</Paragraphs>
  <ScaleCrop>false</ScaleCrop>
  <Company/>
  <LinksUpToDate>false</LinksUpToDate>
  <CharactersWithSpaces>9828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..............</dc:creator>
  <cp:lastModifiedBy>lyp</cp:lastModifiedBy>
  <cp:revision>4</cp:revision>
  <dcterms:created xsi:type="dcterms:W3CDTF">2023-06-21T00:24:00Z</dcterms:created>
  <dcterms:modified xsi:type="dcterms:W3CDTF">2024-03-11T21:00:57Z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