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血液灌流器相关行业公司员工职业生涯规划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64" w:history="1">
        <w:r>
          <w:rPr>
            <w:rFonts w:ascii="仿宋" w:eastAsia="仿宋" w:hAnsi="仿宋" w:cs="仿宋" w:hint="eastAsia"/>
            <w:lang w:eastAsia="zh-CN"/>
          </w:rPr>
          <w:t>前言</w:t>
        </w:r>
        <w:r>
          <w:tab/>
        </w:r>
        <w:r>
          <w:fldChar w:fldCharType="begin"/>
        </w:r>
        <w:r>
          <w:instrText xml:space="preserve"> PAGEREF _Toc29164 \h </w:instrText>
        </w:r>
        <w:r>
          <w:fldChar w:fldCharType="separate"/>
        </w:r>
        <w:r>
          <w:t>3</w:t>
        </w:r>
        <w:r>
          <w:fldChar w:fldCharType="end"/>
        </w:r>
      </w:hyperlink>
    </w:p>
    <w:p>
      <w:pPr>
        <w:pStyle w:val="TOC1"/>
        <w:tabs>
          <w:tab w:val="right" w:leader="dot" w:pos="8306"/>
        </w:tabs>
      </w:pPr>
      <w:hyperlink w:anchor="_Toc7882" w:history="1">
        <w:r>
          <w:rPr>
            <w:rFonts w:ascii="仿宋" w:eastAsia="仿宋" w:hAnsi="仿宋" w:cs="仿宋" w:hint="eastAsia"/>
            <w:lang w:eastAsia="zh-CN"/>
          </w:rPr>
          <w:t>一、员工压力管理及应对措施</w:t>
        </w:r>
        <w:r>
          <w:tab/>
        </w:r>
        <w:r>
          <w:fldChar w:fldCharType="begin"/>
        </w:r>
        <w:r>
          <w:instrText xml:space="preserve"> PAGEREF _Toc7882 \h </w:instrText>
        </w:r>
        <w:r>
          <w:fldChar w:fldCharType="separate"/>
        </w:r>
        <w:r>
          <w:t>3</w:t>
        </w:r>
        <w:r>
          <w:fldChar w:fldCharType="end"/>
        </w:r>
      </w:hyperlink>
    </w:p>
    <w:p>
      <w:pPr>
        <w:pStyle w:val="TOC2"/>
        <w:tabs>
          <w:tab w:val="right" w:leader="dot" w:pos="8306"/>
        </w:tabs>
      </w:pPr>
      <w:hyperlink w:anchor="_Toc22718" w:history="1">
        <w:r>
          <w:rPr>
            <w:rFonts w:ascii="仿宋" w:eastAsia="仿宋" w:hAnsi="仿宋" w:cs="仿宋" w:hint="eastAsia"/>
            <w:lang w:eastAsia="zh-CN"/>
          </w:rPr>
          <w:t>(一)、压力对员工的影响及管理原则</w:t>
        </w:r>
        <w:r>
          <w:tab/>
        </w:r>
        <w:r>
          <w:fldChar w:fldCharType="begin"/>
        </w:r>
        <w:r>
          <w:instrText xml:space="preserve"> PAGEREF _Toc22718 \h </w:instrText>
        </w:r>
        <w:r>
          <w:fldChar w:fldCharType="separate"/>
        </w:r>
        <w:r>
          <w:t>3</w:t>
        </w:r>
        <w:r>
          <w:fldChar w:fldCharType="end"/>
        </w:r>
      </w:hyperlink>
    </w:p>
    <w:p>
      <w:pPr>
        <w:pStyle w:val="TOC2"/>
        <w:tabs>
          <w:tab w:val="right" w:leader="dot" w:pos="8306"/>
        </w:tabs>
      </w:pPr>
      <w:hyperlink w:anchor="_Toc1131" w:history="1">
        <w:r>
          <w:rPr>
            <w:rFonts w:ascii="仿宋" w:eastAsia="仿宋" w:hAnsi="仿宋" w:cs="仿宋" w:hint="eastAsia"/>
            <w:lang w:eastAsia="zh-CN"/>
          </w:rPr>
          <w:t>(二)、压力应对策略及其实施方案</w:t>
        </w:r>
        <w:r>
          <w:tab/>
        </w:r>
        <w:r>
          <w:fldChar w:fldCharType="begin"/>
        </w:r>
        <w:r>
          <w:instrText xml:space="preserve"> PAGEREF _Toc1131 \h </w:instrText>
        </w:r>
        <w:r>
          <w:fldChar w:fldCharType="separate"/>
        </w:r>
        <w:r>
          <w:t>4</w:t>
        </w:r>
        <w:r>
          <w:fldChar w:fldCharType="end"/>
        </w:r>
      </w:hyperlink>
    </w:p>
    <w:p>
      <w:pPr>
        <w:pStyle w:val="TOC2"/>
        <w:tabs>
          <w:tab w:val="right" w:leader="dot" w:pos="8306"/>
        </w:tabs>
      </w:pPr>
      <w:hyperlink w:anchor="_Toc25400" w:history="1">
        <w:r>
          <w:rPr>
            <w:rFonts w:ascii="仿宋" w:eastAsia="仿宋" w:hAnsi="仿宋" w:cs="仿宋" w:hint="eastAsia"/>
            <w:lang w:eastAsia="zh-CN"/>
          </w:rPr>
          <w:t>(三)、压力管理效果的评估及持续改进</w:t>
        </w:r>
        <w:r>
          <w:tab/>
        </w:r>
        <w:r>
          <w:fldChar w:fldCharType="begin"/>
        </w:r>
        <w:r>
          <w:instrText xml:space="preserve"> PAGEREF _Toc25400 \h </w:instrText>
        </w:r>
        <w:r>
          <w:fldChar w:fldCharType="separate"/>
        </w:r>
        <w:r>
          <w:t>5</w:t>
        </w:r>
        <w:r>
          <w:fldChar w:fldCharType="end"/>
        </w:r>
      </w:hyperlink>
    </w:p>
    <w:p>
      <w:pPr>
        <w:pStyle w:val="TOC1"/>
        <w:tabs>
          <w:tab w:val="right" w:leader="dot" w:pos="8306"/>
        </w:tabs>
      </w:pPr>
      <w:hyperlink w:anchor="_Toc5635" w:history="1">
        <w:r>
          <w:rPr>
            <w:rFonts w:ascii="仿宋" w:eastAsia="仿宋" w:hAnsi="仿宋" w:cs="仿宋" w:hint="eastAsia"/>
            <w:lang w:eastAsia="zh-CN"/>
          </w:rPr>
          <w:t>二、员工沟通技巧培训与人际关系管理</w:t>
        </w:r>
        <w:r>
          <w:tab/>
        </w:r>
        <w:r>
          <w:fldChar w:fldCharType="begin"/>
        </w:r>
        <w:r>
          <w:instrText xml:space="preserve"> PAGEREF _Toc5635 \h </w:instrText>
        </w:r>
        <w:r>
          <w:fldChar w:fldCharType="separate"/>
        </w:r>
        <w:r>
          <w:t>6</w:t>
        </w:r>
        <w:r>
          <w:fldChar w:fldCharType="end"/>
        </w:r>
      </w:hyperlink>
    </w:p>
    <w:p>
      <w:pPr>
        <w:pStyle w:val="TOC2"/>
        <w:tabs>
          <w:tab w:val="right" w:leader="dot" w:pos="8306"/>
        </w:tabs>
      </w:pPr>
      <w:hyperlink w:anchor="_Toc29186" w:history="1">
        <w:r>
          <w:rPr>
            <w:rFonts w:ascii="仿宋" w:eastAsia="仿宋" w:hAnsi="仿宋" w:cs="仿宋" w:hint="eastAsia"/>
            <w:lang w:eastAsia="zh-CN"/>
          </w:rPr>
          <w:t>(一)、沟通技巧的重要性及培训计划</w:t>
        </w:r>
        <w:r>
          <w:tab/>
        </w:r>
        <w:r>
          <w:fldChar w:fldCharType="begin"/>
        </w:r>
        <w:r>
          <w:instrText xml:space="preserve"> PAGEREF _Toc29186 \h </w:instrText>
        </w:r>
        <w:r>
          <w:fldChar w:fldCharType="separate"/>
        </w:r>
        <w:r>
          <w:t>6</w:t>
        </w:r>
        <w:r>
          <w:fldChar w:fldCharType="end"/>
        </w:r>
      </w:hyperlink>
    </w:p>
    <w:p>
      <w:pPr>
        <w:pStyle w:val="TOC2"/>
        <w:tabs>
          <w:tab w:val="right" w:leader="dot" w:pos="8306"/>
        </w:tabs>
      </w:pPr>
      <w:hyperlink w:anchor="_Toc6930" w:history="1">
        <w:r>
          <w:rPr>
            <w:rFonts w:ascii="仿宋" w:eastAsia="仿宋" w:hAnsi="仿宋" w:cs="仿宋" w:hint="eastAsia"/>
            <w:lang w:eastAsia="zh-CN"/>
          </w:rPr>
          <w:t>(二)、人际关系管理的原则与方法</w:t>
        </w:r>
        <w:r>
          <w:tab/>
        </w:r>
        <w:r>
          <w:fldChar w:fldCharType="begin"/>
        </w:r>
        <w:r>
          <w:instrText xml:space="preserve"> PAGEREF _Toc6930 \h </w:instrText>
        </w:r>
        <w:r>
          <w:fldChar w:fldCharType="separate"/>
        </w:r>
        <w:r>
          <w:t>7</w:t>
        </w:r>
        <w:r>
          <w:fldChar w:fldCharType="end"/>
        </w:r>
      </w:hyperlink>
    </w:p>
    <w:p>
      <w:pPr>
        <w:pStyle w:val="TOC2"/>
        <w:tabs>
          <w:tab w:val="right" w:leader="dot" w:pos="8306"/>
        </w:tabs>
      </w:pPr>
      <w:hyperlink w:anchor="_Toc23082" w:history="1">
        <w:r>
          <w:rPr>
            <w:rFonts w:ascii="仿宋" w:eastAsia="仿宋" w:hAnsi="仿宋" w:cs="仿宋" w:hint="eastAsia"/>
            <w:lang w:eastAsia="zh-CN"/>
          </w:rPr>
          <w:t>(三)、良好人际关系的建立与维护</w:t>
        </w:r>
        <w:r>
          <w:tab/>
        </w:r>
        <w:r>
          <w:fldChar w:fldCharType="begin"/>
        </w:r>
        <w:r>
          <w:instrText xml:space="preserve"> PAGEREF _Toc23082 \h </w:instrText>
        </w:r>
        <w:r>
          <w:fldChar w:fldCharType="separate"/>
        </w:r>
        <w:r>
          <w:t>8</w:t>
        </w:r>
        <w:r>
          <w:fldChar w:fldCharType="end"/>
        </w:r>
      </w:hyperlink>
    </w:p>
    <w:p>
      <w:pPr>
        <w:pStyle w:val="TOC1"/>
        <w:tabs>
          <w:tab w:val="right" w:leader="dot" w:pos="8306"/>
        </w:tabs>
      </w:pPr>
      <w:hyperlink w:anchor="_Toc22972" w:history="1">
        <w:r>
          <w:rPr>
            <w:rFonts w:ascii="仿宋" w:eastAsia="仿宋" w:hAnsi="仿宋" w:cs="仿宋" w:hint="eastAsia"/>
            <w:lang w:eastAsia="zh-CN"/>
          </w:rPr>
          <w:t>三、第八章员工绩效管理</w:t>
        </w:r>
        <w:r>
          <w:tab/>
        </w:r>
        <w:r>
          <w:fldChar w:fldCharType="begin"/>
        </w:r>
        <w:r>
          <w:instrText xml:space="preserve"> PAGEREF _Toc22972 \h </w:instrText>
        </w:r>
        <w:r>
          <w:fldChar w:fldCharType="separate"/>
        </w:r>
        <w:r>
          <w:t>8</w:t>
        </w:r>
        <w:r>
          <w:fldChar w:fldCharType="end"/>
        </w:r>
      </w:hyperlink>
    </w:p>
    <w:p>
      <w:pPr>
        <w:pStyle w:val="TOC2"/>
        <w:tabs>
          <w:tab w:val="right" w:leader="dot" w:pos="8306"/>
        </w:tabs>
      </w:pPr>
      <w:hyperlink w:anchor="_Toc8550" w:history="1">
        <w:r>
          <w:rPr>
            <w:rFonts w:ascii="仿宋" w:eastAsia="仿宋" w:hAnsi="仿宋" w:cs="仿宋" w:hint="eastAsia"/>
            <w:lang w:eastAsia="zh-CN"/>
          </w:rPr>
          <w:t>(一)、绩效评估体系建立</w:t>
        </w:r>
        <w:r>
          <w:tab/>
        </w:r>
        <w:r>
          <w:fldChar w:fldCharType="begin"/>
        </w:r>
        <w:r>
          <w:instrText xml:space="preserve"> PAGEREF _Toc8550 \h </w:instrText>
        </w:r>
        <w:r>
          <w:fldChar w:fldCharType="separate"/>
        </w:r>
        <w:r>
          <w:t>8</w:t>
        </w:r>
        <w:r>
          <w:fldChar w:fldCharType="end"/>
        </w:r>
      </w:hyperlink>
    </w:p>
    <w:p>
      <w:pPr>
        <w:pStyle w:val="TOC2"/>
        <w:tabs>
          <w:tab w:val="right" w:leader="dot" w:pos="8306"/>
        </w:tabs>
      </w:pPr>
      <w:hyperlink w:anchor="_Toc16502" w:history="1">
        <w:r>
          <w:rPr>
            <w:rFonts w:ascii="仿宋" w:eastAsia="仿宋" w:hAnsi="仿宋" w:cs="仿宋" w:hint="eastAsia"/>
            <w:lang w:eastAsia="zh-CN"/>
          </w:rPr>
          <w:t>(二)、绩效考核与反馈</w:t>
        </w:r>
        <w:r>
          <w:tab/>
        </w:r>
        <w:r>
          <w:fldChar w:fldCharType="begin"/>
        </w:r>
        <w:r>
          <w:instrText xml:space="preserve"> PAGEREF _Toc16502 \h </w:instrText>
        </w:r>
        <w:r>
          <w:fldChar w:fldCharType="separate"/>
        </w:r>
        <w:r>
          <w:t>9</w:t>
        </w:r>
        <w:r>
          <w:fldChar w:fldCharType="end"/>
        </w:r>
      </w:hyperlink>
    </w:p>
    <w:p>
      <w:pPr>
        <w:pStyle w:val="TOC2"/>
        <w:tabs>
          <w:tab w:val="right" w:leader="dot" w:pos="8306"/>
        </w:tabs>
      </w:pPr>
      <w:hyperlink w:anchor="_Toc25995" w:history="1">
        <w:r>
          <w:rPr>
            <w:rFonts w:ascii="仿宋" w:eastAsia="仿宋" w:hAnsi="仿宋" w:cs="仿宋" w:hint="eastAsia"/>
            <w:lang w:eastAsia="zh-CN"/>
          </w:rPr>
          <w:t>(三)、激励与奖惩机制</w:t>
        </w:r>
        <w:r>
          <w:tab/>
        </w:r>
        <w:r>
          <w:fldChar w:fldCharType="begin"/>
        </w:r>
        <w:r>
          <w:instrText xml:space="preserve"> PAGEREF _Toc25995 \h </w:instrText>
        </w:r>
        <w:r>
          <w:fldChar w:fldCharType="separate"/>
        </w:r>
        <w:r>
          <w:t>9</w:t>
        </w:r>
        <w:r>
          <w:fldChar w:fldCharType="end"/>
        </w:r>
      </w:hyperlink>
    </w:p>
    <w:p>
      <w:pPr>
        <w:pStyle w:val="TOC1"/>
        <w:tabs>
          <w:tab w:val="right" w:leader="dot" w:pos="8306"/>
        </w:tabs>
      </w:pPr>
      <w:hyperlink w:anchor="_Toc558" w:history="1">
        <w:r>
          <w:rPr>
            <w:rFonts w:ascii="仿宋" w:eastAsia="仿宋" w:hAnsi="仿宋" w:cs="仿宋" w:hint="eastAsia"/>
            <w:lang w:eastAsia="zh-CN"/>
          </w:rPr>
          <w:t>四、项目基本情况</w:t>
        </w:r>
        <w:r>
          <w:tab/>
        </w:r>
        <w:r>
          <w:fldChar w:fldCharType="begin"/>
        </w:r>
        <w:r>
          <w:instrText xml:space="preserve"> PAGEREF _Toc558 \h </w:instrText>
        </w:r>
        <w:r>
          <w:fldChar w:fldCharType="separate"/>
        </w:r>
        <w:r>
          <w:t>10</w:t>
        </w:r>
        <w:r>
          <w:fldChar w:fldCharType="end"/>
        </w:r>
      </w:hyperlink>
    </w:p>
    <w:p>
      <w:pPr>
        <w:pStyle w:val="TOC2"/>
        <w:tabs>
          <w:tab w:val="right" w:leader="dot" w:pos="8306"/>
        </w:tabs>
      </w:pPr>
      <w:hyperlink w:anchor="_Toc4241" w:history="1">
        <w:r>
          <w:rPr>
            <w:rFonts w:ascii="仿宋" w:eastAsia="仿宋" w:hAnsi="仿宋" w:cs="仿宋" w:hint="eastAsia"/>
            <w:lang w:eastAsia="zh-CN"/>
          </w:rPr>
          <w:t>(一)、项目名称及建设性质</w:t>
        </w:r>
        <w:r>
          <w:tab/>
        </w:r>
        <w:r>
          <w:fldChar w:fldCharType="begin"/>
        </w:r>
        <w:r>
          <w:instrText xml:space="preserve"> PAGEREF _Toc4241 \h </w:instrText>
        </w:r>
        <w:r>
          <w:fldChar w:fldCharType="separate"/>
        </w:r>
        <w:r>
          <w:t>10</w:t>
        </w:r>
        <w:r>
          <w:fldChar w:fldCharType="end"/>
        </w:r>
      </w:hyperlink>
    </w:p>
    <w:p>
      <w:pPr>
        <w:pStyle w:val="TOC2"/>
        <w:tabs>
          <w:tab w:val="right" w:leader="dot" w:pos="8306"/>
        </w:tabs>
      </w:pPr>
      <w:hyperlink w:anchor="_Toc24756" w:history="1">
        <w:r>
          <w:rPr>
            <w:rFonts w:ascii="仿宋" w:eastAsia="仿宋" w:hAnsi="仿宋" w:cs="仿宋" w:hint="eastAsia"/>
            <w:lang w:eastAsia="zh-CN"/>
          </w:rPr>
          <w:t>(二)、项目承办单位</w:t>
        </w:r>
        <w:r>
          <w:tab/>
        </w:r>
        <w:r>
          <w:fldChar w:fldCharType="begin"/>
        </w:r>
        <w:r>
          <w:instrText xml:space="preserve"> PAGEREF _Toc24756 \h </w:instrText>
        </w:r>
        <w:r>
          <w:fldChar w:fldCharType="separate"/>
        </w:r>
        <w:r>
          <w:t>11</w:t>
        </w:r>
        <w:r>
          <w:fldChar w:fldCharType="end"/>
        </w:r>
      </w:hyperlink>
    </w:p>
    <w:p>
      <w:pPr>
        <w:pStyle w:val="TOC2"/>
        <w:tabs>
          <w:tab w:val="right" w:leader="dot" w:pos="8306"/>
        </w:tabs>
      </w:pPr>
      <w:hyperlink w:anchor="_Toc17882" w:history="1">
        <w:r>
          <w:rPr>
            <w:rFonts w:ascii="仿宋" w:eastAsia="仿宋" w:hAnsi="仿宋" w:cs="仿宋" w:hint="eastAsia"/>
            <w:lang w:eastAsia="zh-CN"/>
          </w:rPr>
          <w:t>(三)、项目实施的可行性</w:t>
        </w:r>
        <w:r>
          <w:tab/>
        </w:r>
        <w:r>
          <w:fldChar w:fldCharType="begin"/>
        </w:r>
        <w:r>
          <w:instrText xml:space="preserve"> PAGEREF _Toc17882 \h </w:instrText>
        </w:r>
        <w:r>
          <w:fldChar w:fldCharType="separate"/>
        </w:r>
        <w:r>
          <w:t>12</w:t>
        </w:r>
        <w:r>
          <w:fldChar w:fldCharType="end"/>
        </w:r>
      </w:hyperlink>
    </w:p>
    <w:p>
      <w:pPr>
        <w:pStyle w:val="TOC2"/>
        <w:tabs>
          <w:tab w:val="right" w:leader="dot" w:pos="8306"/>
        </w:tabs>
      </w:pPr>
      <w:hyperlink w:anchor="_Toc32619" w:history="1">
        <w:r>
          <w:rPr>
            <w:rFonts w:ascii="仿宋" w:eastAsia="仿宋" w:hAnsi="仿宋" w:cs="仿宋" w:hint="eastAsia"/>
            <w:lang w:eastAsia="zh-CN"/>
          </w:rPr>
          <w:t>(四)、项目建设选址</w:t>
        </w:r>
        <w:r>
          <w:tab/>
        </w:r>
        <w:r>
          <w:fldChar w:fldCharType="begin"/>
        </w:r>
        <w:r>
          <w:instrText xml:space="preserve"> PAGEREF _Toc32619 \h </w:instrText>
        </w:r>
        <w:r>
          <w:fldChar w:fldCharType="separate"/>
        </w:r>
        <w:r>
          <w:t>14</w:t>
        </w:r>
        <w:r>
          <w:fldChar w:fldCharType="end"/>
        </w:r>
      </w:hyperlink>
    </w:p>
    <w:p>
      <w:pPr>
        <w:pStyle w:val="TOC2"/>
        <w:tabs>
          <w:tab w:val="right" w:leader="dot" w:pos="8306"/>
        </w:tabs>
      </w:pPr>
      <w:hyperlink w:anchor="_Toc6810" w:history="1">
        <w:r>
          <w:rPr>
            <w:rFonts w:ascii="仿宋" w:eastAsia="仿宋" w:hAnsi="仿宋" w:cs="仿宋" w:hint="eastAsia"/>
            <w:lang w:eastAsia="zh-CN"/>
          </w:rPr>
          <w:t>(五)、建筑物建设规模</w:t>
        </w:r>
        <w:r>
          <w:tab/>
        </w:r>
        <w:r>
          <w:fldChar w:fldCharType="begin"/>
        </w:r>
        <w:r>
          <w:instrText xml:space="preserve"> PAGEREF _Toc6810 \h </w:instrText>
        </w:r>
        <w:r>
          <w:fldChar w:fldCharType="separate"/>
        </w:r>
        <w:r>
          <w:t>15</w:t>
        </w:r>
        <w:r>
          <w:fldChar w:fldCharType="end"/>
        </w:r>
      </w:hyperlink>
    </w:p>
    <w:p>
      <w:pPr>
        <w:pStyle w:val="TOC2"/>
        <w:tabs>
          <w:tab w:val="right" w:leader="dot" w:pos="8306"/>
        </w:tabs>
      </w:pPr>
      <w:hyperlink w:anchor="_Toc10385" w:history="1">
        <w:r>
          <w:rPr>
            <w:rFonts w:ascii="仿宋" w:eastAsia="仿宋" w:hAnsi="仿宋" w:cs="仿宋" w:hint="eastAsia"/>
            <w:lang w:eastAsia="zh-CN"/>
          </w:rPr>
          <w:t>(六)、项目总投资及资金构成</w:t>
        </w:r>
        <w:r>
          <w:tab/>
        </w:r>
        <w:r>
          <w:fldChar w:fldCharType="begin"/>
        </w:r>
        <w:r>
          <w:instrText xml:space="preserve"> PAGEREF _Toc10385 \h </w:instrText>
        </w:r>
        <w:r>
          <w:fldChar w:fldCharType="separate"/>
        </w:r>
        <w:r>
          <w:t>16</w:t>
        </w:r>
        <w:r>
          <w:fldChar w:fldCharType="end"/>
        </w:r>
      </w:hyperlink>
    </w:p>
    <w:p>
      <w:pPr>
        <w:pStyle w:val="TOC2"/>
        <w:tabs>
          <w:tab w:val="right" w:leader="dot" w:pos="8306"/>
        </w:tabs>
      </w:pPr>
      <w:hyperlink w:anchor="_Toc31377" w:history="1">
        <w:r>
          <w:rPr>
            <w:rFonts w:ascii="仿宋" w:eastAsia="仿宋" w:hAnsi="仿宋" w:cs="仿宋" w:hint="eastAsia"/>
            <w:lang w:eastAsia="zh-CN"/>
          </w:rPr>
          <w:t>(七)、资金筹措方案</w:t>
        </w:r>
        <w:r>
          <w:tab/>
        </w:r>
        <w:r>
          <w:fldChar w:fldCharType="begin"/>
        </w:r>
        <w:r>
          <w:instrText xml:space="preserve"> PAGEREF _Toc31377 \h </w:instrText>
        </w:r>
        <w:r>
          <w:fldChar w:fldCharType="separate"/>
        </w:r>
        <w:r>
          <w:t>17</w:t>
        </w:r>
        <w:r>
          <w:fldChar w:fldCharType="end"/>
        </w:r>
      </w:hyperlink>
    </w:p>
    <w:p>
      <w:pPr>
        <w:pStyle w:val="TOC2"/>
        <w:tabs>
          <w:tab w:val="right" w:leader="dot" w:pos="8306"/>
        </w:tabs>
      </w:pPr>
      <w:hyperlink w:anchor="_Toc405" w:history="1">
        <w:r>
          <w:rPr>
            <w:rFonts w:ascii="仿宋" w:eastAsia="仿宋" w:hAnsi="仿宋" w:cs="仿宋" w:hint="eastAsia"/>
            <w:lang w:eastAsia="zh-CN"/>
          </w:rPr>
          <w:t>(八)、项目预期经济效益规划目标</w:t>
        </w:r>
        <w:r>
          <w:tab/>
        </w:r>
        <w:r>
          <w:fldChar w:fldCharType="begin"/>
        </w:r>
        <w:r>
          <w:instrText xml:space="preserve"> PAGEREF _Toc405 \h </w:instrText>
        </w:r>
        <w:r>
          <w:fldChar w:fldCharType="separate"/>
        </w:r>
        <w:r>
          <w:t>18</w:t>
        </w:r>
        <w:r>
          <w:fldChar w:fldCharType="end"/>
        </w:r>
      </w:hyperlink>
    </w:p>
    <w:p>
      <w:pPr>
        <w:pStyle w:val="TOC2"/>
        <w:tabs>
          <w:tab w:val="right" w:leader="dot" w:pos="8306"/>
        </w:tabs>
      </w:pPr>
      <w:hyperlink w:anchor="_Toc25456" w:history="1">
        <w:r>
          <w:rPr>
            <w:rFonts w:ascii="仿宋" w:eastAsia="仿宋" w:hAnsi="仿宋" w:cs="仿宋" w:hint="eastAsia"/>
            <w:lang w:eastAsia="zh-CN"/>
          </w:rPr>
          <w:t>(九)、项目建设进度规划</w:t>
        </w:r>
        <w:r>
          <w:tab/>
        </w:r>
        <w:r>
          <w:fldChar w:fldCharType="begin"/>
        </w:r>
        <w:r>
          <w:instrText xml:space="preserve"> PAGEREF _Toc25456 \h </w:instrText>
        </w:r>
        <w:r>
          <w:fldChar w:fldCharType="separate"/>
        </w:r>
        <w:r>
          <w:t>19</w:t>
        </w:r>
        <w:r>
          <w:fldChar w:fldCharType="end"/>
        </w:r>
      </w:hyperlink>
    </w:p>
    <w:p>
      <w:pPr>
        <w:pStyle w:val="TOC1"/>
        <w:tabs>
          <w:tab w:val="right" w:leader="dot" w:pos="8306"/>
        </w:tabs>
      </w:pPr>
      <w:hyperlink w:anchor="_Toc20311" w:history="1">
        <w:r>
          <w:rPr>
            <w:rFonts w:ascii="仿宋" w:eastAsia="仿宋" w:hAnsi="仿宋" w:cs="仿宋" w:hint="eastAsia"/>
            <w:lang w:eastAsia="zh-CN"/>
          </w:rPr>
          <w:t>五、员工职业生涯规划与发展</w:t>
        </w:r>
        <w:r>
          <w:tab/>
        </w:r>
        <w:r>
          <w:fldChar w:fldCharType="begin"/>
        </w:r>
        <w:r>
          <w:instrText xml:space="preserve"> PAGEREF _Toc20311 \h </w:instrText>
        </w:r>
        <w:r>
          <w:fldChar w:fldCharType="separate"/>
        </w:r>
        <w:r>
          <w:t>21</w:t>
        </w:r>
        <w:r>
          <w:fldChar w:fldCharType="end"/>
        </w:r>
      </w:hyperlink>
    </w:p>
    <w:p>
      <w:pPr>
        <w:pStyle w:val="TOC2"/>
        <w:tabs>
          <w:tab w:val="right" w:leader="dot" w:pos="8306"/>
        </w:tabs>
      </w:pPr>
      <w:hyperlink w:anchor="_Toc13482" w:history="1">
        <w:r>
          <w:rPr>
            <w:rFonts w:ascii="仿宋" w:eastAsia="仿宋" w:hAnsi="仿宋" w:cs="仿宋" w:hint="eastAsia"/>
            <w:lang w:eastAsia="zh-CN"/>
          </w:rPr>
          <w:t>(一)、职业生涯规划概述</w:t>
        </w:r>
        <w:r>
          <w:tab/>
        </w:r>
        <w:r>
          <w:fldChar w:fldCharType="begin"/>
        </w:r>
        <w:r>
          <w:instrText xml:space="preserve"> PAGEREF _Toc13482 \h </w:instrText>
        </w:r>
        <w:r>
          <w:fldChar w:fldCharType="separate"/>
        </w:r>
        <w:r>
          <w:t>21</w:t>
        </w:r>
        <w:r>
          <w:fldChar w:fldCharType="end"/>
        </w:r>
      </w:hyperlink>
    </w:p>
    <w:p>
      <w:pPr>
        <w:pStyle w:val="TOC2"/>
        <w:tabs>
          <w:tab w:val="right" w:leader="dot" w:pos="8306"/>
        </w:tabs>
      </w:pPr>
      <w:hyperlink w:anchor="_Toc12622" w:history="1">
        <w:r>
          <w:rPr>
            <w:rFonts w:ascii="仿宋" w:eastAsia="仿宋" w:hAnsi="仿宋" w:cs="仿宋" w:hint="eastAsia"/>
            <w:lang w:eastAsia="zh-CN"/>
          </w:rPr>
          <w:t>(二)、基本原则与方法</w:t>
        </w:r>
        <w:r>
          <w:tab/>
        </w:r>
        <w:r>
          <w:fldChar w:fldCharType="begin"/>
        </w:r>
        <w:r>
          <w:instrText xml:space="preserve"> PAGEREF _Toc12622 \h </w:instrText>
        </w:r>
        <w:r>
          <w:fldChar w:fldCharType="separate"/>
        </w:r>
        <w:r>
          <w:t>22</w:t>
        </w:r>
        <w:r>
          <w:fldChar w:fldCharType="end"/>
        </w:r>
      </w:hyperlink>
    </w:p>
    <w:p>
      <w:pPr>
        <w:pStyle w:val="TOC2"/>
        <w:tabs>
          <w:tab w:val="right" w:leader="dot" w:pos="8306"/>
        </w:tabs>
      </w:pPr>
      <w:hyperlink w:anchor="_Toc32378" w:history="1">
        <w:r>
          <w:rPr>
            <w:rFonts w:ascii="仿宋" w:eastAsia="仿宋" w:hAnsi="仿宋" w:cs="仿宋" w:hint="eastAsia"/>
            <w:lang w:eastAsia="zh-CN"/>
          </w:rPr>
          <w:t>(三)、员工职业生涯管理</w:t>
        </w:r>
        <w:r>
          <w:tab/>
        </w:r>
        <w:r>
          <w:fldChar w:fldCharType="begin"/>
        </w:r>
        <w:r>
          <w:instrText xml:space="preserve"> PAGEREF _Toc32378 \h </w:instrText>
        </w:r>
        <w:r>
          <w:fldChar w:fldCharType="separate"/>
        </w:r>
        <w:r>
          <w:t>23</w:t>
        </w:r>
        <w:r>
          <w:fldChar w:fldCharType="end"/>
        </w:r>
      </w:hyperlink>
    </w:p>
    <w:p>
      <w:pPr>
        <w:pStyle w:val="TOC2"/>
        <w:tabs>
          <w:tab w:val="right" w:leader="dot" w:pos="8306"/>
        </w:tabs>
      </w:pPr>
      <w:hyperlink w:anchor="_Toc13024" w:history="1">
        <w:r>
          <w:rPr>
            <w:rFonts w:ascii="仿宋" w:eastAsia="仿宋" w:hAnsi="仿宋" w:cs="仿宋" w:hint="eastAsia"/>
            <w:lang w:eastAsia="zh-CN"/>
          </w:rPr>
          <w:t>(四)、职业生涯发展支持体系</w:t>
        </w:r>
        <w:r>
          <w:tab/>
        </w:r>
        <w:r>
          <w:fldChar w:fldCharType="begin"/>
        </w:r>
        <w:r>
          <w:instrText xml:space="preserve"> PAGEREF _Toc13024 \h </w:instrText>
        </w:r>
        <w:r>
          <w:fldChar w:fldCharType="separate"/>
        </w:r>
        <w:r>
          <w:t>24</w:t>
        </w:r>
        <w:r>
          <w:fldChar w:fldCharType="end"/>
        </w:r>
      </w:hyperlink>
    </w:p>
    <w:p>
      <w:pPr>
        <w:pStyle w:val="TOC2"/>
        <w:tabs>
          <w:tab w:val="right" w:leader="dot" w:pos="8306"/>
        </w:tabs>
      </w:pPr>
      <w:hyperlink w:anchor="_Toc21090" w:history="1">
        <w:r>
          <w:rPr>
            <w:rFonts w:ascii="仿宋" w:eastAsia="仿宋" w:hAnsi="仿宋" w:cs="仿宋" w:hint="eastAsia"/>
            <w:lang w:eastAsia="zh-CN"/>
          </w:rPr>
          <w:t>(五)、公司文化与员工职业发展融合</w:t>
        </w:r>
        <w:r>
          <w:tab/>
        </w:r>
        <w:r>
          <w:fldChar w:fldCharType="begin"/>
        </w:r>
        <w:r>
          <w:instrText xml:space="preserve"> PAGEREF _Toc21090 \h </w:instrText>
        </w:r>
        <w:r>
          <w:fldChar w:fldCharType="separate"/>
        </w:r>
        <w:r>
          <w:t>26</w:t>
        </w:r>
        <w:r>
          <w:fldChar w:fldCharType="end"/>
        </w:r>
      </w:hyperlink>
    </w:p>
    <w:p>
      <w:pPr>
        <w:pStyle w:val="TOC2"/>
        <w:tabs>
          <w:tab w:val="right" w:leader="dot" w:pos="8306"/>
        </w:tabs>
      </w:pPr>
      <w:hyperlink w:anchor="_Toc19567" w:history="1">
        <w:r>
          <w:rPr>
            <w:rFonts w:ascii="仿宋" w:eastAsia="仿宋" w:hAnsi="仿宋" w:cs="仿宋" w:hint="eastAsia"/>
            <w:lang w:eastAsia="zh-CN"/>
          </w:rPr>
          <w:t>(六)、未来趋势与发展策略</w:t>
        </w:r>
        <w:r>
          <w:tab/>
        </w:r>
        <w:r>
          <w:fldChar w:fldCharType="begin"/>
        </w:r>
        <w:r>
          <w:instrText xml:space="preserve"> PAGEREF _Toc19567 \h </w:instrText>
        </w:r>
        <w:r>
          <w:fldChar w:fldCharType="separate"/>
        </w:r>
        <w:r>
          <w:t>28</w:t>
        </w:r>
        <w:r>
          <w:fldChar w:fldCharType="end"/>
        </w:r>
      </w:hyperlink>
    </w:p>
    <w:p>
      <w:pPr>
        <w:pStyle w:val="TOC1"/>
        <w:tabs>
          <w:tab w:val="right" w:leader="dot" w:pos="8306"/>
        </w:tabs>
      </w:pPr>
      <w:hyperlink w:anchor="_Toc26746" w:history="1">
        <w:r>
          <w:rPr>
            <w:rFonts w:ascii="仿宋" w:eastAsia="仿宋" w:hAnsi="仿宋" w:cs="仿宋" w:hint="eastAsia"/>
            <w:lang w:eastAsia="zh-CN"/>
          </w:rPr>
          <w:t>六、第十二章职业伦理与社会责任</w:t>
        </w:r>
        <w:r>
          <w:tab/>
        </w:r>
        <w:r>
          <w:fldChar w:fldCharType="begin"/>
        </w:r>
        <w:r>
          <w:instrText xml:space="preserve"> PAGEREF _Toc26746 \h </w:instrText>
        </w:r>
        <w:r>
          <w:fldChar w:fldCharType="separate"/>
        </w:r>
        <w:r>
          <w:t>30</w:t>
        </w:r>
        <w:r>
          <w:fldChar w:fldCharType="end"/>
        </w:r>
      </w:hyperlink>
    </w:p>
    <w:p>
      <w:pPr>
        <w:pStyle w:val="TOC2"/>
        <w:tabs>
          <w:tab w:val="right" w:leader="dot" w:pos="8306"/>
        </w:tabs>
      </w:pPr>
      <w:hyperlink w:anchor="_Toc31216" w:history="1">
        <w:r>
          <w:rPr>
            <w:rFonts w:ascii="仿宋" w:eastAsia="仿宋" w:hAnsi="仿宋" w:cs="仿宋" w:hint="eastAsia"/>
            <w:lang w:eastAsia="zh-CN"/>
          </w:rPr>
          <w:t>(一)、职业道德规范</w:t>
        </w:r>
        <w:r>
          <w:tab/>
        </w:r>
        <w:r>
          <w:fldChar w:fldCharType="begin"/>
        </w:r>
        <w:r>
          <w:instrText xml:space="preserve"> PAGEREF _Toc31216 \h </w:instrText>
        </w:r>
        <w:r>
          <w:fldChar w:fldCharType="separate"/>
        </w:r>
        <w:r>
          <w:t>30</w:t>
        </w:r>
        <w:r>
          <w:fldChar w:fldCharType="end"/>
        </w:r>
      </w:hyperlink>
    </w:p>
    <w:p>
      <w:pPr>
        <w:pStyle w:val="TOC2"/>
        <w:tabs>
          <w:tab w:val="right" w:leader="dot" w:pos="8306"/>
        </w:tabs>
      </w:pPr>
      <w:hyperlink w:anchor="_Toc18493" w:history="1">
        <w:r>
          <w:rPr>
            <w:rFonts w:ascii="仿宋" w:eastAsia="仿宋" w:hAnsi="仿宋" w:cs="仿宋" w:hint="eastAsia"/>
            <w:lang w:eastAsia="zh-CN"/>
          </w:rPr>
          <w:t>(二)、社会责任履行</w:t>
        </w:r>
        <w:r>
          <w:tab/>
        </w:r>
        <w:r>
          <w:fldChar w:fldCharType="begin"/>
        </w:r>
        <w:r>
          <w:instrText xml:space="preserve"> PAGEREF _Toc18493 \h </w:instrText>
        </w:r>
        <w:r>
          <w:fldChar w:fldCharType="separate"/>
        </w:r>
        <w:r>
          <w:t>31</w:t>
        </w:r>
        <w:r>
          <w:fldChar w:fldCharType="end"/>
        </w:r>
      </w:hyperlink>
    </w:p>
    <w:p>
      <w:pPr>
        <w:pStyle w:val="TOC1"/>
        <w:tabs>
          <w:tab w:val="right" w:leader="dot" w:pos="8306"/>
        </w:tabs>
      </w:pPr>
      <w:hyperlink w:anchor="_Toc31485" w:history="1">
        <w:r>
          <w:rPr>
            <w:rFonts w:ascii="仿宋" w:eastAsia="仿宋" w:hAnsi="仿宋" w:cs="仿宋" w:hint="eastAsia"/>
            <w:lang w:eastAsia="zh-CN"/>
          </w:rPr>
          <w:t>七、员工家庭与工作平衡支持计划</w:t>
        </w:r>
        <w:r>
          <w:tab/>
        </w:r>
        <w:r>
          <w:fldChar w:fldCharType="begin"/>
        </w:r>
        <w:r>
          <w:instrText xml:space="preserve"> PAGEREF _Toc31485 \h </w:instrText>
        </w:r>
        <w:r>
          <w:fldChar w:fldCharType="separate"/>
        </w:r>
        <w:r>
          <w:t>32</w:t>
        </w:r>
        <w:r>
          <w:fldChar w:fldCharType="end"/>
        </w:r>
      </w:hyperlink>
    </w:p>
    <w:p>
      <w:pPr>
        <w:pStyle w:val="TOC2"/>
        <w:tabs>
          <w:tab w:val="right" w:leader="dot" w:pos="8306"/>
        </w:tabs>
      </w:pPr>
      <w:hyperlink w:anchor="_Toc22711" w:history="1">
        <w:r>
          <w:rPr>
            <w:rFonts w:ascii="仿宋" w:eastAsia="仿宋" w:hAnsi="仿宋" w:cs="仿宋" w:hint="eastAsia"/>
            <w:lang w:eastAsia="zh-CN"/>
          </w:rPr>
          <w:t>(一)、家庭与工作平衡的重要性分析</w:t>
        </w:r>
        <w:r>
          <w:tab/>
        </w:r>
        <w:r>
          <w:fldChar w:fldCharType="begin"/>
        </w:r>
        <w:r>
          <w:instrText xml:space="preserve"> PAGEREF _Toc22711 \h </w:instrText>
        </w:r>
        <w:r>
          <w:fldChar w:fldCharType="separate"/>
        </w:r>
        <w:r>
          <w:t>32</w:t>
        </w:r>
        <w:r>
          <w:fldChar w:fldCharType="end"/>
        </w:r>
      </w:hyperlink>
    </w:p>
    <w:p>
      <w:pPr>
        <w:pStyle w:val="TOC2"/>
        <w:tabs>
          <w:tab w:val="right" w:leader="dot" w:pos="8306"/>
        </w:tabs>
      </w:pPr>
      <w:hyperlink w:anchor="_Toc12488" w:history="1">
        <w:r>
          <w:rPr>
            <w:rFonts w:ascii="仿宋" w:eastAsia="仿宋" w:hAnsi="仿宋" w:cs="仿宋" w:hint="eastAsia"/>
            <w:lang w:eastAsia="zh-CN"/>
          </w:rPr>
          <w:t>(二)、支持计划的制定与实施步骤</w:t>
        </w:r>
        <w:r>
          <w:tab/>
        </w:r>
        <w:r>
          <w:fldChar w:fldCharType="begin"/>
        </w:r>
        <w:r>
          <w:instrText xml:space="preserve"> PAGEREF _Toc12488 \h </w:instrText>
        </w:r>
        <w:r>
          <w:fldChar w:fldCharType="separate"/>
        </w:r>
        <w:r>
          <w:t>32</w:t>
        </w:r>
        <w:r>
          <w:fldChar w:fldCharType="end"/>
        </w:r>
      </w:hyperlink>
    </w:p>
    <w:p>
      <w:pPr>
        <w:pStyle w:val="TOC2"/>
        <w:tabs>
          <w:tab w:val="right" w:leader="dot" w:pos="8306"/>
        </w:tabs>
      </w:pPr>
      <w:hyperlink w:anchor="_Toc6986" w:history="1">
        <w:r>
          <w:rPr>
            <w:rFonts w:ascii="仿宋" w:eastAsia="仿宋" w:hAnsi="仿宋" w:cs="仿宋" w:hint="eastAsia"/>
            <w:lang w:eastAsia="zh-CN"/>
          </w:rPr>
          <w:t>(三)、平衡效果的评估及调整优化</w:t>
        </w:r>
        <w:r>
          <w:tab/>
        </w:r>
        <w:r>
          <w:fldChar w:fldCharType="begin"/>
        </w:r>
        <w:r>
          <w:instrText xml:space="preserve"> PAGEREF _Toc6986 \h </w:instrText>
        </w:r>
        <w:r>
          <w:fldChar w:fldCharType="separate"/>
        </w:r>
        <w:r>
          <w:t>33</w:t>
        </w:r>
        <w:r>
          <w:fldChar w:fldCharType="end"/>
        </w:r>
      </w:hyperlink>
    </w:p>
    <w:p>
      <w:pPr>
        <w:pStyle w:val="TOC1"/>
        <w:tabs>
          <w:tab w:val="right" w:leader="dot" w:pos="8306"/>
        </w:tabs>
      </w:pPr>
      <w:hyperlink w:anchor="_Toc28761" w:history="1">
        <w:r>
          <w:rPr>
            <w:rFonts w:ascii="仿宋" w:eastAsia="仿宋" w:hAnsi="仿宋" w:cs="仿宋" w:hint="eastAsia"/>
            <w:lang w:eastAsia="zh-CN"/>
          </w:rPr>
          <w:t>八、第十三章技术与创新支持</w:t>
        </w:r>
        <w:r>
          <w:tab/>
        </w:r>
        <w:r>
          <w:fldChar w:fldCharType="begin"/>
        </w:r>
        <w:r>
          <w:instrText xml:space="preserve"> PAGEREF _Toc28761 \h </w:instrText>
        </w:r>
        <w:r>
          <w:fldChar w:fldCharType="separate"/>
        </w:r>
        <w:r>
          <w:t>33</w:t>
        </w:r>
        <w:r>
          <w:fldChar w:fldCharType="end"/>
        </w:r>
      </w:hyperlink>
    </w:p>
    <w:p>
      <w:pPr>
        <w:pStyle w:val="TOC2"/>
        <w:tabs>
          <w:tab w:val="right" w:leader="dot" w:pos="8306"/>
        </w:tabs>
      </w:pPr>
      <w:hyperlink w:anchor="_Toc11611" w:history="1">
        <w:r>
          <w:rPr>
            <w:rFonts w:ascii="仿宋" w:eastAsia="仿宋" w:hAnsi="仿宋" w:cs="仿宋" w:hint="eastAsia"/>
            <w:lang w:eastAsia="zh-CN"/>
          </w:rPr>
          <w:t>(一)、技术培训与更新</w:t>
        </w:r>
        <w:r>
          <w:tab/>
        </w:r>
        <w:r>
          <w:fldChar w:fldCharType="begin"/>
        </w:r>
        <w:r>
          <w:instrText xml:space="preserve"> PAGEREF _Toc11611 \h </w:instrText>
        </w:r>
        <w:r>
          <w:fldChar w:fldCharType="separate"/>
        </w:r>
        <w:r>
          <w:t>33</w:t>
        </w:r>
        <w:r>
          <w:fldChar w:fldCharType="end"/>
        </w:r>
      </w:hyperlink>
    </w:p>
    <w:p>
      <w:pPr>
        <w:pStyle w:val="TOC2"/>
        <w:tabs>
          <w:tab w:val="right" w:leader="dot" w:pos="8306"/>
        </w:tabs>
      </w:pPr>
      <w:hyperlink w:anchor="_Toc5111" w:history="1">
        <w:r>
          <w:rPr>
            <w:rFonts w:ascii="仿宋" w:eastAsia="仿宋" w:hAnsi="仿宋" w:cs="仿宋" w:hint="eastAsia"/>
            <w:lang w:eastAsia="zh-CN"/>
          </w:rPr>
          <w:t>(二)、创新文化与项目支持</w:t>
        </w:r>
        <w:r>
          <w:tab/>
        </w:r>
        <w:r>
          <w:fldChar w:fldCharType="begin"/>
        </w:r>
        <w:r>
          <w:instrText xml:space="preserve"> PAGEREF _Toc5111 \h </w:instrText>
        </w:r>
        <w:r>
          <w:fldChar w:fldCharType="separate"/>
        </w:r>
        <w:r>
          <w:t>34</w:t>
        </w:r>
        <w:r>
          <w:fldChar w:fldCharType="end"/>
        </w:r>
      </w:hyperlink>
    </w:p>
    <w:p>
      <w:pPr>
        <w:pStyle w:val="TOC1"/>
        <w:tabs>
          <w:tab w:val="right" w:leader="dot" w:pos="8306"/>
        </w:tabs>
      </w:pPr>
      <w:hyperlink w:anchor="_Toc20648" w:history="1">
        <w:r>
          <w:rPr>
            <w:rFonts w:ascii="仿宋" w:eastAsia="仿宋" w:hAnsi="仿宋" w:cs="仿宋" w:hint="eastAsia"/>
            <w:lang w:eastAsia="zh-CN"/>
          </w:rPr>
          <w:t>九、第三十八章员工社交媒体管理</w:t>
        </w:r>
        <w:r>
          <w:tab/>
        </w:r>
        <w:r>
          <w:fldChar w:fldCharType="begin"/>
        </w:r>
        <w:r>
          <w:instrText xml:space="preserve"> PAGEREF _Toc20648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46" w:history="1">
        <w:r>
          <w:rPr>
            <w:rFonts w:ascii="仿宋" w:eastAsia="仿宋" w:hAnsi="仿宋" w:cs="仿宋" w:hint="eastAsia"/>
            <w:lang w:eastAsia="zh-CN"/>
          </w:rPr>
          <w:t>(一)、员工社交媒体政策</w:t>
        </w:r>
        <w:r>
          <w:tab/>
        </w:r>
        <w:r>
          <w:fldChar w:fldCharType="begin"/>
        </w:r>
        <w:r>
          <w:instrText xml:space="preserve"> PAGEREF _Toc11446 \h </w:instrText>
        </w:r>
        <w:r>
          <w:fldChar w:fldCharType="separate"/>
        </w:r>
        <w:r>
          <w:t>35</w:t>
        </w:r>
        <w:r>
          <w:fldChar w:fldCharType="end"/>
        </w:r>
      </w:hyperlink>
    </w:p>
    <w:p>
      <w:pPr>
        <w:pStyle w:val="TOC2"/>
        <w:tabs>
          <w:tab w:val="right" w:leader="dot" w:pos="8306"/>
        </w:tabs>
      </w:pPr>
      <w:hyperlink w:anchor="_Toc30490" w:history="1">
        <w:r>
          <w:rPr>
            <w:rFonts w:ascii="仿宋" w:eastAsia="仿宋" w:hAnsi="仿宋" w:cs="仿宋" w:hint="eastAsia"/>
            <w:lang w:eastAsia="zh-CN"/>
          </w:rPr>
          <w:t>(二)、个人品牌与公司形象的关联</w:t>
        </w:r>
        <w:r>
          <w:tab/>
        </w:r>
        <w:r>
          <w:fldChar w:fldCharType="begin"/>
        </w:r>
        <w:r>
          <w:instrText xml:space="preserve"> PAGEREF _Toc30490 \h </w:instrText>
        </w:r>
        <w:r>
          <w:fldChar w:fldCharType="separate"/>
        </w:r>
        <w:r>
          <w:t>36</w:t>
        </w:r>
        <w:r>
          <w:fldChar w:fldCharType="end"/>
        </w:r>
      </w:hyperlink>
    </w:p>
    <w:p>
      <w:pPr>
        <w:pStyle w:val="TOC2"/>
        <w:tabs>
          <w:tab w:val="right" w:leader="dot" w:pos="8306"/>
        </w:tabs>
      </w:pPr>
      <w:hyperlink w:anchor="_Toc32116" w:history="1">
        <w:r>
          <w:rPr>
            <w:rFonts w:ascii="仿宋" w:eastAsia="仿宋" w:hAnsi="仿宋" w:cs="仿宋" w:hint="eastAsia"/>
            <w:lang w:eastAsia="zh-CN"/>
          </w:rPr>
          <w:t>(三)、社交媒体使用准则</w:t>
        </w:r>
        <w:r>
          <w:tab/>
        </w:r>
        <w:r>
          <w:fldChar w:fldCharType="begin"/>
        </w:r>
        <w:r>
          <w:instrText xml:space="preserve"> PAGEREF _Toc32116 \h </w:instrText>
        </w:r>
        <w:r>
          <w:fldChar w:fldCharType="separate"/>
        </w:r>
        <w:r>
          <w:t>37</w:t>
        </w:r>
        <w:r>
          <w:fldChar w:fldCharType="end"/>
        </w:r>
      </w:hyperlink>
    </w:p>
    <w:p>
      <w:pPr>
        <w:pStyle w:val="TOC2"/>
        <w:tabs>
          <w:tab w:val="right" w:leader="dot" w:pos="8306"/>
        </w:tabs>
      </w:pPr>
      <w:hyperlink w:anchor="_Toc30281" w:history="1">
        <w:r>
          <w:rPr>
            <w:rFonts w:ascii="仿宋" w:eastAsia="仿宋" w:hAnsi="仿宋" w:cs="仿宋" w:hint="eastAsia"/>
            <w:lang w:eastAsia="zh-CN"/>
          </w:rPr>
          <w:t>(四)、公司与员工互动</w:t>
        </w:r>
        <w:r>
          <w:tab/>
        </w:r>
        <w:r>
          <w:fldChar w:fldCharType="begin"/>
        </w:r>
        <w:r>
          <w:instrText xml:space="preserve"> PAGEREF _Toc30281 \h </w:instrText>
        </w:r>
        <w:r>
          <w:fldChar w:fldCharType="separate"/>
        </w:r>
        <w:r>
          <w:t>40</w:t>
        </w:r>
        <w:r>
          <w:fldChar w:fldCharType="end"/>
        </w:r>
      </w:hyperlink>
    </w:p>
    <w:p>
      <w:pPr>
        <w:pStyle w:val="TOC2"/>
        <w:tabs>
          <w:tab w:val="right" w:leader="dot" w:pos="8306"/>
        </w:tabs>
      </w:pPr>
      <w:hyperlink w:anchor="_Toc29392" w:history="1">
        <w:r>
          <w:rPr>
            <w:rFonts w:ascii="仿宋" w:eastAsia="仿宋" w:hAnsi="仿宋" w:cs="仿宋" w:hint="eastAsia"/>
            <w:lang w:eastAsia="zh-CN"/>
          </w:rPr>
          <w:t>(五)、公司社交媒体账号管理</w:t>
        </w:r>
        <w:r>
          <w:tab/>
        </w:r>
        <w:r>
          <w:fldChar w:fldCharType="begin"/>
        </w:r>
        <w:r>
          <w:instrText xml:space="preserve"> PAGEREF _Toc29392 \h </w:instrText>
        </w:r>
        <w:r>
          <w:fldChar w:fldCharType="separate"/>
        </w:r>
        <w:r>
          <w:t>41</w:t>
        </w:r>
        <w:r>
          <w:fldChar w:fldCharType="end"/>
        </w:r>
      </w:hyperlink>
    </w:p>
    <w:p>
      <w:pPr>
        <w:pStyle w:val="TOC2"/>
        <w:tabs>
          <w:tab w:val="right" w:leader="dot" w:pos="8306"/>
        </w:tabs>
      </w:pPr>
      <w:hyperlink w:anchor="_Toc26644" w:history="1">
        <w:r>
          <w:rPr>
            <w:rFonts w:ascii="仿宋" w:eastAsia="仿宋" w:hAnsi="仿宋" w:cs="仿宋" w:hint="eastAsia"/>
            <w:lang w:eastAsia="zh-CN"/>
          </w:rPr>
          <w:t>(六)、职业发展机会的分享与推广</w:t>
        </w:r>
        <w:r>
          <w:tab/>
        </w:r>
        <w:r>
          <w:fldChar w:fldCharType="begin"/>
        </w:r>
        <w:r>
          <w:instrText xml:space="preserve"> PAGEREF _Toc26644 \h </w:instrText>
        </w:r>
        <w:r>
          <w:fldChar w:fldCharType="separate"/>
        </w:r>
        <w:r>
          <w:t>42</w:t>
        </w:r>
        <w:r>
          <w:fldChar w:fldCharType="end"/>
        </w:r>
      </w:hyperlink>
    </w:p>
    <w:p>
      <w:pPr>
        <w:pStyle w:val="TOC1"/>
        <w:tabs>
          <w:tab w:val="right" w:leader="dot" w:pos="8306"/>
        </w:tabs>
      </w:pPr>
      <w:hyperlink w:anchor="_Toc10218" w:history="1">
        <w:r>
          <w:rPr>
            <w:rFonts w:ascii="仿宋" w:eastAsia="仿宋" w:hAnsi="仿宋" w:cs="仿宋" w:hint="eastAsia"/>
            <w:lang w:eastAsia="zh-CN"/>
          </w:rPr>
          <w:t>十、员工社会责任履行及参与公益活动</w:t>
        </w:r>
        <w:r>
          <w:tab/>
        </w:r>
        <w:r>
          <w:fldChar w:fldCharType="begin"/>
        </w:r>
        <w:r>
          <w:instrText xml:space="preserve"> PAGEREF _Toc10218 \h </w:instrText>
        </w:r>
        <w:r>
          <w:fldChar w:fldCharType="separate"/>
        </w:r>
        <w:r>
          <w:t>44</w:t>
        </w:r>
        <w:r>
          <w:fldChar w:fldCharType="end"/>
        </w:r>
      </w:hyperlink>
    </w:p>
    <w:p>
      <w:pPr>
        <w:pStyle w:val="TOC2"/>
        <w:tabs>
          <w:tab w:val="right" w:leader="dot" w:pos="8306"/>
        </w:tabs>
      </w:pPr>
      <w:hyperlink w:anchor="_Toc10486" w:history="1">
        <w:r>
          <w:rPr>
            <w:rFonts w:ascii="仿宋" w:eastAsia="仿宋" w:hAnsi="仿宋" w:cs="仿宋" w:hint="eastAsia"/>
            <w:lang w:eastAsia="zh-CN"/>
          </w:rPr>
          <w:t>(一)、员工社会责任的内涵及履行方式</w:t>
        </w:r>
        <w:r>
          <w:tab/>
        </w:r>
        <w:r>
          <w:fldChar w:fldCharType="begin"/>
        </w:r>
        <w:r>
          <w:instrText xml:space="preserve"> PAGEREF _Toc10486 \h </w:instrText>
        </w:r>
        <w:r>
          <w:fldChar w:fldCharType="separate"/>
        </w:r>
        <w:r>
          <w:t>44</w:t>
        </w:r>
        <w:r>
          <w:fldChar w:fldCharType="end"/>
        </w:r>
      </w:hyperlink>
    </w:p>
    <w:p>
      <w:pPr>
        <w:pStyle w:val="TOC2"/>
        <w:tabs>
          <w:tab w:val="right" w:leader="dot" w:pos="8306"/>
        </w:tabs>
      </w:pPr>
      <w:hyperlink w:anchor="_Toc17884" w:history="1">
        <w:r>
          <w:rPr>
            <w:rFonts w:ascii="仿宋" w:eastAsia="仿宋" w:hAnsi="仿宋" w:cs="仿宋" w:hint="eastAsia"/>
            <w:lang w:eastAsia="zh-CN"/>
          </w:rPr>
          <w:t>(二)、参与公益活动的意义及实施策略</w:t>
        </w:r>
        <w:r>
          <w:tab/>
        </w:r>
        <w:r>
          <w:fldChar w:fldCharType="begin"/>
        </w:r>
        <w:r>
          <w:instrText xml:space="preserve"> PAGEREF _Toc17884 \h </w:instrText>
        </w:r>
        <w:r>
          <w:fldChar w:fldCharType="separate"/>
        </w:r>
        <w:r>
          <w:t>44</w:t>
        </w:r>
        <w:r>
          <w:fldChar w:fldCharType="end"/>
        </w:r>
      </w:hyperlink>
    </w:p>
    <w:p>
      <w:pPr>
        <w:pStyle w:val="TOC2"/>
        <w:tabs>
          <w:tab w:val="right" w:leader="dot" w:pos="8306"/>
        </w:tabs>
      </w:pPr>
      <w:hyperlink w:anchor="_Toc10749" w:history="1">
        <w:r>
          <w:rPr>
            <w:rFonts w:ascii="仿宋" w:eastAsia="仿宋" w:hAnsi="仿宋" w:cs="仿宋" w:hint="eastAsia"/>
            <w:lang w:eastAsia="zh-CN"/>
          </w:rPr>
          <w:t>(三)、社会责任履行及公益活动参与的持续推进</w:t>
        </w:r>
        <w:r>
          <w:tab/>
        </w:r>
        <w:r>
          <w:fldChar w:fldCharType="begin"/>
        </w:r>
        <w:r>
          <w:instrText xml:space="preserve"> PAGEREF _Toc10749 \h </w:instrText>
        </w:r>
        <w:r>
          <w:fldChar w:fldCharType="separate"/>
        </w:r>
        <w:r>
          <w:t>45</w:t>
        </w:r>
        <w:r>
          <w:fldChar w:fldCharType="end"/>
        </w:r>
      </w:hyperlink>
    </w:p>
    <w:p>
      <w:pPr>
        <w:pStyle w:val="TOC1"/>
        <w:tabs>
          <w:tab w:val="right" w:leader="dot" w:pos="8306"/>
        </w:tabs>
      </w:pPr>
      <w:hyperlink w:anchor="_Toc15443" w:history="1">
        <w:r>
          <w:rPr>
            <w:rFonts w:ascii="仿宋" w:eastAsia="仿宋" w:hAnsi="仿宋" w:cs="仿宋" w:hint="eastAsia"/>
            <w:lang w:eastAsia="zh-CN"/>
          </w:rPr>
          <w:t>十一、员工多元化与包容性管理</w:t>
        </w:r>
        <w:r>
          <w:tab/>
        </w:r>
        <w:r>
          <w:fldChar w:fldCharType="begin"/>
        </w:r>
        <w:r>
          <w:instrText xml:space="preserve"> PAGEREF _Toc15443 \h </w:instrText>
        </w:r>
        <w:r>
          <w:fldChar w:fldCharType="separate"/>
        </w:r>
        <w:r>
          <w:t>45</w:t>
        </w:r>
        <w:r>
          <w:fldChar w:fldCharType="end"/>
        </w:r>
      </w:hyperlink>
    </w:p>
    <w:p>
      <w:pPr>
        <w:pStyle w:val="TOC2"/>
        <w:tabs>
          <w:tab w:val="right" w:leader="dot" w:pos="8306"/>
        </w:tabs>
      </w:pPr>
      <w:hyperlink w:anchor="_Toc15251" w:history="1">
        <w:r>
          <w:rPr>
            <w:rFonts w:ascii="仿宋" w:eastAsia="仿宋" w:hAnsi="仿宋" w:cs="仿宋" w:hint="eastAsia"/>
            <w:lang w:eastAsia="zh-CN"/>
          </w:rPr>
          <w:t>(一)、员工多元化的价值与挑战</w:t>
        </w:r>
        <w:r>
          <w:tab/>
        </w:r>
        <w:r>
          <w:fldChar w:fldCharType="begin"/>
        </w:r>
        <w:r>
          <w:instrText xml:space="preserve"> PAGEREF _Toc15251 \h </w:instrText>
        </w:r>
        <w:r>
          <w:fldChar w:fldCharType="separate"/>
        </w:r>
        <w:r>
          <w:t>45</w:t>
        </w:r>
        <w:r>
          <w:fldChar w:fldCharType="end"/>
        </w:r>
      </w:hyperlink>
    </w:p>
    <w:p>
      <w:pPr>
        <w:pStyle w:val="TOC2"/>
        <w:tabs>
          <w:tab w:val="right" w:leader="dot" w:pos="8306"/>
        </w:tabs>
      </w:pPr>
      <w:hyperlink w:anchor="_Toc954" w:history="1">
        <w:r>
          <w:rPr>
            <w:rFonts w:ascii="仿宋" w:eastAsia="仿宋" w:hAnsi="仿宋" w:cs="仿宋" w:hint="eastAsia"/>
            <w:lang w:eastAsia="zh-CN"/>
          </w:rPr>
          <w:t>(二)、员工包容性政策与实践</w:t>
        </w:r>
        <w:r>
          <w:tab/>
        </w:r>
        <w:r>
          <w:fldChar w:fldCharType="begin"/>
        </w:r>
        <w:r>
          <w:instrText xml:space="preserve"> PAGEREF _Toc954 \h </w:instrText>
        </w:r>
        <w:r>
          <w:fldChar w:fldCharType="separate"/>
        </w:r>
        <w:r>
          <w:t>46</w:t>
        </w:r>
        <w:r>
          <w:fldChar w:fldCharType="end"/>
        </w:r>
      </w:hyperlink>
    </w:p>
    <w:p>
      <w:pPr>
        <w:pStyle w:val="TOC2"/>
        <w:tabs>
          <w:tab w:val="right" w:leader="dot" w:pos="8306"/>
        </w:tabs>
      </w:pPr>
      <w:hyperlink w:anchor="_Toc24443" w:history="1">
        <w:r>
          <w:rPr>
            <w:rFonts w:ascii="仿宋" w:eastAsia="仿宋" w:hAnsi="仿宋" w:cs="仿宋" w:hint="eastAsia"/>
            <w:lang w:eastAsia="zh-CN"/>
          </w:rPr>
          <w:t>(三)、多元与包容性文化的培育与维护</w:t>
        </w:r>
        <w:r>
          <w:tab/>
        </w:r>
        <w:r>
          <w:fldChar w:fldCharType="begin"/>
        </w:r>
        <w:r>
          <w:instrText xml:space="preserve"> PAGEREF _Toc24443 \h </w:instrText>
        </w:r>
        <w:r>
          <w:fldChar w:fldCharType="separate"/>
        </w:r>
        <w:r>
          <w:t>47</w:t>
        </w:r>
        <w:r>
          <w:fldChar w:fldCharType="end"/>
        </w:r>
      </w:hyperlink>
    </w:p>
    <w:p>
      <w:pPr>
        <w:pStyle w:val="TOC1"/>
        <w:tabs>
          <w:tab w:val="right" w:leader="dot" w:pos="8306"/>
        </w:tabs>
      </w:pPr>
      <w:hyperlink w:anchor="_Toc24008" w:history="1">
        <w:r>
          <w:rPr>
            <w:rFonts w:ascii="仿宋" w:eastAsia="仿宋" w:hAnsi="仿宋" w:cs="仿宋" w:hint="eastAsia"/>
            <w:lang w:eastAsia="zh-CN"/>
          </w:rPr>
          <w:t>十二、员工满意度调查与提升策略</w:t>
        </w:r>
        <w:r>
          <w:tab/>
        </w:r>
        <w:r>
          <w:fldChar w:fldCharType="begin"/>
        </w:r>
        <w:r>
          <w:instrText xml:space="preserve"> PAGEREF _Toc24008 \h </w:instrText>
        </w:r>
        <w:r>
          <w:fldChar w:fldCharType="separate"/>
        </w:r>
        <w:r>
          <w:t>47</w:t>
        </w:r>
        <w:r>
          <w:fldChar w:fldCharType="end"/>
        </w:r>
      </w:hyperlink>
    </w:p>
    <w:p>
      <w:pPr>
        <w:pStyle w:val="TOC2"/>
        <w:tabs>
          <w:tab w:val="right" w:leader="dot" w:pos="8306"/>
        </w:tabs>
      </w:pPr>
      <w:hyperlink w:anchor="_Toc25509" w:history="1">
        <w:r>
          <w:rPr>
            <w:rFonts w:ascii="仿宋" w:eastAsia="仿宋" w:hAnsi="仿宋" w:cs="仿宋" w:hint="eastAsia"/>
            <w:lang w:eastAsia="zh-CN"/>
          </w:rPr>
          <w:t>(一)、满意度调查的设计与实施</w:t>
        </w:r>
        <w:r>
          <w:tab/>
        </w:r>
        <w:r>
          <w:fldChar w:fldCharType="begin"/>
        </w:r>
        <w:r>
          <w:instrText xml:space="preserve"> PAGEREF _Toc25509 \h </w:instrText>
        </w:r>
        <w:r>
          <w:fldChar w:fldCharType="separate"/>
        </w:r>
        <w:r>
          <w:t>47</w:t>
        </w:r>
        <w:r>
          <w:fldChar w:fldCharType="end"/>
        </w:r>
      </w:hyperlink>
    </w:p>
    <w:p>
      <w:pPr>
        <w:pStyle w:val="TOC2"/>
        <w:tabs>
          <w:tab w:val="right" w:leader="dot" w:pos="8306"/>
        </w:tabs>
      </w:pPr>
      <w:hyperlink w:anchor="_Toc28530" w:history="1">
        <w:r>
          <w:rPr>
            <w:rFonts w:ascii="仿宋" w:eastAsia="仿宋" w:hAnsi="仿宋" w:cs="仿宋" w:hint="eastAsia"/>
            <w:lang w:eastAsia="zh-CN"/>
          </w:rPr>
          <w:t>(二)、员工满意度的分析与解读</w:t>
        </w:r>
        <w:r>
          <w:tab/>
        </w:r>
        <w:r>
          <w:fldChar w:fldCharType="begin"/>
        </w:r>
        <w:r>
          <w:instrText xml:space="preserve"> PAGEREF _Toc28530 \h </w:instrText>
        </w:r>
        <w:r>
          <w:fldChar w:fldCharType="separate"/>
        </w:r>
        <w:r>
          <w:t>49</w:t>
        </w:r>
        <w:r>
          <w:fldChar w:fldCharType="end"/>
        </w:r>
      </w:hyperlink>
    </w:p>
    <w:p>
      <w:pPr>
        <w:pStyle w:val="TOC2"/>
        <w:tabs>
          <w:tab w:val="right" w:leader="dot" w:pos="8306"/>
        </w:tabs>
      </w:pPr>
      <w:hyperlink w:anchor="_Toc21711" w:history="1">
        <w:r>
          <w:rPr>
            <w:rFonts w:ascii="仿宋" w:eastAsia="仿宋" w:hAnsi="仿宋" w:cs="仿宋" w:hint="eastAsia"/>
            <w:lang w:eastAsia="zh-CN"/>
          </w:rPr>
          <w:t>(三)、提升员工满意度的措施与行动计划</w:t>
        </w:r>
        <w:r>
          <w:tab/>
        </w:r>
        <w:r>
          <w:fldChar w:fldCharType="begin"/>
        </w:r>
        <w:r>
          <w:instrText xml:space="preserve"> PAGEREF _Toc21711 \h </w:instrText>
        </w:r>
        <w:r>
          <w:fldChar w:fldCharType="separate"/>
        </w:r>
        <w:r>
          <w:t>51</w:t>
        </w:r>
        <w:r>
          <w:fldChar w:fldCharType="end"/>
        </w:r>
      </w:hyperlink>
    </w:p>
    <w:p>
      <w:pPr>
        <w:pStyle w:val="TOC1"/>
        <w:tabs>
          <w:tab w:val="right" w:leader="dot" w:pos="8306"/>
        </w:tabs>
      </w:pPr>
      <w:hyperlink w:anchor="_Toc10135" w:history="1">
        <w:r>
          <w:rPr>
            <w:rFonts w:ascii="仿宋" w:eastAsia="仿宋" w:hAnsi="仿宋" w:cs="仿宋" w:hint="eastAsia"/>
            <w:lang w:eastAsia="zh-CN"/>
          </w:rPr>
          <w:t>十三、员工职业发展教育与培训</w:t>
        </w:r>
        <w:r>
          <w:tab/>
        </w:r>
        <w:r>
          <w:fldChar w:fldCharType="begin"/>
        </w:r>
        <w:r>
          <w:instrText xml:space="preserve"> PAGEREF _Toc10135 \h </w:instrText>
        </w:r>
        <w:r>
          <w:fldChar w:fldCharType="separate"/>
        </w:r>
        <w:r>
          <w:t>52</w:t>
        </w:r>
        <w:r>
          <w:fldChar w:fldCharType="end"/>
        </w:r>
      </w:hyperlink>
    </w:p>
    <w:p>
      <w:pPr>
        <w:pStyle w:val="TOC2"/>
        <w:tabs>
          <w:tab w:val="right" w:leader="dot" w:pos="8306"/>
        </w:tabs>
      </w:pPr>
      <w:hyperlink w:anchor="_Toc3857" w:history="1">
        <w:r>
          <w:rPr>
            <w:rFonts w:ascii="仿宋" w:eastAsia="仿宋" w:hAnsi="仿宋" w:cs="仿宋" w:hint="eastAsia"/>
            <w:lang w:eastAsia="zh-CN"/>
          </w:rPr>
          <w:t>(一)、职业发展教育的目标与实施策略</w:t>
        </w:r>
        <w:r>
          <w:tab/>
        </w:r>
        <w:r>
          <w:fldChar w:fldCharType="begin"/>
        </w:r>
        <w:r>
          <w:instrText xml:space="preserve"> PAGEREF _Toc3857 \h </w:instrText>
        </w:r>
        <w:r>
          <w:fldChar w:fldCharType="separate"/>
        </w:r>
        <w:r>
          <w:t>52</w:t>
        </w:r>
        <w:r>
          <w:fldChar w:fldCharType="end"/>
        </w:r>
      </w:hyperlink>
    </w:p>
    <w:p>
      <w:pPr>
        <w:pStyle w:val="TOC2"/>
        <w:tabs>
          <w:tab w:val="right" w:leader="dot" w:pos="8306"/>
        </w:tabs>
      </w:pPr>
      <w:hyperlink w:anchor="_Toc16350" w:history="1">
        <w:r>
          <w:rPr>
            <w:rFonts w:ascii="仿宋" w:eastAsia="仿宋" w:hAnsi="仿宋" w:cs="仿宋" w:hint="eastAsia"/>
            <w:lang w:eastAsia="zh-CN"/>
          </w:rPr>
          <w:t>(二)、培训计划的设计与实施步骤</w:t>
        </w:r>
        <w:r>
          <w:tab/>
        </w:r>
        <w:r>
          <w:fldChar w:fldCharType="begin"/>
        </w:r>
        <w:r>
          <w:instrText xml:space="preserve"> PAGEREF _Toc16350 \h </w:instrText>
        </w:r>
        <w:r>
          <w:fldChar w:fldCharType="separate"/>
        </w:r>
        <w:r>
          <w:t>53</w:t>
        </w:r>
        <w:r>
          <w:fldChar w:fldCharType="end"/>
        </w:r>
      </w:hyperlink>
    </w:p>
    <w:p>
      <w:pPr>
        <w:pStyle w:val="TOC2"/>
        <w:tabs>
          <w:tab w:val="right" w:leader="dot" w:pos="8306"/>
        </w:tabs>
      </w:pPr>
      <w:hyperlink w:anchor="_Toc9144" w:history="1">
        <w:r>
          <w:rPr>
            <w:rFonts w:ascii="仿宋" w:eastAsia="仿宋" w:hAnsi="仿宋" w:cs="仿宋" w:hint="eastAsia"/>
            <w:lang w:eastAsia="zh-CN"/>
          </w:rPr>
          <w:t>(三)、培训效果的评估与反馈机制</w:t>
        </w:r>
        <w:r>
          <w:tab/>
        </w:r>
        <w:r>
          <w:fldChar w:fldCharType="begin"/>
        </w:r>
        <w:r>
          <w:instrText xml:space="preserve"> PAGEREF _Toc9144 \h </w:instrText>
        </w:r>
        <w:r>
          <w:fldChar w:fldCharType="separate"/>
        </w:r>
        <w:r>
          <w:t>54</w:t>
        </w:r>
        <w:r>
          <w:fldChar w:fldCharType="end"/>
        </w:r>
      </w:hyperlink>
    </w:p>
    <w:p>
      <w:pPr>
        <w:pStyle w:val="TOC1"/>
        <w:tabs>
          <w:tab w:val="right" w:leader="dot" w:pos="8306"/>
        </w:tabs>
      </w:pPr>
      <w:hyperlink w:anchor="_Toc20887" w:history="1">
        <w:r>
          <w:rPr>
            <w:rFonts w:ascii="仿宋" w:eastAsia="仿宋" w:hAnsi="仿宋" w:cs="仿宋" w:hint="eastAsia"/>
            <w:lang w:eastAsia="zh-CN"/>
          </w:rPr>
          <w:t>十四、第四十五章员工品牌建设</w:t>
        </w:r>
        <w:r>
          <w:tab/>
        </w:r>
        <w:r>
          <w:fldChar w:fldCharType="begin"/>
        </w:r>
        <w:r>
          <w:instrText xml:space="preserve"> PAGEREF _Toc20887 \h </w:instrText>
        </w:r>
        <w:r>
          <w:fldChar w:fldCharType="separate"/>
        </w:r>
        <w:r>
          <w:t>55</w:t>
        </w:r>
        <w:r>
          <w:fldChar w:fldCharType="end"/>
        </w:r>
      </w:hyperlink>
    </w:p>
    <w:p>
      <w:pPr>
        <w:pStyle w:val="TOC2"/>
        <w:tabs>
          <w:tab w:val="right" w:leader="dot" w:pos="8306"/>
        </w:tabs>
      </w:pPr>
      <w:hyperlink w:anchor="_Toc18214" w:history="1">
        <w:r>
          <w:rPr>
            <w:rFonts w:ascii="仿宋" w:eastAsia="仿宋" w:hAnsi="仿宋" w:cs="仿宋" w:hint="eastAsia"/>
            <w:lang w:eastAsia="zh-CN"/>
          </w:rPr>
          <w:t>(一)、个人品牌管理</w:t>
        </w:r>
        <w:r>
          <w:tab/>
        </w:r>
        <w:r>
          <w:fldChar w:fldCharType="begin"/>
        </w:r>
        <w:r>
          <w:instrText xml:space="preserve"> PAGEREF _Toc18214 \h </w:instrText>
        </w:r>
        <w:r>
          <w:fldChar w:fldCharType="separate"/>
        </w:r>
        <w:r>
          <w:t>55</w:t>
        </w:r>
        <w:r>
          <w:fldChar w:fldCharType="end"/>
        </w:r>
      </w:hyperlink>
    </w:p>
    <w:p>
      <w:pPr>
        <w:pStyle w:val="TOC2"/>
        <w:tabs>
          <w:tab w:val="right" w:leader="dot" w:pos="8306"/>
        </w:tabs>
      </w:pPr>
      <w:hyperlink w:anchor="_Toc1700" w:history="1">
        <w:r>
          <w:rPr>
            <w:rFonts w:ascii="仿宋" w:eastAsia="仿宋" w:hAnsi="仿宋" w:cs="仿宋" w:hint="eastAsia"/>
            <w:lang w:eastAsia="zh-CN"/>
          </w:rPr>
          <w:t>(二)、在血液灌流器行业内建立个人影响力</w:t>
        </w:r>
        <w:r>
          <w:tab/>
        </w:r>
        <w:r>
          <w:fldChar w:fldCharType="begin"/>
        </w:r>
        <w:r>
          <w:instrText xml:space="preserve"> PAGEREF _Toc1700 \h </w:instrText>
        </w:r>
        <w:r>
          <w:fldChar w:fldCharType="separate"/>
        </w:r>
        <w:r>
          <w:t>55</w:t>
        </w:r>
        <w:r>
          <w:fldChar w:fldCharType="end"/>
        </w:r>
      </w:hyperlink>
    </w:p>
    <w:p>
      <w:pPr>
        <w:pStyle w:val="TOC2"/>
        <w:tabs>
          <w:tab w:val="right" w:leader="dot" w:pos="8306"/>
        </w:tabs>
      </w:pPr>
      <w:hyperlink w:anchor="_Toc20116" w:history="1">
        <w:r>
          <w:rPr>
            <w:rFonts w:ascii="仿宋" w:eastAsia="仿宋" w:hAnsi="仿宋" w:cs="仿宋" w:hint="eastAsia"/>
            <w:lang w:eastAsia="zh-CN"/>
          </w:rPr>
          <w:t>(三)、个人品牌与公司品牌的关联</w:t>
        </w:r>
        <w:r>
          <w:tab/>
        </w:r>
        <w:r>
          <w:fldChar w:fldCharType="begin"/>
        </w:r>
        <w:r>
          <w:instrText xml:space="preserve"> PAGEREF _Toc20116 \h </w:instrText>
        </w:r>
        <w:r>
          <w:fldChar w:fldCharType="separate"/>
        </w:r>
        <w:r>
          <w:t>56</w:t>
        </w:r>
        <w:r>
          <w:fldChar w:fldCharType="end"/>
        </w:r>
      </w:hyperlink>
    </w:p>
    <w:p>
      <w:pPr>
        <w:pStyle w:val="TOC2"/>
        <w:tabs>
          <w:tab w:val="right" w:leader="dot" w:pos="8306"/>
        </w:tabs>
      </w:pPr>
      <w:hyperlink w:anchor="_Toc28344" w:history="1">
        <w:r>
          <w:rPr>
            <w:rFonts w:ascii="仿宋" w:eastAsia="仿宋" w:hAnsi="仿宋" w:cs="仿宋" w:hint="eastAsia"/>
            <w:lang w:eastAsia="zh-CN"/>
          </w:rPr>
          <w:t>(四)、社交媒体与个人品牌</w:t>
        </w:r>
        <w:r>
          <w:tab/>
        </w:r>
        <w:r>
          <w:fldChar w:fldCharType="begin"/>
        </w:r>
        <w:r>
          <w:instrText xml:space="preserve"> PAGEREF _Toc28344 \h </w:instrText>
        </w:r>
        <w:r>
          <w:fldChar w:fldCharType="separate"/>
        </w:r>
        <w:r>
          <w:t>57</w:t>
        </w:r>
        <w:r>
          <w:fldChar w:fldCharType="end"/>
        </w:r>
      </w:hyperlink>
    </w:p>
    <w:p>
      <w:pPr>
        <w:pStyle w:val="TOC2"/>
        <w:tabs>
          <w:tab w:val="right" w:leader="dot" w:pos="8306"/>
        </w:tabs>
      </w:pPr>
      <w:hyperlink w:anchor="_Toc17630" w:history="1">
        <w:r>
          <w:rPr>
            <w:rFonts w:ascii="仿宋" w:eastAsia="仿宋" w:hAnsi="仿宋" w:cs="仿宋" w:hint="eastAsia"/>
            <w:lang w:eastAsia="zh-CN"/>
          </w:rPr>
          <w:t>(五)、个人品牌的社交媒体传播</w:t>
        </w:r>
        <w:r>
          <w:tab/>
        </w:r>
        <w:r>
          <w:fldChar w:fldCharType="begin"/>
        </w:r>
        <w:r>
          <w:instrText xml:space="preserve"> PAGEREF _Toc17630 \h </w:instrText>
        </w:r>
        <w:r>
          <w:fldChar w:fldCharType="separate"/>
        </w:r>
        <w:r>
          <w:t>58</w:t>
        </w:r>
        <w:r>
          <w:fldChar w:fldCharType="end"/>
        </w:r>
      </w:hyperlink>
    </w:p>
    <w:p>
      <w:pPr>
        <w:pStyle w:val="TOC2"/>
        <w:tabs>
          <w:tab w:val="right" w:leader="dot" w:pos="8306"/>
        </w:tabs>
      </w:pPr>
      <w:hyperlink w:anchor="_Toc872" w:history="1">
        <w:r>
          <w:rPr>
            <w:rFonts w:ascii="仿宋" w:eastAsia="仿宋" w:hAnsi="仿宋" w:cs="仿宋" w:hint="eastAsia"/>
            <w:lang w:eastAsia="zh-CN"/>
          </w:rPr>
          <w:t>(六)、员工品牌建设与公司形象一致性</w:t>
        </w:r>
        <w:r>
          <w:tab/>
        </w:r>
        <w:r>
          <w:fldChar w:fldCharType="begin"/>
        </w:r>
        <w:r>
          <w:instrText xml:space="preserve"> PAGEREF _Toc872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血液灌流器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7882"/>
      <w:r>
        <w:rPr>
          <w:rFonts w:ascii="仿宋" w:eastAsia="仿宋" w:hAnsi="仿宋" w:cs="仿宋" w:hint="eastAsia"/>
          <w:sz w:val="28"/>
          <w:lang w:eastAsia="zh-CN"/>
        </w:rPr>
        <w:t>一、员工压力管理及应对措施</w:t>
      </w:r>
      <w:bookmarkEnd w:id="2"/>
    </w:p>
    <w:p>
      <w:pPr>
        <w:pStyle w:val="Heading2"/>
        <w:rPr>
          <w:rFonts w:ascii="仿宋" w:eastAsia="仿宋" w:hAnsi="仿宋" w:cs="仿宋" w:hint="eastAsia"/>
          <w:lang w:eastAsia="zh-CN"/>
        </w:rPr>
      </w:pPr>
      <w:bookmarkStart w:id="3" w:name="_Toc22718"/>
      <w:r>
        <w:rPr>
          <w:rFonts w:ascii="仿宋" w:eastAsia="仿宋" w:hAnsi="仿宋" w:cs="仿宋" w:hint="eastAsia"/>
          <w:lang w:eastAsia="zh-CN"/>
        </w:rPr>
        <w:t>(一)、压力对员工的影响及管理原则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4" w:name="_Toc1131"/>
      <w:r>
        <w:rPr>
          <w:rFonts w:ascii="仿宋" w:eastAsia="仿宋" w:hAnsi="仿宋" w:cs="仿宋" w:hint="eastAsia"/>
          <w:sz w:val="28"/>
          <w:lang w:eastAsia="zh-CN"/>
        </w:rPr>
        <w:t>(二)、压力应对策略及其实施方案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5" w:name="_Toc25400"/>
      <w:r>
        <w:rPr>
          <w:rFonts w:ascii="仿宋" w:eastAsia="仿宋" w:hAnsi="仿宋" w:cs="仿宋" w:hint="eastAsia"/>
          <w:sz w:val="28"/>
          <w:lang w:eastAsia="zh-CN"/>
        </w:rPr>
        <w:t>(三)、压力管理效果的评估及持续改进</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5635"/>
      <w:r>
        <w:rPr>
          <w:rFonts w:ascii="仿宋" w:eastAsia="仿宋" w:hAnsi="仿宋" w:cs="仿宋" w:hint="eastAsia"/>
          <w:sz w:val="28"/>
          <w:lang w:eastAsia="zh-CN"/>
        </w:rPr>
        <w:t>二、员工沟通技巧培训与人际关系管理</w:t>
      </w:r>
      <w:bookmarkEnd w:id="6"/>
    </w:p>
    <w:p>
      <w:pPr>
        <w:pStyle w:val="Heading2"/>
        <w:rPr>
          <w:rFonts w:ascii="仿宋" w:eastAsia="仿宋" w:hAnsi="仿宋" w:cs="仿宋" w:hint="eastAsia"/>
          <w:lang w:eastAsia="zh-CN"/>
        </w:rPr>
      </w:pPr>
      <w:bookmarkStart w:id="7" w:name="_Toc29186"/>
      <w:r>
        <w:rPr>
          <w:rFonts w:ascii="仿宋" w:eastAsia="仿宋" w:hAnsi="仿宋" w:cs="仿宋" w:hint="eastAsia"/>
          <w:lang w:eastAsia="zh-CN"/>
        </w:rPr>
        <w:t>(一)、沟通技巧的重要性及培训计划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有效听力技巧：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8" w:name="_Toc6930"/>
      <w:r>
        <w:rPr>
          <w:rFonts w:ascii="仿宋" w:eastAsia="仿宋" w:hAnsi="仿宋" w:cs="仿宋" w:hint="eastAsia"/>
          <w:sz w:val="28"/>
          <w:lang w:eastAsia="zh-CN"/>
        </w:rPr>
        <w:t>(二)、人际关系管理的原则与方法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9" w:name="_Toc23082"/>
      <w:r>
        <w:rPr>
          <w:rFonts w:ascii="仿宋" w:eastAsia="仿宋" w:hAnsi="仿宋" w:cs="仿宋" w:hint="eastAsia"/>
          <w:sz w:val="28"/>
          <w:lang w:eastAsia="zh-CN"/>
        </w:rPr>
        <w:t>(三)、良好人际关系的建立与维护</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0" w:name="_Toc22972"/>
      <w:r>
        <w:rPr>
          <w:rFonts w:ascii="仿宋" w:eastAsia="仿宋" w:hAnsi="仿宋" w:cs="仿宋" w:hint="eastAsia"/>
          <w:sz w:val="28"/>
          <w:lang w:eastAsia="zh-CN"/>
        </w:rPr>
        <w:t>三、第八章员工绩效管理</w:t>
      </w:r>
      <w:bookmarkEnd w:id="10"/>
    </w:p>
    <w:p>
      <w:pPr>
        <w:pStyle w:val="Heading2"/>
        <w:rPr>
          <w:rFonts w:ascii="仿宋" w:eastAsia="仿宋" w:hAnsi="仿宋" w:cs="仿宋" w:hint="eastAsia"/>
          <w:lang w:eastAsia="zh-CN"/>
        </w:rPr>
      </w:pPr>
      <w:bookmarkStart w:id="11" w:name="_Toc8550"/>
      <w:r>
        <w:rPr>
          <w:rFonts w:ascii="仿宋" w:eastAsia="仿宋" w:hAnsi="仿宋" w:cs="仿宋" w:hint="eastAsia"/>
          <w:lang w:eastAsia="zh-CN"/>
        </w:rPr>
        <w:t>(一)、绩效评估体系建立</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2" w:name="_Toc16502"/>
      <w:r>
        <w:rPr>
          <w:rFonts w:ascii="仿宋" w:eastAsia="仿宋" w:hAnsi="仿宋" w:cs="仿宋" w:hint="eastAsia"/>
          <w:sz w:val="28"/>
          <w:lang w:eastAsia="zh-CN"/>
        </w:rPr>
        <w:t>(二)、绩效考核与反馈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3" w:name="_Toc25995"/>
      <w:r>
        <w:rPr>
          <w:rFonts w:ascii="仿宋" w:eastAsia="仿宋" w:hAnsi="仿宋" w:cs="仿宋" w:hint="eastAsia"/>
          <w:sz w:val="28"/>
          <w:lang w:eastAsia="zh-CN"/>
        </w:rPr>
        <w:t>(三)、激励与奖惩机制</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4" w:name="_Toc558"/>
      <w:r>
        <w:rPr>
          <w:rFonts w:ascii="仿宋" w:eastAsia="仿宋" w:hAnsi="仿宋" w:cs="仿宋" w:hint="eastAsia"/>
          <w:sz w:val="28"/>
          <w:lang w:eastAsia="zh-CN"/>
        </w:rPr>
        <w:t>四、项目基本情况</w:t>
      </w:r>
      <w:bookmarkEnd w:id="14"/>
    </w:p>
    <w:p>
      <w:pPr>
        <w:pStyle w:val="Heading2"/>
        <w:rPr>
          <w:rFonts w:ascii="仿宋" w:eastAsia="仿宋" w:hAnsi="仿宋" w:cs="仿宋" w:hint="eastAsia"/>
          <w:lang w:eastAsia="zh-CN"/>
        </w:rPr>
      </w:pPr>
      <w:bookmarkStart w:id="15" w:name="_Toc4241"/>
      <w:r>
        <w:rPr>
          <w:rFonts w:ascii="仿宋" w:eastAsia="仿宋" w:hAnsi="仿宋" w:cs="仿宋" w:hint="eastAsia"/>
          <w:lang w:eastAsia="zh-CN"/>
        </w:rPr>
        <w:t>(一)、项目名称及建设性质</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6" w:name="_Toc24756"/>
      <w:r>
        <w:rPr>
          <w:rFonts w:ascii="仿宋" w:eastAsia="仿宋" w:hAnsi="仿宋" w:cs="仿宋" w:hint="eastAsia"/>
          <w:sz w:val="28"/>
          <w:lang w:eastAsia="zh-CN"/>
        </w:rPr>
        <w:t>(二)、项目承办单位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7" w:name="_Toc17882"/>
      <w:r>
        <w:rPr>
          <w:rFonts w:ascii="仿宋" w:eastAsia="仿宋" w:hAnsi="仿宋" w:cs="仿宋" w:hint="eastAsia"/>
          <w:sz w:val="28"/>
          <w:lang w:eastAsia="zh-CN"/>
        </w:rPr>
        <w:t>(三)、项目实施的可行性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血液灌流器行业进行新材料、新工艺、新产品的研发，以促进整个血液灌流器行业的结构调整和转型升级。这一系列政策的实施为血液灌流器行业提供了有力的支持，有助于血液灌流器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血液灌流器行业提供了增长的空间，同时，逐步升级的消费需求也促使血液灌流器行业不断创新和提升产品质量，使得项目产品更具市场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血液灌流器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8" w:name="_Toc32619"/>
      <w:r>
        <w:rPr>
          <w:rFonts w:ascii="仿宋" w:eastAsia="仿宋" w:hAnsi="仿宋" w:cs="仿宋" w:hint="eastAsia"/>
          <w:sz w:val="28"/>
          <w:lang w:eastAsia="zh-CN"/>
        </w:rPr>
        <w:t>(四)、项目建设选址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9" w:name="_Toc6810"/>
      <w:r>
        <w:rPr>
          <w:rFonts w:ascii="仿宋" w:eastAsia="仿宋" w:hAnsi="仿宋" w:cs="仿宋" w:hint="eastAsia"/>
          <w:sz w:val="28"/>
          <w:lang w:eastAsia="zh-CN"/>
        </w:rPr>
        <w:t>(五)、建筑物建设规模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10385"/>
      <w:r>
        <w:rPr>
          <w:rFonts w:ascii="仿宋" w:eastAsia="仿宋" w:hAnsi="仿宋" w:cs="仿宋" w:hint="eastAsia"/>
          <w:sz w:val="28"/>
          <w:lang w:eastAsia="zh-CN"/>
        </w:rPr>
        <w:t>(六)、项目总投资及资金构成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1" w:name="_Toc31377"/>
      <w:r>
        <w:rPr>
          <w:rFonts w:ascii="仿宋" w:eastAsia="仿宋" w:hAnsi="仿宋" w:cs="仿宋" w:hint="eastAsia"/>
          <w:sz w:val="28"/>
          <w:lang w:eastAsia="zh-CN"/>
        </w:rPr>
        <w:t>(七)、资金筹措方案</w:t>
      </w:r>
      <w:bookmarkEnd w:id="2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公司计划邀请合作伙伴参与项目投资，共同分享项目的发展成果。通过与血液灌流器行业内有实力、资源丰富的合作伙伴达成合作协议，实现资源共享、风险分担，提高项目的整体实力。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2" w:name="_Toc405"/>
      <w:r>
        <w:rPr>
          <w:rFonts w:ascii="仿宋" w:eastAsia="仿宋" w:hAnsi="仿宋" w:cs="仿宋" w:hint="eastAsia"/>
          <w:sz w:val="28"/>
          <w:lang w:eastAsia="zh-CN"/>
        </w:rPr>
        <w:t>(八)、项目预期经济效益规划目标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3" w:name="_Toc25456"/>
      <w:r>
        <w:rPr>
          <w:rFonts w:ascii="仿宋" w:eastAsia="仿宋" w:hAnsi="仿宋" w:cs="仿宋" w:hint="eastAsia"/>
          <w:sz w:val="28"/>
          <w:lang w:eastAsia="zh-CN"/>
        </w:rPr>
        <w:t>(九)、项目建设进度规划</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项目方案设计：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验收阶段：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4" w:name="_Toc20311"/>
      <w:r>
        <w:rPr>
          <w:rFonts w:ascii="仿宋" w:eastAsia="仿宋" w:hAnsi="仿宋" w:cs="仿宋" w:hint="eastAsia"/>
          <w:sz w:val="28"/>
          <w:lang w:eastAsia="zh-CN"/>
        </w:rPr>
        <w:t>五、员工职业生涯规划与发展</w:t>
      </w:r>
      <w:bookmarkEnd w:id="24"/>
    </w:p>
    <w:p>
      <w:pPr>
        <w:pStyle w:val="Heading2"/>
        <w:rPr>
          <w:rFonts w:ascii="仿宋" w:eastAsia="仿宋" w:hAnsi="仿宋" w:cs="仿宋" w:hint="eastAsia"/>
          <w:lang w:eastAsia="zh-CN"/>
        </w:rPr>
      </w:pPr>
      <w:bookmarkStart w:id="25" w:name="_Toc13482"/>
      <w:r>
        <w:rPr>
          <w:rFonts w:ascii="仿宋" w:eastAsia="仿宋" w:hAnsi="仿宋" w:cs="仿宋" w:hint="eastAsia"/>
          <w:lang w:eastAsia="zh-CN"/>
        </w:rPr>
        <w:t>(一)、职业生涯规划概述</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了解当前和未来的职业市场趋势，以及所处血液灌流器行业的发展方向，有助于调整个人的职业规划，确保与市场需求保持一致。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26" w:name="_Toc12622"/>
      <w:r>
        <w:rPr>
          <w:rFonts w:ascii="仿宋" w:eastAsia="仿宋" w:hAnsi="仿宋" w:cs="仿宋" w:hint="eastAsia"/>
          <w:sz w:val="28"/>
          <w:lang w:eastAsia="zh-CN"/>
        </w:rPr>
        <w:t>(二)、基本原则与方法</w:t>
      </w:r>
      <w:bookmarkEnd w:id="26"/>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血液灌流器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7" w:name="_Toc32378"/>
      <w:r>
        <w:rPr>
          <w:rFonts w:ascii="仿宋" w:eastAsia="仿宋" w:hAnsi="仿宋" w:cs="仿宋" w:hint="eastAsia"/>
          <w:sz w:val="28"/>
          <w:lang w:eastAsia="zh-CN"/>
        </w:rPr>
        <w:t>(三)、员工职业生涯管理</w:t>
      </w:r>
      <w:bookmarkEnd w:id="2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8" w:name="_Toc13024"/>
      <w:r>
        <w:rPr>
          <w:rFonts w:ascii="仿宋" w:eastAsia="仿宋" w:hAnsi="仿宋" w:cs="仿宋" w:hint="eastAsia"/>
          <w:sz w:val="28"/>
          <w:lang w:eastAsia="zh-CN"/>
        </w:rPr>
        <w:t>(四)、职业生涯发展支持体系</w:t>
      </w:r>
      <w:bookmarkEnd w:id="28"/>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建立一个职业发展资源中心，集中提供各类有关职业发展的信息和工具，有助于员工更便捷地获取所需的资源。这可以包括在线平台、内部文档、血液灌流器行业报告等。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9" w:name="_Toc21090"/>
      <w:r>
        <w:rPr>
          <w:rFonts w:ascii="仿宋" w:eastAsia="仿宋" w:hAnsi="仿宋" w:cs="仿宋" w:hint="eastAsia"/>
          <w:sz w:val="28"/>
          <w:lang w:eastAsia="zh-CN"/>
        </w:rPr>
        <w:t>(五)、公司文化与员工职业发展融合</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https://d.book118.com/505142302010011102</w:t>
        </w:r>
      </w:hyperlink>
    </w:p>
    <w:p>
      <w:pPr>
        <w:ind w:firstLine="560" w:firstLineChars="200"/>
        <w:rPr>
          <w:rFonts w:ascii="仿宋" w:eastAsia="仿宋" w:hAnsi="仿宋" w:cs="仿宋" w:hint="eastAsia"/>
          <w:sz w:val="28"/>
        </w:rPr>
      </w:pPr>
    </w:p>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血液灌流器相关行业公司员工职业生涯规划</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1D7872"/>
    <w:rsid w:val="021D78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505142302010011102" TargetMode="Externa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footer" Target="footer28.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2023-12-19T01:45:00Z</dcterms:created>
  <dcterms:modified xsi:type="dcterms:W3CDTF">2023-12-19T01:45:23Z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D10E1254D3F24E4FBA4B67A7E997AAD1_11</vt:lpwstr>
  </property>
  <property fmtid="{D5CDD505-2E9C-101B-9397-08002B2CF9AE}" pid="3" name="KSOProductBuildVer">
    <vt:lpwstr>2052-12.1.0.16120</vt:lpwstr>
  </property>
</Properties>
</file>