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己内酰胺项目规划设计纲要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54" w:history="1">
        <w:r>
          <w:rPr>
            <w:rFonts w:ascii="仿宋" w:eastAsia="仿宋" w:hAnsi="仿宋" w:cs="仿宋" w:hint="eastAsia"/>
            <w:lang w:eastAsia="zh-CN"/>
          </w:rPr>
          <w:t>序言</w:t>
        </w:r>
        <w:r>
          <w:tab/>
        </w:r>
        <w:r>
          <w:fldChar w:fldCharType="begin"/>
        </w:r>
        <w:r>
          <w:instrText xml:space="preserve"> PAGEREF _Toc31454 \h </w:instrText>
        </w:r>
        <w:r>
          <w:fldChar w:fldCharType="separate"/>
        </w:r>
        <w:r>
          <w:t>3</w:t>
        </w:r>
        <w:r>
          <w:fldChar w:fldCharType="end"/>
        </w:r>
      </w:hyperlink>
    </w:p>
    <w:p>
      <w:pPr>
        <w:pStyle w:val="TOC1"/>
        <w:tabs>
          <w:tab w:val="right" w:leader="dot" w:pos="8306"/>
        </w:tabs>
      </w:pPr>
      <w:hyperlink w:anchor="_Toc28580" w:history="1">
        <w:r>
          <w:rPr>
            <w:rFonts w:ascii="仿宋" w:eastAsia="仿宋" w:hAnsi="仿宋" w:cs="仿宋" w:hint="eastAsia"/>
            <w:lang w:eastAsia="zh-CN"/>
          </w:rPr>
          <w:t>一、己内酰胺项目建设单位说明</w:t>
        </w:r>
        <w:r>
          <w:tab/>
        </w:r>
        <w:r>
          <w:fldChar w:fldCharType="begin"/>
        </w:r>
        <w:r>
          <w:instrText xml:space="preserve"> PAGEREF _Toc28580 \h </w:instrText>
        </w:r>
        <w:r>
          <w:fldChar w:fldCharType="separate"/>
        </w:r>
        <w:r>
          <w:t>3</w:t>
        </w:r>
        <w:r>
          <w:fldChar w:fldCharType="end"/>
        </w:r>
      </w:hyperlink>
    </w:p>
    <w:p>
      <w:pPr>
        <w:pStyle w:val="TOC2"/>
        <w:tabs>
          <w:tab w:val="right" w:leader="dot" w:pos="8306"/>
        </w:tabs>
      </w:pPr>
      <w:hyperlink w:anchor="_Toc1310" w:history="1">
        <w:r>
          <w:rPr>
            <w:rFonts w:ascii="仿宋" w:eastAsia="仿宋" w:hAnsi="仿宋" w:cs="仿宋" w:hint="eastAsia"/>
            <w:lang w:eastAsia="zh-CN"/>
          </w:rPr>
          <w:t>(一)、己内酰胺项目承办单位基本情况</w:t>
        </w:r>
        <w:r>
          <w:tab/>
        </w:r>
        <w:r>
          <w:fldChar w:fldCharType="begin"/>
        </w:r>
        <w:r>
          <w:instrText xml:space="preserve"> PAGEREF _Toc1310 \h </w:instrText>
        </w:r>
        <w:r>
          <w:fldChar w:fldCharType="separate"/>
        </w:r>
        <w:r>
          <w:t>3</w:t>
        </w:r>
        <w:r>
          <w:fldChar w:fldCharType="end"/>
        </w:r>
      </w:hyperlink>
    </w:p>
    <w:p>
      <w:pPr>
        <w:pStyle w:val="TOC2"/>
        <w:tabs>
          <w:tab w:val="right" w:leader="dot" w:pos="8306"/>
        </w:tabs>
      </w:pPr>
      <w:hyperlink w:anchor="_Toc31870" w:history="1">
        <w:r>
          <w:rPr>
            <w:rFonts w:ascii="仿宋" w:eastAsia="仿宋" w:hAnsi="仿宋" w:cs="仿宋" w:hint="eastAsia"/>
            <w:lang w:eastAsia="zh-CN"/>
          </w:rPr>
          <w:t>(二)、公司经济效益分析</w:t>
        </w:r>
        <w:r>
          <w:tab/>
        </w:r>
        <w:r>
          <w:fldChar w:fldCharType="begin"/>
        </w:r>
        <w:r>
          <w:instrText xml:space="preserve"> PAGEREF _Toc31870 \h </w:instrText>
        </w:r>
        <w:r>
          <w:fldChar w:fldCharType="separate"/>
        </w:r>
        <w:r>
          <w:t>4</w:t>
        </w:r>
        <w:r>
          <w:fldChar w:fldCharType="end"/>
        </w:r>
      </w:hyperlink>
    </w:p>
    <w:p>
      <w:pPr>
        <w:pStyle w:val="TOC1"/>
        <w:tabs>
          <w:tab w:val="right" w:leader="dot" w:pos="8306"/>
        </w:tabs>
      </w:pPr>
      <w:hyperlink w:anchor="_Toc30051" w:history="1">
        <w:r>
          <w:rPr>
            <w:rFonts w:ascii="仿宋" w:eastAsia="仿宋" w:hAnsi="仿宋" w:cs="仿宋" w:hint="eastAsia"/>
            <w:lang w:eastAsia="zh-CN"/>
          </w:rPr>
          <w:t>二、己内酰胺项目选址可行性分析</w:t>
        </w:r>
        <w:r>
          <w:tab/>
        </w:r>
        <w:r>
          <w:fldChar w:fldCharType="begin"/>
        </w:r>
        <w:r>
          <w:instrText xml:space="preserve"> PAGEREF _Toc30051 \h </w:instrText>
        </w:r>
        <w:r>
          <w:fldChar w:fldCharType="separate"/>
        </w:r>
        <w:r>
          <w:t>5</w:t>
        </w:r>
        <w:r>
          <w:fldChar w:fldCharType="end"/>
        </w:r>
      </w:hyperlink>
    </w:p>
    <w:p>
      <w:pPr>
        <w:pStyle w:val="TOC2"/>
        <w:tabs>
          <w:tab w:val="right" w:leader="dot" w:pos="8306"/>
        </w:tabs>
      </w:pPr>
      <w:hyperlink w:anchor="_Toc6744" w:history="1">
        <w:r>
          <w:rPr>
            <w:rFonts w:ascii="仿宋" w:eastAsia="仿宋" w:hAnsi="仿宋" w:cs="仿宋" w:hint="eastAsia"/>
            <w:lang w:eastAsia="zh-CN"/>
          </w:rPr>
          <w:t>(一)、己内酰胺项目选址</w:t>
        </w:r>
        <w:r>
          <w:tab/>
        </w:r>
        <w:r>
          <w:fldChar w:fldCharType="begin"/>
        </w:r>
        <w:r>
          <w:instrText xml:space="preserve"> PAGEREF _Toc6744 \h </w:instrText>
        </w:r>
        <w:r>
          <w:fldChar w:fldCharType="separate"/>
        </w:r>
        <w:r>
          <w:t>5</w:t>
        </w:r>
        <w:r>
          <w:fldChar w:fldCharType="end"/>
        </w:r>
      </w:hyperlink>
    </w:p>
    <w:p>
      <w:pPr>
        <w:pStyle w:val="TOC2"/>
        <w:tabs>
          <w:tab w:val="right" w:leader="dot" w:pos="8306"/>
        </w:tabs>
      </w:pPr>
      <w:hyperlink w:anchor="_Toc13946" w:history="1">
        <w:r>
          <w:rPr>
            <w:rFonts w:ascii="仿宋" w:eastAsia="仿宋" w:hAnsi="仿宋" w:cs="仿宋" w:hint="eastAsia"/>
            <w:lang w:eastAsia="zh-CN"/>
          </w:rPr>
          <w:t>(二)、用地控制指标</w:t>
        </w:r>
        <w:r>
          <w:tab/>
        </w:r>
        <w:r>
          <w:fldChar w:fldCharType="begin"/>
        </w:r>
        <w:r>
          <w:instrText xml:space="preserve"> PAGEREF _Toc13946 \h </w:instrText>
        </w:r>
        <w:r>
          <w:fldChar w:fldCharType="separate"/>
        </w:r>
        <w:r>
          <w:t>5</w:t>
        </w:r>
        <w:r>
          <w:fldChar w:fldCharType="end"/>
        </w:r>
      </w:hyperlink>
    </w:p>
    <w:p>
      <w:pPr>
        <w:pStyle w:val="TOC2"/>
        <w:tabs>
          <w:tab w:val="right" w:leader="dot" w:pos="8306"/>
        </w:tabs>
      </w:pPr>
      <w:hyperlink w:anchor="_Toc21319" w:history="1">
        <w:r>
          <w:rPr>
            <w:rFonts w:ascii="仿宋" w:eastAsia="仿宋" w:hAnsi="仿宋" w:cs="仿宋" w:hint="eastAsia"/>
            <w:lang w:eastAsia="zh-CN"/>
          </w:rPr>
          <w:t>(三)、节约用地措施</w:t>
        </w:r>
        <w:r>
          <w:tab/>
        </w:r>
        <w:r>
          <w:fldChar w:fldCharType="begin"/>
        </w:r>
        <w:r>
          <w:instrText xml:space="preserve"> PAGEREF _Toc21319 \h </w:instrText>
        </w:r>
        <w:r>
          <w:fldChar w:fldCharType="separate"/>
        </w:r>
        <w:r>
          <w:t>7</w:t>
        </w:r>
        <w:r>
          <w:fldChar w:fldCharType="end"/>
        </w:r>
      </w:hyperlink>
    </w:p>
    <w:p>
      <w:pPr>
        <w:pStyle w:val="TOC2"/>
        <w:tabs>
          <w:tab w:val="right" w:leader="dot" w:pos="8306"/>
        </w:tabs>
      </w:pPr>
      <w:hyperlink w:anchor="_Toc12981" w:history="1">
        <w:r>
          <w:rPr>
            <w:rFonts w:ascii="仿宋" w:eastAsia="仿宋" w:hAnsi="仿宋" w:cs="仿宋" w:hint="eastAsia"/>
            <w:lang w:eastAsia="zh-CN"/>
          </w:rPr>
          <w:t>(四)、总图布置方案</w:t>
        </w:r>
        <w:r>
          <w:tab/>
        </w:r>
        <w:r>
          <w:fldChar w:fldCharType="begin"/>
        </w:r>
        <w:r>
          <w:instrText xml:space="preserve"> PAGEREF _Toc12981 \h </w:instrText>
        </w:r>
        <w:r>
          <w:fldChar w:fldCharType="separate"/>
        </w:r>
        <w:r>
          <w:t>8</w:t>
        </w:r>
        <w:r>
          <w:fldChar w:fldCharType="end"/>
        </w:r>
      </w:hyperlink>
    </w:p>
    <w:p>
      <w:pPr>
        <w:pStyle w:val="TOC2"/>
        <w:tabs>
          <w:tab w:val="right" w:leader="dot" w:pos="8306"/>
        </w:tabs>
      </w:pPr>
      <w:hyperlink w:anchor="_Toc5789" w:history="1">
        <w:r>
          <w:rPr>
            <w:rFonts w:ascii="仿宋" w:eastAsia="仿宋" w:hAnsi="仿宋" w:cs="仿宋" w:hint="eastAsia"/>
            <w:lang w:eastAsia="zh-CN"/>
          </w:rPr>
          <w:t>(五)、选址综合评价</w:t>
        </w:r>
        <w:r>
          <w:tab/>
        </w:r>
        <w:r>
          <w:fldChar w:fldCharType="begin"/>
        </w:r>
        <w:r>
          <w:instrText xml:space="preserve"> PAGEREF _Toc5789 \h </w:instrText>
        </w:r>
        <w:r>
          <w:fldChar w:fldCharType="separate"/>
        </w:r>
        <w:r>
          <w:t>9</w:t>
        </w:r>
        <w:r>
          <w:fldChar w:fldCharType="end"/>
        </w:r>
      </w:hyperlink>
    </w:p>
    <w:p>
      <w:pPr>
        <w:pStyle w:val="TOC1"/>
        <w:tabs>
          <w:tab w:val="right" w:leader="dot" w:pos="8306"/>
        </w:tabs>
      </w:pPr>
      <w:hyperlink w:anchor="_Toc14659" w:history="1">
        <w:r>
          <w:rPr>
            <w:rFonts w:ascii="仿宋" w:eastAsia="仿宋" w:hAnsi="仿宋" w:cs="仿宋" w:hint="eastAsia"/>
            <w:lang w:eastAsia="zh-CN"/>
          </w:rPr>
          <w:t>三、市场分析、调研</w:t>
        </w:r>
        <w:r>
          <w:tab/>
        </w:r>
        <w:r>
          <w:fldChar w:fldCharType="begin"/>
        </w:r>
        <w:r>
          <w:instrText xml:space="preserve"> PAGEREF _Toc14659 \h </w:instrText>
        </w:r>
        <w:r>
          <w:fldChar w:fldCharType="separate"/>
        </w:r>
        <w:r>
          <w:t>10</w:t>
        </w:r>
        <w:r>
          <w:fldChar w:fldCharType="end"/>
        </w:r>
      </w:hyperlink>
    </w:p>
    <w:p>
      <w:pPr>
        <w:pStyle w:val="TOC2"/>
        <w:tabs>
          <w:tab w:val="right" w:leader="dot" w:pos="8306"/>
        </w:tabs>
      </w:pPr>
      <w:hyperlink w:anchor="_Toc10084" w:history="1">
        <w:r>
          <w:rPr>
            <w:rFonts w:ascii="仿宋" w:eastAsia="仿宋" w:hAnsi="仿宋" w:cs="仿宋" w:hint="eastAsia"/>
            <w:lang w:eastAsia="zh-CN"/>
          </w:rPr>
          <w:t>(一)、己内酰胺行业分析</w:t>
        </w:r>
        <w:r>
          <w:tab/>
        </w:r>
        <w:r>
          <w:fldChar w:fldCharType="begin"/>
        </w:r>
        <w:r>
          <w:instrText xml:space="preserve"> PAGEREF _Toc10084 \h </w:instrText>
        </w:r>
        <w:r>
          <w:fldChar w:fldCharType="separate"/>
        </w:r>
        <w:r>
          <w:t>10</w:t>
        </w:r>
        <w:r>
          <w:fldChar w:fldCharType="end"/>
        </w:r>
      </w:hyperlink>
    </w:p>
    <w:p>
      <w:pPr>
        <w:pStyle w:val="TOC2"/>
        <w:tabs>
          <w:tab w:val="right" w:leader="dot" w:pos="8306"/>
        </w:tabs>
      </w:pPr>
      <w:hyperlink w:anchor="_Toc22323" w:history="1">
        <w:r>
          <w:rPr>
            <w:rFonts w:ascii="仿宋" w:eastAsia="仿宋" w:hAnsi="仿宋" w:cs="仿宋" w:hint="eastAsia"/>
            <w:lang w:eastAsia="zh-CN"/>
          </w:rPr>
          <w:t>(二)、己内酰胺市场分析预测</w:t>
        </w:r>
        <w:r>
          <w:tab/>
        </w:r>
        <w:r>
          <w:fldChar w:fldCharType="begin"/>
        </w:r>
        <w:r>
          <w:instrText xml:space="preserve"> PAGEREF _Toc22323 \h </w:instrText>
        </w:r>
        <w:r>
          <w:fldChar w:fldCharType="separate"/>
        </w:r>
        <w:r>
          <w:t>11</w:t>
        </w:r>
        <w:r>
          <w:fldChar w:fldCharType="end"/>
        </w:r>
      </w:hyperlink>
    </w:p>
    <w:p>
      <w:pPr>
        <w:pStyle w:val="TOC1"/>
        <w:tabs>
          <w:tab w:val="right" w:leader="dot" w:pos="8306"/>
        </w:tabs>
      </w:pPr>
      <w:hyperlink w:anchor="_Toc9181" w:history="1">
        <w:r>
          <w:rPr>
            <w:rFonts w:ascii="仿宋" w:eastAsia="仿宋" w:hAnsi="仿宋" w:cs="仿宋" w:hint="eastAsia"/>
            <w:lang w:eastAsia="zh-CN"/>
          </w:rPr>
          <w:t>四、工艺说明</w:t>
        </w:r>
        <w:r>
          <w:tab/>
        </w:r>
        <w:r>
          <w:fldChar w:fldCharType="begin"/>
        </w:r>
        <w:r>
          <w:instrText xml:space="preserve"> PAGEREF _Toc9181 \h </w:instrText>
        </w:r>
        <w:r>
          <w:fldChar w:fldCharType="separate"/>
        </w:r>
        <w:r>
          <w:t>11</w:t>
        </w:r>
        <w:r>
          <w:fldChar w:fldCharType="end"/>
        </w:r>
      </w:hyperlink>
    </w:p>
    <w:p>
      <w:pPr>
        <w:pStyle w:val="TOC2"/>
        <w:tabs>
          <w:tab w:val="right" w:leader="dot" w:pos="8306"/>
        </w:tabs>
      </w:pPr>
      <w:hyperlink w:anchor="_Toc2443" w:history="1">
        <w:r>
          <w:rPr>
            <w:rFonts w:ascii="仿宋" w:eastAsia="仿宋" w:hAnsi="仿宋" w:cs="仿宋" w:hint="eastAsia"/>
            <w:lang w:eastAsia="zh-CN"/>
          </w:rPr>
          <w:t>(一)、技术管理特点</w:t>
        </w:r>
        <w:r>
          <w:tab/>
        </w:r>
        <w:r>
          <w:fldChar w:fldCharType="begin"/>
        </w:r>
        <w:r>
          <w:instrText xml:space="preserve"> PAGEREF _Toc2443 \h </w:instrText>
        </w:r>
        <w:r>
          <w:fldChar w:fldCharType="separate"/>
        </w:r>
        <w:r>
          <w:t>11</w:t>
        </w:r>
        <w:r>
          <w:fldChar w:fldCharType="end"/>
        </w:r>
      </w:hyperlink>
    </w:p>
    <w:p>
      <w:pPr>
        <w:pStyle w:val="TOC2"/>
        <w:tabs>
          <w:tab w:val="right" w:leader="dot" w:pos="8306"/>
        </w:tabs>
      </w:pPr>
      <w:hyperlink w:anchor="_Toc5554" w:history="1">
        <w:r>
          <w:rPr>
            <w:rFonts w:ascii="仿宋" w:eastAsia="仿宋" w:hAnsi="仿宋" w:cs="仿宋" w:hint="eastAsia"/>
            <w:lang w:eastAsia="zh-CN"/>
          </w:rPr>
          <w:t>(二)、己内酰胺项目工艺技术设计方案</w:t>
        </w:r>
        <w:r>
          <w:tab/>
        </w:r>
        <w:r>
          <w:fldChar w:fldCharType="begin"/>
        </w:r>
        <w:r>
          <w:instrText xml:space="preserve"> PAGEREF _Toc5554 \h </w:instrText>
        </w:r>
        <w:r>
          <w:fldChar w:fldCharType="separate"/>
        </w:r>
        <w:r>
          <w:t>13</w:t>
        </w:r>
        <w:r>
          <w:fldChar w:fldCharType="end"/>
        </w:r>
      </w:hyperlink>
    </w:p>
    <w:p>
      <w:pPr>
        <w:pStyle w:val="TOC2"/>
        <w:tabs>
          <w:tab w:val="right" w:leader="dot" w:pos="8306"/>
        </w:tabs>
      </w:pPr>
      <w:hyperlink w:anchor="_Toc6425" w:history="1">
        <w:r>
          <w:rPr>
            <w:rFonts w:ascii="仿宋" w:eastAsia="仿宋" w:hAnsi="仿宋" w:cs="仿宋" w:hint="eastAsia"/>
            <w:lang w:eastAsia="zh-CN"/>
          </w:rPr>
          <w:t>(三)、设备选型方案</w:t>
        </w:r>
        <w:r>
          <w:tab/>
        </w:r>
        <w:r>
          <w:fldChar w:fldCharType="begin"/>
        </w:r>
        <w:r>
          <w:instrText xml:space="preserve"> PAGEREF _Toc6425 \h </w:instrText>
        </w:r>
        <w:r>
          <w:fldChar w:fldCharType="separate"/>
        </w:r>
        <w:r>
          <w:t>14</w:t>
        </w:r>
        <w:r>
          <w:fldChar w:fldCharType="end"/>
        </w:r>
      </w:hyperlink>
    </w:p>
    <w:p>
      <w:pPr>
        <w:pStyle w:val="TOC1"/>
        <w:tabs>
          <w:tab w:val="right" w:leader="dot" w:pos="8306"/>
        </w:tabs>
      </w:pPr>
      <w:hyperlink w:anchor="_Toc14589" w:history="1">
        <w:r>
          <w:rPr>
            <w:rFonts w:ascii="仿宋" w:eastAsia="仿宋" w:hAnsi="仿宋" w:cs="仿宋" w:hint="eastAsia"/>
            <w:lang w:eastAsia="zh-CN"/>
          </w:rPr>
          <w:t>五、己内酰胺项目土建工程</w:t>
        </w:r>
        <w:r>
          <w:tab/>
        </w:r>
        <w:r>
          <w:fldChar w:fldCharType="begin"/>
        </w:r>
        <w:r>
          <w:instrText xml:space="preserve"> PAGEREF _Toc14589 \h </w:instrText>
        </w:r>
        <w:r>
          <w:fldChar w:fldCharType="separate"/>
        </w:r>
        <w:r>
          <w:t>15</w:t>
        </w:r>
        <w:r>
          <w:fldChar w:fldCharType="end"/>
        </w:r>
      </w:hyperlink>
    </w:p>
    <w:p>
      <w:pPr>
        <w:pStyle w:val="TOC2"/>
        <w:tabs>
          <w:tab w:val="right" w:leader="dot" w:pos="8306"/>
        </w:tabs>
      </w:pPr>
      <w:hyperlink w:anchor="_Toc13812" w:history="1">
        <w:r>
          <w:rPr>
            <w:rFonts w:ascii="仿宋" w:eastAsia="仿宋" w:hAnsi="仿宋" w:cs="仿宋" w:hint="eastAsia"/>
            <w:lang w:eastAsia="zh-CN"/>
          </w:rPr>
          <w:t>(一)、建筑工程设计原则</w:t>
        </w:r>
        <w:r>
          <w:tab/>
        </w:r>
        <w:r>
          <w:fldChar w:fldCharType="begin"/>
        </w:r>
        <w:r>
          <w:instrText xml:space="preserve"> PAGEREF _Toc13812 \h </w:instrText>
        </w:r>
        <w:r>
          <w:fldChar w:fldCharType="separate"/>
        </w:r>
        <w:r>
          <w:t>15</w:t>
        </w:r>
        <w:r>
          <w:fldChar w:fldCharType="end"/>
        </w:r>
      </w:hyperlink>
    </w:p>
    <w:p>
      <w:pPr>
        <w:pStyle w:val="TOC2"/>
        <w:tabs>
          <w:tab w:val="right" w:leader="dot" w:pos="8306"/>
        </w:tabs>
      </w:pPr>
      <w:hyperlink w:anchor="_Toc22618" w:history="1">
        <w:r>
          <w:rPr>
            <w:rFonts w:ascii="仿宋" w:eastAsia="仿宋" w:hAnsi="仿宋" w:cs="仿宋" w:hint="eastAsia"/>
            <w:lang w:eastAsia="zh-CN"/>
          </w:rPr>
          <w:t>(二)、土建工程设计年限及安全等级</w:t>
        </w:r>
        <w:r>
          <w:tab/>
        </w:r>
        <w:r>
          <w:fldChar w:fldCharType="begin"/>
        </w:r>
        <w:r>
          <w:instrText xml:space="preserve"> PAGEREF _Toc22618 \h </w:instrText>
        </w:r>
        <w:r>
          <w:fldChar w:fldCharType="separate"/>
        </w:r>
        <w:r>
          <w:t>16</w:t>
        </w:r>
        <w:r>
          <w:fldChar w:fldCharType="end"/>
        </w:r>
      </w:hyperlink>
    </w:p>
    <w:p>
      <w:pPr>
        <w:pStyle w:val="TOC2"/>
        <w:tabs>
          <w:tab w:val="right" w:leader="dot" w:pos="8306"/>
        </w:tabs>
      </w:pPr>
      <w:hyperlink w:anchor="_Toc22459" w:history="1">
        <w:r>
          <w:rPr>
            <w:rFonts w:ascii="仿宋" w:eastAsia="仿宋" w:hAnsi="仿宋" w:cs="仿宋" w:hint="eastAsia"/>
            <w:lang w:eastAsia="zh-CN"/>
          </w:rPr>
          <w:t>(三)、建筑工程设计总体要求</w:t>
        </w:r>
        <w:r>
          <w:tab/>
        </w:r>
        <w:r>
          <w:fldChar w:fldCharType="begin"/>
        </w:r>
        <w:r>
          <w:instrText xml:space="preserve"> PAGEREF _Toc22459 \h </w:instrText>
        </w:r>
        <w:r>
          <w:fldChar w:fldCharType="separate"/>
        </w:r>
        <w:r>
          <w:t>18</w:t>
        </w:r>
        <w:r>
          <w:fldChar w:fldCharType="end"/>
        </w:r>
      </w:hyperlink>
    </w:p>
    <w:p>
      <w:pPr>
        <w:pStyle w:val="TOC2"/>
        <w:tabs>
          <w:tab w:val="right" w:leader="dot" w:pos="8306"/>
        </w:tabs>
      </w:pPr>
      <w:hyperlink w:anchor="_Toc20112" w:history="1">
        <w:r>
          <w:rPr>
            <w:rFonts w:ascii="仿宋" w:eastAsia="仿宋" w:hAnsi="仿宋" w:cs="仿宋" w:hint="eastAsia"/>
            <w:lang w:eastAsia="zh-CN"/>
          </w:rPr>
          <w:t>(四)、土建工程建设指标</w:t>
        </w:r>
        <w:r>
          <w:tab/>
        </w:r>
        <w:r>
          <w:fldChar w:fldCharType="begin"/>
        </w:r>
        <w:r>
          <w:instrText xml:space="preserve"> PAGEREF _Toc20112 \h </w:instrText>
        </w:r>
        <w:r>
          <w:fldChar w:fldCharType="separate"/>
        </w:r>
        <w:r>
          <w:t>18</w:t>
        </w:r>
        <w:r>
          <w:fldChar w:fldCharType="end"/>
        </w:r>
      </w:hyperlink>
    </w:p>
    <w:p>
      <w:pPr>
        <w:pStyle w:val="TOC1"/>
        <w:tabs>
          <w:tab w:val="right" w:leader="dot" w:pos="8306"/>
        </w:tabs>
      </w:pPr>
      <w:hyperlink w:anchor="_Toc20757" w:history="1">
        <w:r>
          <w:rPr>
            <w:rFonts w:ascii="仿宋" w:eastAsia="仿宋" w:hAnsi="仿宋" w:cs="仿宋" w:hint="eastAsia"/>
            <w:lang w:eastAsia="zh-CN"/>
          </w:rPr>
          <w:t>六、己内酰胺项目可持续发展</w:t>
        </w:r>
        <w:r>
          <w:tab/>
        </w:r>
        <w:r>
          <w:fldChar w:fldCharType="begin"/>
        </w:r>
        <w:r>
          <w:instrText xml:space="preserve"> PAGEREF _Toc20757 \h </w:instrText>
        </w:r>
        <w:r>
          <w:fldChar w:fldCharType="separate"/>
        </w:r>
        <w:r>
          <w:t>18</w:t>
        </w:r>
        <w:r>
          <w:fldChar w:fldCharType="end"/>
        </w:r>
      </w:hyperlink>
    </w:p>
    <w:p>
      <w:pPr>
        <w:pStyle w:val="TOC2"/>
        <w:tabs>
          <w:tab w:val="right" w:leader="dot" w:pos="8306"/>
        </w:tabs>
      </w:pPr>
      <w:hyperlink w:anchor="_Toc677" w:history="1">
        <w:r>
          <w:rPr>
            <w:rFonts w:ascii="仿宋" w:eastAsia="仿宋" w:hAnsi="仿宋" w:cs="仿宋" w:hint="eastAsia"/>
            <w:lang w:eastAsia="zh-CN"/>
          </w:rPr>
          <w:t>(一)、可持续战略与实践</w:t>
        </w:r>
        <w:r>
          <w:tab/>
        </w:r>
        <w:r>
          <w:fldChar w:fldCharType="begin"/>
        </w:r>
        <w:r>
          <w:instrText xml:space="preserve"> PAGEREF _Toc677 \h </w:instrText>
        </w:r>
        <w:r>
          <w:fldChar w:fldCharType="separate"/>
        </w:r>
        <w:r>
          <w:t>18</w:t>
        </w:r>
        <w:r>
          <w:fldChar w:fldCharType="end"/>
        </w:r>
      </w:hyperlink>
    </w:p>
    <w:p>
      <w:pPr>
        <w:pStyle w:val="TOC2"/>
        <w:tabs>
          <w:tab w:val="right" w:leader="dot" w:pos="8306"/>
        </w:tabs>
      </w:pPr>
      <w:hyperlink w:anchor="_Toc14347" w:history="1">
        <w:r>
          <w:rPr>
            <w:rFonts w:ascii="仿宋" w:eastAsia="仿宋" w:hAnsi="仿宋" w:cs="仿宋" w:hint="eastAsia"/>
            <w:lang w:eastAsia="zh-CN"/>
          </w:rPr>
          <w:t>(二)、环保与社会责任</w:t>
        </w:r>
        <w:r>
          <w:tab/>
        </w:r>
        <w:r>
          <w:fldChar w:fldCharType="begin"/>
        </w:r>
        <w:r>
          <w:instrText xml:space="preserve"> PAGEREF _Toc14347 \h </w:instrText>
        </w:r>
        <w:r>
          <w:fldChar w:fldCharType="separate"/>
        </w:r>
        <w:r>
          <w:t>19</w:t>
        </w:r>
        <w:r>
          <w:fldChar w:fldCharType="end"/>
        </w:r>
      </w:hyperlink>
    </w:p>
    <w:p>
      <w:pPr>
        <w:pStyle w:val="TOC1"/>
        <w:tabs>
          <w:tab w:val="right" w:leader="dot" w:pos="8306"/>
        </w:tabs>
      </w:pPr>
      <w:hyperlink w:anchor="_Toc6475" w:history="1">
        <w:r>
          <w:rPr>
            <w:rFonts w:ascii="仿宋" w:eastAsia="仿宋" w:hAnsi="仿宋" w:cs="仿宋" w:hint="eastAsia"/>
            <w:lang w:eastAsia="zh-CN"/>
          </w:rPr>
          <w:t>七、己内酰胺项目计划安排</w:t>
        </w:r>
        <w:r>
          <w:tab/>
        </w:r>
        <w:r>
          <w:fldChar w:fldCharType="begin"/>
        </w:r>
        <w:r>
          <w:instrText xml:space="preserve"> PAGEREF _Toc6475 \h </w:instrText>
        </w:r>
        <w:r>
          <w:fldChar w:fldCharType="separate"/>
        </w:r>
        <w:r>
          <w:t>20</w:t>
        </w:r>
        <w:r>
          <w:fldChar w:fldCharType="end"/>
        </w:r>
      </w:hyperlink>
    </w:p>
    <w:p>
      <w:pPr>
        <w:pStyle w:val="TOC2"/>
        <w:tabs>
          <w:tab w:val="right" w:leader="dot" w:pos="8306"/>
        </w:tabs>
      </w:pPr>
      <w:hyperlink w:anchor="_Toc4640" w:history="1">
        <w:r>
          <w:rPr>
            <w:rFonts w:ascii="仿宋" w:eastAsia="仿宋" w:hAnsi="仿宋" w:cs="仿宋" w:hint="eastAsia"/>
            <w:lang w:eastAsia="zh-CN"/>
          </w:rPr>
          <w:t>(一)、建设周期</w:t>
        </w:r>
        <w:r>
          <w:tab/>
        </w:r>
        <w:r>
          <w:fldChar w:fldCharType="begin"/>
        </w:r>
        <w:r>
          <w:instrText xml:space="preserve"> PAGEREF _Toc4640 \h </w:instrText>
        </w:r>
        <w:r>
          <w:fldChar w:fldCharType="separate"/>
        </w:r>
        <w:r>
          <w:t>20</w:t>
        </w:r>
        <w:r>
          <w:fldChar w:fldCharType="end"/>
        </w:r>
      </w:hyperlink>
    </w:p>
    <w:p>
      <w:pPr>
        <w:pStyle w:val="TOC2"/>
        <w:tabs>
          <w:tab w:val="right" w:leader="dot" w:pos="8306"/>
        </w:tabs>
      </w:pPr>
      <w:hyperlink w:anchor="_Toc12049" w:history="1">
        <w:r>
          <w:rPr>
            <w:rFonts w:ascii="仿宋" w:eastAsia="仿宋" w:hAnsi="仿宋" w:cs="仿宋" w:hint="eastAsia"/>
            <w:lang w:eastAsia="zh-CN"/>
          </w:rPr>
          <w:t>(二)、建设进度</w:t>
        </w:r>
        <w:r>
          <w:tab/>
        </w:r>
        <w:r>
          <w:fldChar w:fldCharType="begin"/>
        </w:r>
        <w:r>
          <w:instrText xml:space="preserve"> PAGEREF _Toc12049 \h </w:instrText>
        </w:r>
        <w:r>
          <w:fldChar w:fldCharType="separate"/>
        </w:r>
        <w:r>
          <w:t>21</w:t>
        </w:r>
        <w:r>
          <w:fldChar w:fldCharType="end"/>
        </w:r>
      </w:hyperlink>
    </w:p>
    <w:p>
      <w:pPr>
        <w:pStyle w:val="TOC2"/>
        <w:tabs>
          <w:tab w:val="right" w:leader="dot" w:pos="8306"/>
        </w:tabs>
      </w:pPr>
      <w:hyperlink w:anchor="_Toc27233" w:history="1">
        <w:r>
          <w:rPr>
            <w:rFonts w:ascii="仿宋" w:eastAsia="仿宋" w:hAnsi="仿宋" w:cs="仿宋" w:hint="eastAsia"/>
            <w:lang w:eastAsia="zh-CN"/>
          </w:rPr>
          <w:t>(三)、进度安排注意事项</w:t>
        </w:r>
        <w:r>
          <w:tab/>
        </w:r>
        <w:r>
          <w:fldChar w:fldCharType="begin"/>
        </w:r>
        <w:r>
          <w:instrText xml:space="preserve"> PAGEREF _Toc27233 \h </w:instrText>
        </w:r>
        <w:r>
          <w:fldChar w:fldCharType="separate"/>
        </w:r>
        <w:r>
          <w:t>22</w:t>
        </w:r>
        <w:r>
          <w:fldChar w:fldCharType="end"/>
        </w:r>
      </w:hyperlink>
    </w:p>
    <w:p>
      <w:pPr>
        <w:pStyle w:val="TOC2"/>
        <w:tabs>
          <w:tab w:val="right" w:leader="dot" w:pos="8306"/>
        </w:tabs>
      </w:pPr>
      <w:hyperlink w:anchor="_Toc18617" w:history="1">
        <w:r>
          <w:rPr>
            <w:rFonts w:ascii="仿宋" w:eastAsia="仿宋" w:hAnsi="仿宋" w:cs="仿宋" w:hint="eastAsia"/>
            <w:lang w:eastAsia="zh-CN"/>
          </w:rPr>
          <w:t>(四)、人力资源配置</w:t>
        </w:r>
        <w:r>
          <w:tab/>
        </w:r>
        <w:r>
          <w:fldChar w:fldCharType="begin"/>
        </w:r>
        <w:r>
          <w:instrText xml:space="preserve"> PAGEREF _Toc18617 \h </w:instrText>
        </w:r>
        <w:r>
          <w:fldChar w:fldCharType="separate"/>
        </w:r>
        <w:r>
          <w:t>23</w:t>
        </w:r>
        <w:r>
          <w:fldChar w:fldCharType="end"/>
        </w:r>
      </w:hyperlink>
    </w:p>
    <w:p>
      <w:pPr>
        <w:pStyle w:val="TOC1"/>
        <w:tabs>
          <w:tab w:val="right" w:leader="dot" w:pos="8306"/>
        </w:tabs>
      </w:pPr>
      <w:hyperlink w:anchor="_Toc26818" w:history="1">
        <w:r>
          <w:rPr>
            <w:rFonts w:ascii="仿宋" w:eastAsia="仿宋" w:hAnsi="仿宋" w:cs="仿宋" w:hint="eastAsia"/>
            <w:lang w:eastAsia="zh-CN"/>
          </w:rPr>
          <w:t>八、己内酰胺项目人力资源培养与发展</w:t>
        </w:r>
        <w:r>
          <w:tab/>
        </w:r>
        <w:r>
          <w:fldChar w:fldCharType="begin"/>
        </w:r>
        <w:r>
          <w:instrText xml:space="preserve"> PAGEREF _Toc26818 \h </w:instrText>
        </w:r>
        <w:r>
          <w:fldChar w:fldCharType="separate"/>
        </w:r>
        <w:r>
          <w:t>24</w:t>
        </w:r>
        <w:r>
          <w:fldChar w:fldCharType="end"/>
        </w:r>
      </w:hyperlink>
    </w:p>
    <w:p>
      <w:pPr>
        <w:pStyle w:val="TOC2"/>
        <w:tabs>
          <w:tab w:val="right" w:leader="dot" w:pos="8306"/>
        </w:tabs>
      </w:pPr>
      <w:hyperlink w:anchor="_Toc21412" w:history="1">
        <w:r>
          <w:rPr>
            <w:rFonts w:ascii="仿宋" w:eastAsia="仿宋" w:hAnsi="仿宋" w:cs="仿宋" w:hint="eastAsia"/>
            <w:lang w:eastAsia="zh-CN"/>
          </w:rPr>
          <w:t>(一)、人才需求与规划</w:t>
        </w:r>
        <w:r>
          <w:tab/>
        </w:r>
        <w:r>
          <w:fldChar w:fldCharType="begin"/>
        </w:r>
        <w:r>
          <w:instrText xml:space="preserve"> PAGEREF _Toc21412 \h </w:instrText>
        </w:r>
        <w:r>
          <w:fldChar w:fldCharType="separate"/>
        </w:r>
        <w:r>
          <w:t>24</w:t>
        </w:r>
        <w:r>
          <w:fldChar w:fldCharType="end"/>
        </w:r>
      </w:hyperlink>
    </w:p>
    <w:p>
      <w:pPr>
        <w:pStyle w:val="TOC2"/>
        <w:tabs>
          <w:tab w:val="right" w:leader="dot" w:pos="8306"/>
        </w:tabs>
      </w:pPr>
      <w:hyperlink w:anchor="_Toc32124" w:history="1">
        <w:r>
          <w:rPr>
            <w:rFonts w:ascii="仿宋" w:eastAsia="仿宋" w:hAnsi="仿宋" w:cs="仿宋" w:hint="eastAsia"/>
            <w:lang w:eastAsia="zh-CN"/>
          </w:rPr>
          <w:t>(二)、培训与发展计划</w:t>
        </w:r>
        <w:r>
          <w:tab/>
        </w:r>
        <w:r>
          <w:fldChar w:fldCharType="begin"/>
        </w:r>
        <w:r>
          <w:instrText xml:space="preserve"> PAGEREF _Toc32124 \h </w:instrText>
        </w:r>
        <w:r>
          <w:fldChar w:fldCharType="separate"/>
        </w:r>
        <w:r>
          <w:t>25</w:t>
        </w:r>
        <w:r>
          <w:fldChar w:fldCharType="end"/>
        </w:r>
      </w:hyperlink>
    </w:p>
    <w:p>
      <w:pPr>
        <w:pStyle w:val="TOC1"/>
        <w:tabs>
          <w:tab w:val="right" w:leader="dot" w:pos="8306"/>
        </w:tabs>
      </w:pPr>
      <w:hyperlink w:anchor="_Toc7728" w:history="1">
        <w:r>
          <w:rPr>
            <w:rFonts w:ascii="仿宋" w:eastAsia="仿宋" w:hAnsi="仿宋" w:cs="仿宋" w:hint="eastAsia"/>
            <w:lang w:eastAsia="zh-CN"/>
          </w:rPr>
          <w:t>九、己内酰胺项目经营效益</w:t>
        </w:r>
        <w:r>
          <w:tab/>
        </w:r>
        <w:r>
          <w:fldChar w:fldCharType="begin"/>
        </w:r>
        <w:r>
          <w:instrText xml:space="preserve"> PAGEREF _Toc7728 \h </w:instrText>
        </w:r>
        <w:r>
          <w:fldChar w:fldCharType="separate"/>
        </w:r>
        <w:r>
          <w:t>25</w:t>
        </w:r>
        <w:r>
          <w:fldChar w:fldCharType="end"/>
        </w:r>
      </w:hyperlink>
    </w:p>
    <w:p>
      <w:pPr>
        <w:pStyle w:val="TOC2"/>
        <w:tabs>
          <w:tab w:val="right" w:leader="dot" w:pos="8306"/>
        </w:tabs>
      </w:pPr>
      <w:hyperlink w:anchor="_Toc2123" w:history="1">
        <w:r>
          <w:rPr>
            <w:rFonts w:ascii="仿宋" w:eastAsia="仿宋" w:hAnsi="仿宋" w:cs="仿宋" w:hint="eastAsia"/>
            <w:lang w:eastAsia="zh-CN"/>
          </w:rPr>
          <w:t>(一)、经济评价财务测算</w:t>
        </w:r>
        <w:r>
          <w:tab/>
        </w:r>
        <w:r>
          <w:fldChar w:fldCharType="begin"/>
        </w:r>
        <w:r>
          <w:instrText xml:space="preserve"> PAGEREF _Toc2123 \h </w:instrText>
        </w:r>
        <w:r>
          <w:fldChar w:fldCharType="separate"/>
        </w:r>
        <w:r>
          <w:t>25</w:t>
        </w:r>
        <w:r>
          <w:fldChar w:fldCharType="end"/>
        </w:r>
      </w:hyperlink>
    </w:p>
    <w:p>
      <w:pPr>
        <w:pStyle w:val="TOC2"/>
        <w:tabs>
          <w:tab w:val="right" w:leader="dot" w:pos="8306"/>
        </w:tabs>
      </w:pPr>
      <w:hyperlink w:anchor="_Toc12416" w:history="1">
        <w:r>
          <w:rPr>
            <w:rFonts w:ascii="仿宋" w:eastAsia="仿宋" w:hAnsi="仿宋" w:cs="仿宋" w:hint="eastAsia"/>
            <w:lang w:eastAsia="zh-CN"/>
          </w:rPr>
          <w:t>(二)、己内酰胺项目盈利能力分析</w:t>
        </w:r>
        <w:r>
          <w:tab/>
        </w:r>
        <w:r>
          <w:fldChar w:fldCharType="begin"/>
        </w:r>
        <w:r>
          <w:instrText xml:space="preserve"> PAGEREF _Toc12416 \h </w:instrText>
        </w:r>
        <w:r>
          <w:fldChar w:fldCharType="separate"/>
        </w:r>
        <w:r>
          <w:t>27</w:t>
        </w:r>
        <w:r>
          <w:fldChar w:fldCharType="end"/>
        </w:r>
      </w:hyperlink>
    </w:p>
    <w:p>
      <w:pPr>
        <w:pStyle w:val="TOC1"/>
        <w:tabs>
          <w:tab w:val="right" w:leader="dot" w:pos="8306"/>
        </w:tabs>
      </w:pPr>
      <w:hyperlink w:anchor="_Toc25284" w:history="1">
        <w:r>
          <w:rPr>
            <w:rFonts w:ascii="仿宋" w:eastAsia="仿宋" w:hAnsi="仿宋" w:cs="仿宋" w:hint="eastAsia"/>
            <w:lang w:eastAsia="zh-CN"/>
          </w:rPr>
          <w:t>十、己内酰胺项目技术管理</w:t>
        </w:r>
        <w:r>
          <w:tab/>
        </w:r>
        <w:r>
          <w:fldChar w:fldCharType="begin"/>
        </w:r>
        <w:r>
          <w:instrText xml:space="preserve"> PAGEREF _Toc25284 \h </w:instrText>
        </w:r>
        <w:r>
          <w:fldChar w:fldCharType="separate"/>
        </w:r>
        <w:r>
          <w:t>27</w:t>
        </w:r>
        <w:r>
          <w:fldChar w:fldCharType="end"/>
        </w:r>
      </w:hyperlink>
    </w:p>
    <w:p>
      <w:pPr>
        <w:pStyle w:val="TOC2"/>
        <w:tabs>
          <w:tab w:val="right" w:leader="dot" w:pos="8306"/>
        </w:tabs>
      </w:pPr>
      <w:hyperlink w:anchor="_Toc28676" w:history="1">
        <w:r>
          <w:rPr>
            <w:rFonts w:ascii="仿宋" w:eastAsia="仿宋" w:hAnsi="仿宋" w:cs="仿宋" w:hint="eastAsia"/>
            <w:lang w:eastAsia="zh-CN"/>
          </w:rPr>
          <w:t>(一)、技术方案选用方向</w:t>
        </w:r>
        <w:r>
          <w:tab/>
        </w:r>
        <w:r>
          <w:fldChar w:fldCharType="begin"/>
        </w:r>
        <w:r>
          <w:instrText xml:space="preserve"> PAGEREF _Toc28676 \h </w:instrText>
        </w:r>
        <w:r>
          <w:fldChar w:fldCharType="separate"/>
        </w:r>
        <w:r>
          <w:t>27</w:t>
        </w:r>
        <w:r>
          <w:fldChar w:fldCharType="end"/>
        </w:r>
      </w:hyperlink>
    </w:p>
    <w:p>
      <w:pPr>
        <w:pStyle w:val="TOC2"/>
        <w:tabs>
          <w:tab w:val="right" w:leader="dot" w:pos="8306"/>
        </w:tabs>
      </w:pPr>
      <w:hyperlink w:anchor="_Toc11791" w:history="1">
        <w:r>
          <w:rPr>
            <w:rFonts w:ascii="仿宋" w:eastAsia="仿宋" w:hAnsi="仿宋" w:cs="仿宋" w:hint="eastAsia"/>
            <w:lang w:eastAsia="zh-CN"/>
          </w:rPr>
          <w:t>(二)、工艺技术方案选用原则</w:t>
        </w:r>
        <w:r>
          <w:tab/>
        </w:r>
        <w:r>
          <w:fldChar w:fldCharType="begin"/>
        </w:r>
        <w:r>
          <w:instrText xml:space="preserve"> PAGEREF _Toc11791 \h </w:instrText>
        </w:r>
        <w:r>
          <w:fldChar w:fldCharType="separate"/>
        </w:r>
        <w:r>
          <w:t>29</w:t>
        </w:r>
        <w:r>
          <w:fldChar w:fldCharType="end"/>
        </w:r>
      </w:hyperlink>
    </w:p>
    <w:p>
      <w:pPr>
        <w:pStyle w:val="TOC2"/>
        <w:tabs>
          <w:tab w:val="right" w:leader="dot" w:pos="8306"/>
        </w:tabs>
      </w:pPr>
      <w:hyperlink w:anchor="_Toc3256" w:history="1">
        <w:r>
          <w:rPr>
            <w:rFonts w:ascii="仿宋" w:eastAsia="仿宋" w:hAnsi="仿宋" w:cs="仿宋" w:hint="eastAsia"/>
            <w:lang w:eastAsia="zh-CN"/>
          </w:rPr>
          <w:t>(三)、工艺技术方案要求</w:t>
        </w:r>
        <w:r>
          <w:tab/>
        </w:r>
        <w:r>
          <w:fldChar w:fldCharType="begin"/>
        </w:r>
        <w:r>
          <w:instrText xml:space="preserve"> PAGEREF _Toc3256 \h </w:instrText>
        </w:r>
        <w:r>
          <w:fldChar w:fldCharType="separate"/>
        </w:r>
        <w:r>
          <w:t>31</w:t>
        </w:r>
        <w:r>
          <w:fldChar w:fldCharType="end"/>
        </w:r>
      </w:hyperlink>
    </w:p>
    <w:p>
      <w:pPr>
        <w:pStyle w:val="TOC1"/>
        <w:tabs>
          <w:tab w:val="right" w:leader="dot" w:pos="8306"/>
        </w:tabs>
      </w:pPr>
      <w:hyperlink w:anchor="_Toc2001" w:history="1">
        <w:r>
          <w:rPr>
            <w:rFonts w:ascii="仿宋" w:eastAsia="仿宋" w:hAnsi="仿宋" w:cs="仿宋" w:hint="eastAsia"/>
            <w:lang w:eastAsia="zh-CN"/>
          </w:rPr>
          <w:t>十一、己内酰胺项目社会影响</w:t>
        </w:r>
        <w:r>
          <w:tab/>
        </w:r>
        <w:r>
          <w:fldChar w:fldCharType="begin"/>
        </w:r>
        <w:r>
          <w:instrText xml:space="preserve"> PAGEREF _Toc2001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98" w:history="1">
        <w:r>
          <w:rPr>
            <w:rFonts w:ascii="仿宋" w:eastAsia="仿宋" w:hAnsi="仿宋" w:cs="仿宋" w:hint="eastAsia"/>
            <w:lang w:eastAsia="zh-CN"/>
          </w:rPr>
          <w:t>(一)、社会责任与义务</w:t>
        </w:r>
        <w:r>
          <w:tab/>
        </w:r>
        <w:r>
          <w:fldChar w:fldCharType="begin"/>
        </w:r>
        <w:r>
          <w:instrText xml:space="preserve"> PAGEREF _Toc27898 \h </w:instrText>
        </w:r>
        <w:r>
          <w:fldChar w:fldCharType="separate"/>
        </w:r>
        <w:r>
          <w:t>33</w:t>
        </w:r>
        <w:r>
          <w:fldChar w:fldCharType="end"/>
        </w:r>
      </w:hyperlink>
    </w:p>
    <w:p>
      <w:pPr>
        <w:pStyle w:val="TOC2"/>
        <w:tabs>
          <w:tab w:val="right" w:leader="dot" w:pos="8306"/>
        </w:tabs>
      </w:pPr>
      <w:hyperlink w:anchor="_Toc9996" w:history="1">
        <w:r>
          <w:rPr>
            <w:rFonts w:ascii="仿宋" w:eastAsia="仿宋" w:hAnsi="仿宋" w:cs="仿宋" w:hint="eastAsia"/>
            <w:lang w:eastAsia="zh-CN"/>
          </w:rPr>
          <w:t>(二)、社会参与与沟通</w:t>
        </w:r>
        <w:r>
          <w:tab/>
        </w:r>
        <w:r>
          <w:fldChar w:fldCharType="begin"/>
        </w:r>
        <w:r>
          <w:instrText xml:space="preserve"> PAGEREF _Toc9996 \h </w:instrText>
        </w:r>
        <w:r>
          <w:fldChar w:fldCharType="separate"/>
        </w:r>
        <w:r>
          <w:t>34</w:t>
        </w:r>
        <w:r>
          <w:fldChar w:fldCharType="end"/>
        </w:r>
      </w:hyperlink>
    </w:p>
    <w:p>
      <w:pPr>
        <w:pStyle w:val="TOC1"/>
        <w:tabs>
          <w:tab w:val="right" w:leader="dot" w:pos="8306"/>
        </w:tabs>
      </w:pPr>
      <w:hyperlink w:anchor="_Toc13666" w:history="1">
        <w:r>
          <w:rPr>
            <w:rFonts w:ascii="仿宋" w:eastAsia="仿宋" w:hAnsi="仿宋" w:cs="仿宋" w:hint="eastAsia"/>
            <w:lang w:eastAsia="zh-CN"/>
          </w:rPr>
          <w:t>十二、己内酰胺项目风险管理</w:t>
        </w:r>
        <w:r>
          <w:tab/>
        </w:r>
        <w:r>
          <w:fldChar w:fldCharType="begin"/>
        </w:r>
        <w:r>
          <w:instrText xml:space="preserve"> PAGEREF _Toc13666 \h </w:instrText>
        </w:r>
        <w:r>
          <w:fldChar w:fldCharType="separate"/>
        </w:r>
        <w:r>
          <w:t>35</w:t>
        </w:r>
        <w:r>
          <w:fldChar w:fldCharType="end"/>
        </w:r>
      </w:hyperlink>
    </w:p>
    <w:p>
      <w:pPr>
        <w:pStyle w:val="TOC2"/>
        <w:tabs>
          <w:tab w:val="right" w:leader="dot" w:pos="8306"/>
        </w:tabs>
      </w:pPr>
      <w:hyperlink w:anchor="_Toc10545" w:history="1">
        <w:r>
          <w:rPr>
            <w:rFonts w:ascii="仿宋" w:eastAsia="仿宋" w:hAnsi="仿宋" w:cs="仿宋" w:hint="eastAsia"/>
            <w:lang w:eastAsia="zh-CN"/>
          </w:rPr>
          <w:t>(一)、风险识别与评估</w:t>
        </w:r>
        <w:r>
          <w:tab/>
        </w:r>
        <w:r>
          <w:fldChar w:fldCharType="begin"/>
        </w:r>
        <w:r>
          <w:instrText xml:space="preserve"> PAGEREF _Toc10545 \h </w:instrText>
        </w:r>
        <w:r>
          <w:fldChar w:fldCharType="separate"/>
        </w:r>
        <w:r>
          <w:t>35</w:t>
        </w:r>
        <w:r>
          <w:fldChar w:fldCharType="end"/>
        </w:r>
      </w:hyperlink>
    </w:p>
    <w:p>
      <w:pPr>
        <w:pStyle w:val="TOC2"/>
        <w:tabs>
          <w:tab w:val="right" w:leader="dot" w:pos="8306"/>
        </w:tabs>
      </w:pPr>
      <w:hyperlink w:anchor="_Toc13312" w:history="1">
        <w:r>
          <w:rPr>
            <w:rFonts w:ascii="仿宋" w:eastAsia="仿宋" w:hAnsi="仿宋" w:cs="仿宋" w:hint="eastAsia"/>
            <w:lang w:eastAsia="zh-CN"/>
          </w:rPr>
          <w:t>(二)、风险应对策略</w:t>
        </w:r>
        <w:r>
          <w:tab/>
        </w:r>
        <w:r>
          <w:fldChar w:fldCharType="begin"/>
        </w:r>
        <w:r>
          <w:instrText xml:space="preserve"> PAGEREF _Toc13312 \h </w:instrText>
        </w:r>
        <w:r>
          <w:fldChar w:fldCharType="separate"/>
        </w:r>
        <w:r>
          <w:t>36</w:t>
        </w:r>
        <w:r>
          <w:fldChar w:fldCharType="end"/>
        </w:r>
      </w:hyperlink>
    </w:p>
    <w:p>
      <w:pPr>
        <w:pStyle w:val="TOC2"/>
        <w:tabs>
          <w:tab w:val="right" w:leader="dot" w:pos="8306"/>
        </w:tabs>
      </w:pPr>
      <w:hyperlink w:anchor="_Toc22733" w:history="1">
        <w:r>
          <w:rPr>
            <w:rFonts w:ascii="仿宋" w:eastAsia="仿宋" w:hAnsi="仿宋" w:cs="仿宋" w:hint="eastAsia"/>
            <w:lang w:eastAsia="zh-CN"/>
          </w:rPr>
          <w:t>(三)、风险监控与控制</w:t>
        </w:r>
        <w:r>
          <w:tab/>
        </w:r>
        <w:r>
          <w:fldChar w:fldCharType="begin"/>
        </w:r>
        <w:r>
          <w:instrText xml:space="preserve"> PAGEREF _Toc22733 \h </w:instrText>
        </w:r>
        <w:r>
          <w:fldChar w:fldCharType="separate"/>
        </w:r>
        <w:r>
          <w:t>38</w:t>
        </w:r>
        <w:r>
          <w:fldChar w:fldCharType="end"/>
        </w:r>
      </w:hyperlink>
    </w:p>
    <w:p>
      <w:pPr>
        <w:pStyle w:val="TOC1"/>
        <w:tabs>
          <w:tab w:val="right" w:leader="dot" w:pos="8306"/>
        </w:tabs>
      </w:pPr>
      <w:hyperlink w:anchor="_Toc29421" w:history="1">
        <w:r>
          <w:rPr>
            <w:rFonts w:ascii="仿宋" w:eastAsia="仿宋" w:hAnsi="仿宋" w:cs="仿宋" w:hint="eastAsia"/>
            <w:lang w:eastAsia="zh-CN"/>
          </w:rPr>
          <w:t>十三、己内酰胺项目变更管理</w:t>
        </w:r>
        <w:r>
          <w:tab/>
        </w:r>
        <w:r>
          <w:fldChar w:fldCharType="begin"/>
        </w:r>
        <w:r>
          <w:instrText xml:space="preserve"> PAGEREF _Toc29421 \h </w:instrText>
        </w:r>
        <w:r>
          <w:fldChar w:fldCharType="separate"/>
        </w:r>
        <w:r>
          <w:t>39</w:t>
        </w:r>
        <w:r>
          <w:fldChar w:fldCharType="end"/>
        </w:r>
      </w:hyperlink>
    </w:p>
    <w:p>
      <w:pPr>
        <w:pStyle w:val="TOC2"/>
        <w:tabs>
          <w:tab w:val="right" w:leader="dot" w:pos="8306"/>
        </w:tabs>
      </w:pPr>
      <w:hyperlink w:anchor="_Toc16998" w:history="1">
        <w:r>
          <w:rPr>
            <w:rFonts w:ascii="仿宋" w:eastAsia="仿宋" w:hAnsi="仿宋" w:cs="仿宋" w:hint="eastAsia"/>
            <w:lang w:eastAsia="zh-CN"/>
          </w:rPr>
          <w:t>(一)、变更申请与评估</w:t>
        </w:r>
        <w:r>
          <w:tab/>
        </w:r>
        <w:r>
          <w:fldChar w:fldCharType="begin"/>
        </w:r>
        <w:r>
          <w:instrText xml:space="preserve"> PAGEREF _Toc16998 \h </w:instrText>
        </w:r>
        <w:r>
          <w:fldChar w:fldCharType="separate"/>
        </w:r>
        <w:r>
          <w:t>39</w:t>
        </w:r>
        <w:r>
          <w:fldChar w:fldCharType="end"/>
        </w:r>
      </w:hyperlink>
    </w:p>
    <w:p>
      <w:pPr>
        <w:pStyle w:val="TOC2"/>
        <w:tabs>
          <w:tab w:val="right" w:leader="dot" w:pos="8306"/>
        </w:tabs>
      </w:pPr>
      <w:hyperlink w:anchor="_Toc5147" w:history="1">
        <w:r>
          <w:rPr>
            <w:rFonts w:ascii="仿宋" w:eastAsia="仿宋" w:hAnsi="仿宋" w:cs="仿宋" w:hint="eastAsia"/>
            <w:lang w:eastAsia="zh-CN"/>
          </w:rPr>
          <w:t>(二)、变更实施与控制</w:t>
        </w:r>
        <w:r>
          <w:tab/>
        </w:r>
        <w:r>
          <w:fldChar w:fldCharType="begin"/>
        </w:r>
        <w:r>
          <w:instrText xml:space="preserve"> PAGEREF _Toc5147 \h </w:instrText>
        </w:r>
        <w:r>
          <w:fldChar w:fldCharType="separate"/>
        </w:r>
        <w:r>
          <w:t>39</w:t>
        </w:r>
        <w:r>
          <w:fldChar w:fldCharType="end"/>
        </w:r>
      </w:hyperlink>
    </w:p>
    <w:p>
      <w:pPr>
        <w:pStyle w:val="TOC1"/>
        <w:tabs>
          <w:tab w:val="right" w:leader="dot" w:pos="8306"/>
        </w:tabs>
      </w:pPr>
      <w:hyperlink w:anchor="_Toc20878" w:history="1">
        <w:r>
          <w:rPr>
            <w:rFonts w:ascii="仿宋" w:eastAsia="仿宋" w:hAnsi="仿宋" w:cs="仿宋" w:hint="eastAsia"/>
            <w:lang w:eastAsia="zh-CN"/>
          </w:rPr>
          <w:t>十四、己内酰胺项目实施保障措施</w:t>
        </w:r>
        <w:r>
          <w:tab/>
        </w:r>
        <w:r>
          <w:fldChar w:fldCharType="begin"/>
        </w:r>
        <w:r>
          <w:instrText xml:space="preserve"> PAGEREF _Toc20878 \h </w:instrText>
        </w:r>
        <w:r>
          <w:fldChar w:fldCharType="separate"/>
        </w:r>
        <w:r>
          <w:t>40</w:t>
        </w:r>
        <w:r>
          <w:fldChar w:fldCharType="end"/>
        </w:r>
      </w:hyperlink>
    </w:p>
    <w:p>
      <w:pPr>
        <w:pStyle w:val="TOC2"/>
        <w:tabs>
          <w:tab w:val="right" w:leader="dot" w:pos="8306"/>
        </w:tabs>
      </w:pPr>
      <w:hyperlink w:anchor="_Toc26805" w:history="1">
        <w:r>
          <w:rPr>
            <w:rFonts w:ascii="仿宋" w:eastAsia="仿宋" w:hAnsi="仿宋" w:cs="仿宋" w:hint="eastAsia"/>
            <w:lang w:eastAsia="zh-CN"/>
          </w:rPr>
          <w:t>(一)、己内酰胺项目实施保障机制</w:t>
        </w:r>
        <w:r>
          <w:tab/>
        </w:r>
        <w:r>
          <w:fldChar w:fldCharType="begin"/>
        </w:r>
        <w:r>
          <w:instrText xml:space="preserve"> PAGEREF _Toc26805 \h </w:instrText>
        </w:r>
        <w:r>
          <w:fldChar w:fldCharType="separate"/>
        </w:r>
        <w:r>
          <w:t>40</w:t>
        </w:r>
        <w:r>
          <w:fldChar w:fldCharType="end"/>
        </w:r>
      </w:hyperlink>
    </w:p>
    <w:p>
      <w:pPr>
        <w:pStyle w:val="TOC2"/>
        <w:tabs>
          <w:tab w:val="right" w:leader="dot" w:pos="8306"/>
        </w:tabs>
      </w:pPr>
      <w:hyperlink w:anchor="_Toc16175" w:history="1">
        <w:r>
          <w:rPr>
            <w:rFonts w:ascii="仿宋" w:eastAsia="仿宋" w:hAnsi="仿宋" w:cs="仿宋" w:hint="eastAsia"/>
            <w:lang w:eastAsia="zh-CN"/>
          </w:rPr>
          <w:t>(二)、己内酰胺项目法律合规要求</w:t>
        </w:r>
        <w:r>
          <w:tab/>
        </w:r>
        <w:r>
          <w:fldChar w:fldCharType="begin"/>
        </w:r>
        <w:r>
          <w:instrText xml:space="preserve"> PAGEREF _Toc16175 \h </w:instrText>
        </w:r>
        <w:r>
          <w:fldChar w:fldCharType="separate"/>
        </w:r>
        <w:r>
          <w:t>44</w:t>
        </w:r>
        <w:r>
          <w:fldChar w:fldCharType="end"/>
        </w:r>
      </w:hyperlink>
    </w:p>
    <w:p>
      <w:pPr>
        <w:pStyle w:val="TOC2"/>
        <w:tabs>
          <w:tab w:val="right" w:leader="dot" w:pos="8306"/>
        </w:tabs>
      </w:pPr>
      <w:hyperlink w:anchor="_Toc2208" w:history="1">
        <w:r>
          <w:rPr>
            <w:rFonts w:ascii="仿宋" w:eastAsia="仿宋" w:hAnsi="仿宋" w:cs="仿宋" w:hint="eastAsia"/>
            <w:lang w:eastAsia="zh-CN"/>
          </w:rPr>
          <w:t>(三)、己内酰胺项目合同管理与法律事务</w:t>
        </w:r>
        <w:r>
          <w:tab/>
        </w:r>
        <w:r>
          <w:fldChar w:fldCharType="begin"/>
        </w:r>
        <w:r>
          <w:instrText xml:space="preserve"> PAGEREF _Toc2208 \h </w:instrText>
        </w:r>
        <w:r>
          <w:fldChar w:fldCharType="separate"/>
        </w:r>
        <w:r>
          <w:t>48</w:t>
        </w:r>
        <w:r>
          <w:fldChar w:fldCharType="end"/>
        </w:r>
      </w:hyperlink>
    </w:p>
    <w:p>
      <w:pPr>
        <w:pStyle w:val="TOC2"/>
        <w:tabs>
          <w:tab w:val="right" w:leader="dot" w:pos="8306"/>
        </w:tabs>
      </w:pPr>
      <w:hyperlink w:anchor="_Toc9120" w:history="1">
        <w:r>
          <w:rPr>
            <w:rFonts w:ascii="仿宋" w:eastAsia="仿宋" w:hAnsi="仿宋" w:cs="仿宋" w:hint="eastAsia"/>
            <w:lang w:eastAsia="zh-CN"/>
          </w:rPr>
          <w:t>(四)、己内酰胺项目知识产权保护策略</w:t>
        </w:r>
        <w:r>
          <w:tab/>
        </w:r>
        <w:r>
          <w:fldChar w:fldCharType="begin"/>
        </w:r>
        <w:r>
          <w:instrText xml:space="preserve"> PAGEREF _Toc9120 \h </w:instrText>
        </w:r>
        <w:r>
          <w:fldChar w:fldCharType="separate"/>
        </w:r>
        <w:r>
          <w:t>54</w:t>
        </w:r>
        <w:r>
          <w:fldChar w:fldCharType="end"/>
        </w:r>
      </w:hyperlink>
    </w:p>
    <w:p>
      <w:pPr>
        <w:pStyle w:val="TOC1"/>
        <w:tabs>
          <w:tab w:val="right" w:leader="dot" w:pos="8306"/>
        </w:tabs>
      </w:pPr>
      <w:hyperlink w:anchor="_Toc4821" w:history="1">
        <w:r>
          <w:rPr>
            <w:rFonts w:ascii="仿宋" w:eastAsia="仿宋" w:hAnsi="仿宋" w:cs="仿宋" w:hint="eastAsia"/>
            <w:lang w:eastAsia="zh-CN"/>
          </w:rPr>
          <w:t>十五、利益相关者分析与沟通计划</w:t>
        </w:r>
        <w:r>
          <w:tab/>
        </w:r>
        <w:r>
          <w:fldChar w:fldCharType="begin"/>
        </w:r>
        <w:r>
          <w:instrText xml:space="preserve"> PAGEREF _Toc4821 \h </w:instrText>
        </w:r>
        <w:r>
          <w:fldChar w:fldCharType="separate"/>
        </w:r>
        <w:r>
          <w:t>57</w:t>
        </w:r>
        <w:r>
          <w:fldChar w:fldCharType="end"/>
        </w:r>
      </w:hyperlink>
    </w:p>
    <w:p>
      <w:pPr>
        <w:pStyle w:val="TOC2"/>
        <w:tabs>
          <w:tab w:val="right" w:leader="dot" w:pos="8306"/>
        </w:tabs>
      </w:pPr>
      <w:hyperlink w:anchor="_Toc21001" w:history="1">
        <w:r>
          <w:rPr>
            <w:rFonts w:ascii="仿宋" w:eastAsia="仿宋" w:hAnsi="仿宋" w:cs="仿宋" w:hint="eastAsia"/>
            <w:lang w:eastAsia="zh-CN"/>
          </w:rPr>
          <w:t>(一)、利益相关者分析</w:t>
        </w:r>
        <w:r>
          <w:tab/>
        </w:r>
        <w:r>
          <w:fldChar w:fldCharType="begin"/>
        </w:r>
        <w:r>
          <w:instrText xml:space="preserve"> PAGEREF _Toc21001 \h </w:instrText>
        </w:r>
        <w:r>
          <w:fldChar w:fldCharType="separate"/>
        </w:r>
        <w:r>
          <w:t>57</w:t>
        </w:r>
        <w:r>
          <w:fldChar w:fldCharType="end"/>
        </w:r>
      </w:hyperlink>
    </w:p>
    <w:p>
      <w:pPr>
        <w:pStyle w:val="TOC2"/>
        <w:tabs>
          <w:tab w:val="right" w:leader="dot" w:pos="8306"/>
        </w:tabs>
      </w:pPr>
      <w:hyperlink w:anchor="_Toc17831" w:history="1">
        <w:r>
          <w:rPr>
            <w:rFonts w:ascii="仿宋" w:eastAsia="仿宋" w:hAnsi="仿宋" w:cs="仿宋" w:hint="eastAsia"/>
            <w:lang w:eastAsia="zh-CN"/>
          </w:rPr>
          <w:t>(二)、沟通计划</w:t>
        </w:r>
        <w:r>
          <w:tab/>
        </w:r>
        <w:r>
          <w:fldChar w:fldCharType="begin"/>
        </w:r>
        <w:r>
          <w:instrText xml:space="preserve"> PAGEREF _Toc17831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580"/>
      <w:r>
        <w:rPr>
          <w:rFonts w:ascii="仿宋" w:eastAsia="仿宋" w:hAnsi="仿宋" w:cs="仿宋" w:hint="eastAsia"/>
          <w:sz w:val="28"/>
          <w:lang w:eastAsia="zh-CN"/>
        </w:rPr>
        <w:t>一、己内酰胺项目建设单位说明</w:t>
      </w:r>
      <w:bookmarkEnd w:id="2"/>
    </w:p>
    <w:p>
      <w:pPr>
        <w:pStyle w:val="Heading2"/>
        <w:rPr>
          <w:rFonts w:ascii="仿宋" w:eastAsia="仿宋" w:hAnsi="仿宋" w:cs="仿宋" w:hint="eastAsia"/>
          <w:lang w:eastAsia="zh-CN"/>
        </w:rPr>
      </w:pPr>
      <w:bookmarkStart w:id="3" w:name="_Toc1310"/>
      <w:r>
        <w:rPr>
          <w:rFonts w:ascii="仿宋" w:eastAsia="仿宋" w:hAnsi="仿宋" w:cs="仿宋" w:hint="eastAsia"/>
          <w:lang w:eastAsia="zh-CN"/>
        </w:rPr>
        <w:t>(一)、己内酰胺项目承办单位基本情况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8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己内酰胺项目承办单位的XXXX，我们着眼于实现可持续的经济效益。通过技术创新和解决方案的提供，公司预计在己内酰胺项目执行期间将获得可观的收入增长。这一收入来源主要包括己内酰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同时，我们注重成本控制和效率提升，以确保己内酰胺项目的可持续盈利。透过精细的管理和资源优化，公司期望实现己内酰胺项目利润最大化。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己内酰胺项目实施进行全面的投资评估，包括己内酰胺项目启动阶段的资金投入和后续运营成本。通过对己内酰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己内酰胺项目实施过程中具备足够的资金流动性，公司将进行详尽的现金流分析。这包括资金需求的合理预测、己内酰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051"/>
      <w:r>
        <w:rPr>
          <w:rFonts w:ascii="仿宋" w:eastAsia="仿宋" w:hAnsi="仿宋" w:cs="仿宋" w:hint="eastAsia"/>
          <w:sz w:val="28"/>
          <w:lang w:eastAsia="zh-CN"/>
        </w:rPr>
        <w:t>二、己内酰胺项目选址可行性分析</w:t>
      </w:r>
      <w:bookmarkEnd w:id="5"/>
    </w:p>
    <w:p>
      <w:pPr>
        <w:pStyle w:val="Heading2"/>
        <w:rPr>
          <w:rFonts w:ascii="仿宋" w:eastAsia="仿宋" w:hAnsi="仿宋" w:cs="仿宋" w:hint="eastAsia"/>
          <w:lang w:eastAsia="zh-CN"/>
        </w:rPr>
      </w:pPr>
      <w:bookmarkStart w:id="6" w:name="_Toc6744"/>
      <w:r>
        <w:rPr>
          <w:rFonts w:ascii="仿宋" w:eastAsia="仿宋" w:hAnsi="仿宋" w:cs="仿宋" w:hint="eastAsia"/>
          <w:lang w:eastAsia="zh-CN"/>
        </w:rPr>
        <w:t>(一)、己内酰胺项目选址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该己内酰胺项目选址位于XX省XX市XX区XXX街道</w:t>
      </w:r>
    </w:p>
    <w:p>
      <w:pPr>
        <w:pStyle w:val="Heading2"/>
        <w:ind w:firstLine="560" w:firstLineChars="200"/>
        <w:rPr>
          <w:rFonts w:ascii="仿宋" w:eastAsia="仿宋" w:hAnsi="仿宋" w:cs="仿宋" w:hint="eastAsia"/>
          <w:sz w:val="28"/>
          <w:lang w:eastAsia="zh-CN"/>
        </w:rPr>
      </w:pPr>
      <w:bookmarkStart w:id="7" w:name="_Toc1394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己内酰胺项目的征地面积将根据己内酰胺项目的实际规模和需求进行精确规划。具体面积XXX平方米，旨在确保己内酰胺项目不仅能够满足当前的发展需求，还能够预留空间以适应未来的扩展。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净用地面积是在征地面积基础上去除不可利用面积后的实际可开发用地。具体面积XXX平方米，考虑到环保、交通、安全等多方面因素，以确保己内酰胺项目在整体利用效率上达到最优。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己内酰胺项目计划建设的建筑总规模具体面积XXX平方米。这一规模的确定综合考虑了己内酰胺项目的性质、规模，以及城市规划的相关要求，确保建筑布局与周边环境协调一致。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绿地率是己内酰胺项目用地中被规划为绿地的比例。具体面积XXX平方米，旨在通过合理规划绿地，改善己内酰胺项目周边环境，提升居民生活质量，并符合城市整体绿化规划。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容积率是用地上可以建设的建筑总体积与用地面积之比。具体面积XXX，通过合理的容积率规划，确保己内酰胺项目建筑规模与周边环境和谐共生。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确保己内酰胺项目选址与当地城市规划相一致，具体面积XXX平方米。通过与城市规划部门深入沟通，确保己内酰胺项目不仅符合城市的整体发展方向，还能够融入城市的发展布局，为城市的长远发展贡献力量。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己内酰胺项目选址符合当地产业政策，具体面积XXX平方米。这包括己内酰胺项目对当地经济的促进作用，以及对相关产业的带动效应，确保己内酰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用地总体要求必须符合环保和可持续发展的原则，具体面积XXX平方米。通过采用绿色建筑设计、节能减排等措施，确保己内酰胺项目在建设和运营过程中对环境的影响最小化，达到可持续发展的要求。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确保己内酰胺项目选址具备必要的公共设施配套，具体面积XXX平方米。这包括交通便利性、教育、医疗等基础设施，以提高居民生活品质，使得己内酰胺项目选址更具吸引力。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考虑用地总体要求对当地社会稳定性的影响，具体面积XXX平方米。通过深入了解当地社区反馈，确保己内酰胺项目的选址和建设过程对当地社会和谐稳定产生积极作用。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己内酰胺项目选址不仅符合法规和规划，还在实际操作中具有可行性。这一全面规划将为己内酰胺项目的成功实施提供坚实的基础，确保己内酰胺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131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己内酰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己内酰胺项目的设备规划和空间设计中，我们将采取灵活设备布局的措施。设备布局将根据实际需求进行灵活设计，避免不必要的浪费。通过合理规划设备摆放位置，我们将提高设备的利用率，减少设备间距，以确保己内酰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己内酰胺项目内部引入共享设施的概念，例如共享会议室、办公区等。通过这种方式，我们可以减少对资源的重复建设，提高资源共享效率，从而减小己内酰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98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己内酰胺项目的总图布置中，我们将不同功能区域进行明确的规划，以最大程度满足己内酰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578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己内酰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己内酰胺项目对环境的影响是综合评价的重要因素之一。我们将详细考虑选址周边的自然环境、生态保护区、水源地等情况，确保己内酰胺项目的建设和运营对环境影响最小化，并符合当地的环保法规标准。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对选址的评价还需充分考虑当地政府的产业政策和法规。我们将详细了解己内酰胺项目所在地的相关政策，确保己内酰胺项目的规划和运营与当地法规相符，降低不必要的法律风险。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考虑到社会稳定性对企业运营的重要性，我们将评估选址地区的社会安全情况、劳工关系、社区反馈等方面，以确保己内酰胺项目的建设和运营不会受到社会稳定性的负面影响。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最后，我们将综合考虑用地成本，包括土地购置费用、土地开发成本等。通过对用地成本的详细评估，我们能够做出更为精确的经济效益分析，为己内酰胺项目的投资决策提供有力支持。</w:t>
      </w:r>
    </w:p>
    <w:p>
      <w:pPr>
        <w:pStyle w:val="Heading1"/>
        <w:ind w:firstLine="560" w:firstLineChars="200"/>
        <w:rPr>
          <w:rFonts w:ascii="仿宋" w:eastAsia="仿宋" w:hAnsi="仿宋" w:cs="仿宋" w:hint="eastAsia"/>
          <w:sz w:val="28"/>
          <w:lang w:eastAsia="zh-CN"/>
        </w:rPr>
      </w:pPr>
      <w:bookmarkStart w:id="11" w:name="_Toc1465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0084"/>
      <w:r>
        <w:rPr>
          <w:rFonts w:ascii="仿宋" w:eastAsia="仿宋" w:hAnsi="仿宋" w:cs="仿宋" w:hint="eastAsia"/>
          <w:lang w:eastAsia="zh-CN"/>
        </w:rPr>
        <w:t>(一)、己内酰胺行业分析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己内酰胺行业一直以来都是市场的关注焦点。行业内的发展趋势、竞争态势以及潜在机会都对己内酰胺项目的推进产生深远的影响。通过深入研究行业的整体概貌，我们将更好地理解行业的核心特征，为己内酰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己内酰胺行业，技术一直是推动创新和发展的关键因素。我们将对当前技术趋势进行详尽分析，包括但不限于人工智能、大数据应用、先进制造技术等。这有助于己内酰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己内酰胺项目成功的基础。我们将对主要竞争对手进行深入研究，包括其市场份额、产品特点、市场定位等。通过全面了解竞争对手的优势和劣势，己内酰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2323"/>
      <w:r>
        <w:rPr>
          <w:rFonts w:ascii="仿宋" w:eastAsia="仿宋" w:hAnsi="仿宋" w:cs="仿宋" w:hint="eastAsia"/>
          <w:sz w:val="28"/>
          <w:lang w:eastAsia="zh-CN"/>
        </w:rPr>
        <w:t>(二)、己内酰胺市场分析预测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通过对市场规模的深入调研，我们将预测己内酰胺市场未来的增长趋势。这包括市场的整体规模、各细分领域的发展趋势等。己内酰胺项目可以根据市场的扩张速度和潜在机会，制定更符合市场需求的发展策略。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己内酰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己内酰胺项目实施过程中需要充分考虑的因素。我们将对市场风险进行全面评估，包括但不限于政策法规风险、市场竞争风险、技术变革风险等。通过对潜在风险的深入分析，己内酰胺项目可以制定相应的风险缓解策略，降低不确定性对己内酰胺项目的影响。</w:t>
      </w:r>
    </w:p>
    <w:p>
      <w:pPr>
        <w:pStyle w:val="Heading1"/>
        <w:ind w:firstLine="560" w:firstLineChars="200"/>
        <w:rPr>
          <w:rFonts w:ascii="仿宋" w:eastAsia="仿宋" w:hAnsi="仿宋" w:cs="仿宋" w:hint="eastAsia"/>
          <w:sz w:val="28"/>
          <w:lang w:eastAsia="zh-CN"/>
        </w:rPr>
      </w:pPr>
      <w:bookmarkStart w:id="14" w:name="_Toc918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44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己内酰胺项目的技术管理特点体现在其创新导向。通过引入最先进的技术趋势和解决方案，己内酰胺项目致力于提升科技含量、提高质量和效率水平。这意味着我们将采用最新的工具和方法，确保己内酰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己内酰胺项目技术管理的显著特征。通过整合不同领域的技术资源，我们实现了跨学科的协同工作。这有助于优化技术架构，提高整体效能。此外，整合性策略还促进了不同技术团队之间的紧密沟通和高效合作，确保己内酰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己内酰胺项目所采用的技术。通过不断优化技术方案，己内酰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己内酰胺项目团队将在己内酰胺项目初期识别可能的技术风险，并采取相应的预防和应对措施。通过建立健全的风险评估机制，己内酰胺项目能够在实施过程中及时发现并解决潜在的技术问题，保障己内酰胺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己内酰胺项目中，技术将成为己内酰胺项目成功的有力支持。这一深度剖析揭示了技术管理在己内酰胺项目实施中的关键作用，为己内酰胺项目的技术基础奠定了坚实的基础。</w:t>
      </w:r>
    </w:p>
    <w:p>
      <w:pPr>
        <w:pStyle w:val="Heading2"/>
        <w:ind w:firstLine="560" w:firstLineChars="200"/>
        <w:rPr>
          <w:rFonts w:ascii="仿宋" w:eastAsia="仿宋" w:hAnsi="仿宋" w:cs="仿宋" w:hint="eastAsia"/>
          <w:sz w:val="28"/>
          <w:lang w:eastAsia="zh-CN"/>
        </w:rPr>
      </w:pPr>
      <w:bookmarkStart w:id="16" w:name="_Toc5554"/>
      <w:r>
        <w:rPr>
          <w:rFonts w:ascii="仿宋" w:eastAsia="仿宋" w:hAnsi="仿宋" w:cs="仿宋" w:hint="eastAsia"/>
          <w:sz w:val="28"/>
          <w:lang w:eastAsia="zh-CN"/>
        </w:rPr>
        <w:t>(二)、己内酰胺项目工艺技术设计方案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己内酰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己内酰胺项目将严格按照相关行业规范要求进行组织。通过有效控制产品质量，己内酰胺项目将致力于为顾客提供优质的己内酰胺项目产品和良好的服务。这体现了己内酰胺项目对于生产活动合规性和质量标准的高度重视，为己内酰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己内酰胺项目注重生态效益和清洁生产原则。己内酰胺项目建设将紧密结合地方特色经济发展，与社会经济发展规划和区域环境保护规划方案相协调一致。通过与当地区域自然生态系统的结合，己内酰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产品方面，己内酰胺项目产品具有多样化的客户需求和个性化的特点。因此，己内酰胺项目产品规格品种多样，且单批生产数量较小。为满足这一特点，己内酰胺项目承办单位将建设先进的柔性制造生产线。通过广泛应用柔性制造技术，己内酰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己内酰胺项目采用的技术具有较高的技术含量和自动化水平，处于国内先进水平。这一技术选用不仅体现了对生产效率、质量和环境友好性的高标准要求，同时为己内酰胺项目的可持续发展奠定了坚实的基础。</w:t>
      </w:r>
    </w:p>
    <w:p>
      <w:pPr>
        <w:pStyle w:val="Heading2"/>
        <w:ind w:firstLine="560" w:firstLineChars="200"/>
        <w:rPr>
          <w:rFonts w:ascii="仿宋" w:eastAsia="仿宋" w:hAnsi="仿宋" w:cs="仿宋" w:hint="eastAsia"/>
          <w:sz w:val="28"/>
          <w:lang w:eastAsia="zh-CN"/>
        </w:rPr>
      </w:pPr>
      <w:bookmarkStart w:id="17" w:name="_Toc642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为确保己内酰胺项目的高效生产和技术实施，我们制定了一套精心设计的设备选型方案，以满足己内酰胺项目生产、质量和环保的要求。该方案的主要特点如下：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己内酰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针对己内酰胺项目产品的多样性和小批量生产的特点，我们将建设柔性制造生产线。通过在设备选型中考虑柔性制造技术，可以灵活应对不同产品规格和生产需求，实现生产线的高度灵活性和适应性。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4589"/>
      <w:r>
        <w:rPr>
          <w:rFonts w:ascii="仿宋" w:eastAsia="仿宋" w:hAnsi="仿宋" w:cs="仿宋" w:hint="eastAsia"/>
          <w:sz w:val="28"/>
          <w:lang w:eastAsia="zh-CN"/>
        </w:rPr>
        <w:t>五、己内酰胺项目土建工程</w:t>
      </w:r>
      <w:bookmarkEnd w:id="18"/>
    </w:p>
    <w:p>
      <w:pPr>
        <w:pStyle w:val="Heading2"/>
        <w:rPr>
          <w:rFonts w:ascii="仿宋" w:eastAsia="仿宋" w:hAnsi="仿宋" w:cs="仿宋" w:hint="eastAsia"/>
          <w:lang w:eastAsia="zh-CN"/>
        </w:rPr>
      </w:pPr>
      <w:bookmarkStart w:id="19" w:name="_Toc1381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在己内酰胺项目的建筑工程设计中，我们将秉承一系列重要的设计原则，以确保己内酰胺项目建筑在功能、美观、可持续性等方面达到最佳效果。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首要原则是确保建筑的功能性得到最大化的发挥。我们将充分理解己内酰胺项目的实际需求，合理布局各个功能区域，保证建筑在满足业务需求的同时，提供高效的工作环境。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在建筑设计中，我们将综合考虑建设和运营成本。通过精细的经济效益分析，确保设计方案在高效利用资源的同时，对己内酰胺项目的长期盈利能力有积极的贡献。</w:t>
      </w:r>
    </w:p>
    <w:p>
      <w:pPr>
        <w:pStyle w:val="Heading2"/>
        <w:ind w:firstLine="560" w:firstLineChars="200"/>
        <w:rPr>
          <w:rFonts w:ascii="仿宋" w:eastAsia="仿宋" w:hAnsi="仿宋" w:cs="仿宋" w:hint="eastAsia"/>
          <w:sz w:val="28"/>
          <w:lang w:eastAsia="zh-CN"/>
        </w:rPr>
      </w:pPr>
      <w:bookmarkStart w:id="20" w:name="_Toc22618"/>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https://d.book118.com/505200231300011122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己内酰胺项目规划设计纲要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160D4D"/>
    <w:rsid w:val="68160D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0023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2024-03-02T23:46:00Z</dcterms:created>
  <dcterms:modified xsi:type="dcterms:W3CDTF">2024-03-02T23:46:41Z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6D91E04498E34AA68DB13C956E29EFDE_11</vt:lpwstr>
  </property>
  <property fmtid="{D5CDD505-2E9C-101B-9397-08002B2CF9AE}" pid="3" name="KSOProductBuildVer">
    <vt:lpwstr>2052-12.1.0.16388</vt:lpwstr>
  </property>
</Properties>
</file>