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 w:history="1">
        <w:r>
          <w:rPr>
            <w:rFonts w:ascii="仿宋" w:eastAsia="仿宋" w:hAnsi="仿宋" w:cs="仿宋" w:hint="eastAsia"/>
            <w:lang w:eastAsia="zh-CN"/>
          </w:rPr>
          <w:t>概论</w:t>
        </w:r>
        <w:r>
          <w:tab/>
        </w:r>
        <w:r>
          <w:fldChar w:fldCharType="begin"/>
        </w:r>
        <w:r>
          <w:instrText xml:space="preserve"> PAGEREF _Toc365 \h </w:instrText>
        </w:r>
        <w:r>
          <w:fldChar w:fldCharType="separate"/>
        </w:r>
        <w:r>
          <w:t>3</w:t>
        </w:r>
        <w:r>
          <w:fldChar w:fldCharType="end"/>
        </w:r>
      </w:hyperlink>
    </w:p>
    <w:p>
      <w:pPr>
        <w:pStyle w:val="TOC1"/>
        <w:tabs>
          <w:tab w:val="right" w:leader="dot" w:pos="8306"/>
        </w:tabs>
      </w:pPr>
      <w:hyperlink w:anchor="_Toc23513" w:history="1">
        <w:r>
          <w:rPr>
            <w:rFonts w:ascii="仿宋" w:eastAsia="仿宋" w:hAnsi="仿宋" w:cs="仿宋" w:hint="eastAsia"/>
            <w:lang w:eastAsia="zh-CN"/>
          </w:rPr>
          <w:t>一、土建工程设计</w:t>
        </w:r>
        <w:r>
          <w:tab/>
        </w:r>
        <w:r>
          <w:fldChar w:fldCharType="begin"/>
        </w:r>
        <w:r>
          <w:instrText xml:space="preserve"> PAGEREF _Toc23513 \h </w:instrText>
        </w:r>
        <w:r>
          <w:fldChar w:fldCharType="separate"/>
        </w:r>
        <w:r>
          <w:t>3</w:t>
        </w:r>
        <w:r>
          <w:fldChar w:fldCharType="end"/>
        </w:r>
      </w:hyperlink>
    </w:p>
    <w:p>
      <w:pPr>
        <w:pStyle w:val="TOC2"/>
        <w:tabs>
          <w:tab w:val="right" w:leader="dot" w:pos="8306"/>
        </w:tabs>
      </w:pPr>
      <w:hyperlink w:anchor="_Toc3259" w:history="1">
        <w:r>
          <w:rPr>
            <w:rFonts w:ascii="仿宋" w:eastAsia="仿宋" w:hAnsi="仿宋" w:cs="仿宋" w:hint="eastAsia"/>
            <w:lang w:eastAsia="zh-CN"/>
          </w:rPr>
          <w:t>(一)、建筑工程设计原则</w:t>
        </w:r>
        <w:r>
          <w:tab/>
        </w:r>
        <w:r>
          <w:fldChar w:fldCharType="begin"/>
        </w:r>
        <w:r>
          <w:instrText xml:space="preserve"> PAGEREF _Toc3259 \h </w:instrText>
        </w:r>
        <w:r>
          <w:fldChar w:fldCharType="separate"/>
        </w:r>
        <w:r>
          <w:t>3</w:t>
        </w:r>
        <w:r>
          <w:fldChar w:fldCharType="end"/>
        </w:r>
      </w:hyperlink>
    </w:p>
    <w:p>
      <w:pPr>
        <w:pStyle w:val="TOC2"/>
        <w:tabs>
          <w:tab w:val="right" w:leader="dot" w:pos="8306"/>
        </w:tabs>
      </w:pPr>
      <w:hyperlink w:anchor="_Toc7508" w:history="1">
        <w:r>
          <w:rPr>
            <w:rFonts w:ascii="仿宋" w:eastAsia="仿宋" w:hAnsi="仿宋" w:cs="仿宋" w:hint="eastAsia"/>
            <w:lang w:eastAsia="zh-CN"/>
          </w:rPr>
          <w:t>(二)、土建工程设计年限及安全等级</w:t>
        </w:r>
        <w:r>
          <w:tab/>
        </w:r>
        <w:r>
          <w:fldChar w:fldCharType="begin"/>
        </w:r>
        <w:r>
          <w:instrText xml:space="preserve"> PAGEREF _Toc7508 \h </w:instrText>
        </w:r>
        <w:r>
          <w:fldChar w:fldCharType="separate"/>
        </w:r>
        <w:r>
          <w:t>4</w:t>
        </w:r>
        <w:r>
          <w:fldChar w:fldCharType="end"/>
        </w:r>
      </w:hyperlink>
    </w:p>
    <w:p>
      <w:pPr>
        <w:pStyle w:val="TOC2"/>
        <w:tabs>
          <w:tab w:val="right" w:leader="dot" w:pos="8306"/>
        </w:tabs>
      </w:pPr>
      <w:hyperlink w:anchor="_Toc5816" w:history="1">
        <w:r>
          <w:rPr>
            <w:rFonts w:ascii="仿宋" w:eastAsia="仿宋" w:hAnsi="仿宋" w:cs="仿宋" w:hint="eastAsia"/>
            <w:lang w:eastAsia="zh-CN"/>
          </w:rPr>
          <w:t>(三)、建筑工程设计总体要求</w:t>
        </w:r>
        <w:r>
          <w:tab/>
        </w:r>
        <w:r>
          <w:fldChar w:fldCharType="begin"/>
        </w:r>
        <w:r>
          <w:instrText xml:space="preserve"> PAGEREF _Toc5816 \h </w:instrText>
        </w:r>
        <w:r>
          <w:fldChar w:fldCharType="separate"/>
        </w:r>
        <w:r>
          <w:t>6</w:t>
        </w:r>
        <w:r>
          <w:fldChar w:fldCharType="end"/>
        </w:r>
      </w:hyperlink>
    </w:p>
    <w:p>
      <w:pPr>
        <w:pStyle w:val="TOC2"/>
        <w:tabs>
          <w:tab w:val="right" w:leader="dot" w:pos="8306"/>
        </w:tabs>
      </w:pPr>
      <w:hyperlink w:anchor="_Toc10802" w:history="1">
        <w:r>
          <w:rPr>
            <w:rFonts w:ascii="仿宋" w:eastAsia="仿宋" w:hAnsi="仿宋" w:cs="仿宋" w:hint="eastAsia"/>
            <w:lang w:eastAsia="zh-CN"/>
          </w:rPr>
          <w:t>(四)、土建工程建设指标</w:t>
        </w:r>
        <w:r>
          <w:tab/>
        </w:r>
        <w:r>
          <w:fldChar w:fldCharType="begin"/>
        </w:r>
        <w:r>
          <w:instrText xml:space="preserve"> PAGEREF _Toc10802 \h </w:instrText>
        </w:r>
        <w:r>
          <w:fldChar w:fldCharType="separate"/>
        </w:r>
        <w:r>
          <w:t>8</w:t>
        </w:r>
        <w:r>
          <w:fldChar w:fldCharType="end"/>
        </w:r>
      </w:hyperlink>
    </w:p>
    <w:p>
      <w:pPr>
        <w:pStyle w:val="TOC1"/>
        <w:tabs>
          <w:tab w:val="right" w:leader="dot" w:pos="8306"/>
        </w:tabs>
      </w:pPr>
      <w:hyperlink w:anchor="_Toc11591" w:history="1">
        <w:r>
          <w:rPr>
            <w:rFonts w:ascii="仿宋" w:eastAsia="仿宋" w:hAnsi="仿宋" w:cs="仿宋" w:hint="eastAsia"/>
            <w:lang w:eastAsia="zh-CN"/>
          </w:rPr>
          <w:t>二、建设单位基本信息</w:t>
        </w:r>
        <w:r>
          <w:tab/>
        </w:r>
        <w:r>
          <w:fldChar w:fldCharType="begin"/>
        </w:r>
        <w:r>
          <w:instrText xml:space="preserve"> PAGEREF _Toc11591 \h </w:instrText>
        </w:r>
        <w:r>
          <w:fldChar w:fldCharType="separate"/>
        </w:r>
        <w:r>
          <w:t>10</w:t>
        </w:r>
        <w:r>
          <w:fldChar w:fldCharType="end"/>
        </w:r>
      </w:hyperlink>
    </w:p>
    <w:p>
      <w:pPr>
        <w:pStyle w:val="TOC2"/>
        <w:tabs>
          <w:tab w:val="right" w:leader="dot" w:pos="8306"/>
        </w:tabs>
      </w:pPr>
      <w:hyperlink w:anchor="_Toc30254" w:history="1">
        <w:r>
          <w:rPr>
            <w:rFonts w:ascii="仿宋" w:eastAsia="仿宋" w:hAnsi="仿宋" w:cs="仿宋" w:hint="eastAsia"/>
            <w:lang w:eastAsia="zh-CN"/>
          </w:rPr>
          <w:t>(一)、氢氧化亚镍项目承办单位基本情况</w:t>
        </w:r>
        <w:r>
          <w:tab/>
        </w:r>
        <w:r>
          <w:fldChar w:fldCharType="begin"/>
        </w:r>
        <w:r>
          <w:instrText xml:space="preserve"> PAGEREF _Toc30254 \h </w:instrText>
        </w:r>
        <w:r>
          <w:fldChar w:fldCharType="separate"/>
        </w:r>
        <w:r>
          <w:t>10</w:t>
        </w:r>
        <w:r>
          <w:fldChar w:fldCharType="end"/>
        </w:r>
      </w:hyperlink>
    </w:p>
    <w:p>
      <w:pPr>
        <w:pStyle w:val="TOC2"/>
        <w:tabs>
          <w:tab w:val="right" w:leader="dot" w:pos="8306"/>
        </w:tabs>
      </w:pPr>
      <w:hyperlink w:anchor="_Toc17652" w:history="1">
        <w:r>
          <w:rPr>
            <w:rFonts w:ascii="仿宋" w:eastAsia="仿宋" w:hAnsi="仿宋" w:cs="仿宋" w:hint="eastAsia"/>
            <w:lang w:eastAsia="zh-CN"/>
          </w:rPr>
          <w:t>(二)、公司经济效益分析</w:t>
        </w:r>
        <w:r>
          <w:tab/>
        </w:r>
        <w:r>
          <w:fldChar w:fldCharType="begin"/>
        </w:r>
        <w:r>
          <w:instrText xml:space="preserve"> PAGEREF _Toc17652 \h </w:instrText>
        </w:r>
        <w:r>
          <w:fldChar w:fldCharType="separate"/>
        </w:r>
        <w:r>
          <w:t>11</w:t>
        </w:r>
        <w:r>
          <w:fldChar w:fldCharType="end"/>
        </w:r>
      </w:hyperlink>
    </w:p>
    <w:p>
      <w:pPr>
        <w:pStyle w:val="TOC1"/>
        <w:tabs>
          <w:tab w:val="right" w:leader="dot" w:pos="8306"/>
        </w:tabs>
      </w:pPr>
      <w:hyperlink w:anchor="_Toc15458" w:history="1">
        <w:r>
          <w:rPr>
            <w:rFonts w:ascii="仿宋" w:eastAsia="仿宋" w:hAnsi="仿宋" w:cs="仿宋" w:hint="eastAsia"/>
            <w:lang w:eastAsia="zh-CN"/>
          </w:rPr>
          <w:t>三、工艺分析</w:t>
        </w:r>
        <w:r>
          <w:tab/>
        </w:r>
        <w:r>
          <w:fldChar w:fldCharType="begin"/>
        </w:r>
        <w:r>
          <w:instrText xml:space="preserve"> PAGEREF _Toc15458 \h </w:instrText>
        </w:r>
        <w:r>
          <w:fldChar w:fldCharType="separate"/>
        </w:r>
        <w:r>
          <w:t>13</w:t>
        </w:r>
        <w:r>
          <w:fldChar w:fldCharType="end"/>
        </w:r>
      </w:hyperlink>
    </w:p>
    <w:p>
      <w:pPr>
        <w:pStyle w:val="TOC2"/>
        <w:tabs>
          <w:tab w:val="right" w:leader="dot" w:pos="8306"/>
        </w:tabs>
      </w:pPr>
      <w:hyperlink w:anchor="_Toc19013" w:history="1">
        <w:r>
          <w:rPr>
            <w:rFonts w:ascii="仿宋" w:eastAsia="仿宋" w:hAnsi="仿宋" w:cs="仿宋" w:hint="eastAsia"/>
            <w:lang w:eastAsia="zh-CN"/>
          </w:rPr>
          <w:t>(一)、技术管理特点</w:t>
        </w:r>
        <w:r>
          <w:tab/>
        </w:r>
        <w:r>
          <w:fldChar w:fldCharType="begin"/>
        </w:r>
        <w:r>
          <w:instrText xml:space="preserve"> PAGEREF _Toc19013 \h </w:instrText>
        </w:r>
        <w:r>
          <w:fldChar w:fldCharType="separate"/>
        </w:r>
        <w:r>
          <w:t>13</w:t>
        </w:r>
        <w:r>
          <w:fldChar w:fldCharType="end"/>
        </w:r>
      </w:hyperlink>
    </w:p>
    <w:p>
      <w:pPr>
        <w:pStyle w:val="TOC2"/>
        <w:tabs>
          <w:tab w:val="right" w:leader="dot" w:pos="8306"/>
        </w:tabs>
      </w:pPr>
      <w:hyperlink w:anchor="_Toc9670" w:history="1">
        <w:r>
          <w:rPr>
            <w:rFonts w:ascii="仿宋" w:eastAsia="仿宋" w:hAnsi="仿宋" w:cs="仿宋" w:hint="eastAsia"/>
            <w:lang w:eastAsia="zh-CN"/>
          </w:rPr>
          <w:t>(二)、氢氧化亚镍项目工艺技术设计方案</w:t>
        </w:r>
        <w:r>
          <w:tab/>
        </w:r>
        <w:r>
          <w:fldChar w:fldCharType="begin"/>
        </w:r>
        <w:r>
          <w:instrText xml:space="preserve"> PAGEREF _Toc9670 \h </w:instrText>
        </w:r>
        <w:r>
          <w:fldChar w:fldCharType="separate"/>
        </w:r>
        <w:r>
          <w:t>13</w:t>
        </w:r>
        <w:r>
          <w:fldChar w:fldCharType="end"/>
        </w:r>
      </w:hyperlink>
    </w:p>
    <w:p>
      <w:pPr>
        <w:pStyle w:val="TOC2"/>
        <w:tabs>
          <w:tab w:val="right" w:leader="dot" w:pos="8306"/>
        </w:tabs>
      </w:pPr>
      <w:hyperlink w:anchor="_Toc7861" w:history="1">
        <w:r>
          <w:rPr>
            <w:rFonts w:ascii="仿宋" w:eastAsia="仿宋" w:hAnsi="仿宋" w:cs="仿宋" w:hint="eastAsia"/>
            <w:lang w:eastAsia="zh-CN"/>
          </w:rPr>
          <w:t>(三)、设备选型方案</w:t>
        </w:r>
        <w:r>
          <w:tab/>
        </w:r>
        <w:r>
          <w:fldChar w:fldCharType="begin"/>
        </w:r>
        <w:r>
          <w:instrText xml:space="preserve"> PAGEREF _Toc7861 \h </w:instrText>
        </w:r>
        <w:r>
          <w:fldChar w:fldCharType="separate"/>
        </w:r>
        <w:r>
          <w:t>14</w:t>
        </w:r>
        <w:r>
          <w:fldChar w:fldCharType="end"/>
        </w:r>
      </w:hyperlink>
    </w:p>
    <w:p>
      <w:pPr>
        <w:pStyle w:val="TOC1"/>
        <w:tabs>
          <w:tab w:val="right" w:leader="dot" w:pos="8306"/>
        </w:tabs>
      </w:pPr>
      <w:hyperlink w:anchor="_Toc195" w:history="1">
        <w:r>
          <w:rPr>
            <w:rFonts w:ascii="仿宋" w:eastAsia="仿宋" w:hAnsi="仿宋" w:cs="仿宋" w:hint="eastAsia"/>
            <w:lang w:eastAsia="zh-CN"/>
          </w:rPr>
          <w:t>四、氢氧化亚镍项目选址说明</w:t>
        </w:r>
        <w:r>
          <w:tab/>
        </w:r>
        <w:r>
          <w:fldChar w:fldCharType="begin"/>
        </w:r>
        <w:r>
          <w:instrText xml:space="preserve"> PAGEREF _Toc195 \h </w:instrText>
        </w:r>
        <w:r>
          <w:fldChar w:fldCharType="separate"/>
        </w:r>
        <w:r>
          <w:t>15</w:t>
        </w:r>
        <w:r>
          <w:fldChar w:fldCharType="end"/>
        </w:r>
      </w:hyperlink>
    </w:p>
    <w:p>
      <w:pPr>
        <w:pStyle w:val="TOC2"/>
        <w:tabs>
          <w:tab w:val="right" w:leader="dot" w:pos="8306"/>
        </w:tabs>
      </w:pPr>
      <w:hyperlink w:anchor="_Toc26233" w:history="1">
        <w:r>
          <w:rPr>
            <w:rFonts w:ascii="仿宋" w:eastAsia="仿宋" w:hAnsi="仿宋" w:cs="仿宋" w:hint="eastAsia"/>
            <w:lang w:eastAsia="zh-CN"/>
          </w:rPr>
          <w:t>(一)、氢氧化亚镍项目选址</w:t>
        </w:r>
        <w:r>
          <w:tab/>
        </w:r>
        <w:r>
          <w:fldChar w:fldCharType="begin"/>
        </w:r>
        <w:r>
          <w:instrText xml:space="preserve"> PAGEREF _Toc26233 \h </w:instrText>
        </w:r>
        <w:r>
          <w:fldChar w:fldCharType="separate"/>
        </w:r>
        <w:r>
          <w:t>15</w:t>
        </w:r>
        <w:r>
          <w:fldChar w:fldCharType="end"/>
        </w:r>
      </w:hyperlink>
    </w:p>
    <w:p>
      <w:pPr>
        <w:pStyle w:val="TOC2"/>
        <w:tabs>
          <w:tab w:val="right" w:leader="dot" w:pos="8306"/>
        </w:tabs>
      </w:pPr>
      <w:hyperlink w:anchor="_Toc31329" w:history="1">
        <w:r>
          <w:rPr>
            <w:rFonts w:ascii="仿宋" w:eastAsia="仿宋" w:hAnsi="仿宋" w:cs="仿宋" w:hint="eastAsia"/>
            <w:lang w:eastAsia="zh-CN"/>
          </w:rPr>
          <w:t>(二)、用地控制指标</w:t>
        </w:r>
        <w:r>
          <w:tab/>
        </w:r>
        <w:r>
          <w:fldChar w:fldCharType="begin"/>
        </w:r>
        <w:r>
          <w:instrText xml:space="preserve"> PAGEREF _Toc31329 \h </w:instrText>
        </w:r>
        <w:r>
          <w:fldChar w:fldCharType="separate"/>
        </w:r>
        <w:r>
          <w:t>16</w:t>
        </w:r>
        <w:r>
          <w:fldChar w:fldCharType="end"/>
        </w:r>
      </w:hyperlink>
    </w:p>
    <w:p>
      <w:pPr>
        <w:pStyle w:val="TOC2"/>
        <w:tabs>
          <w:tab w:val="right" w:leader="dot" w:pos="8306"/>
        </w:tabs>
      </w:pPr>
      <w:hyperlink w:anchor="_Toc30081" w:history="1">
        <w:r>
          <w:rPr>
            <w:rFonts w:ascii="仿宋" w:eastAsia="仿宋" w:hAnsi="仿宋" w:cs="仿宋" w:hint="eastAsia"/>
            <w:lang w:eastAsia="zh-CN"/>
          </w:rPr>
          <w:t>(三)、节约用地措施</w:t>
        </w:r>
        <w:r>
          <w:tab/>
        </w:r>
        <w:r>
          <w:fldChar w:fldCharType="begin"/>
        </w:r>
        <w:r>
          <w:instrText xml:space="preserve"> PAGEREF _Toc30081 \h </w:instrText>
        </w:r>
        <w:r>
          <w:fldChar w:fldCharType="separate"/>
        </w:r>
        <w:r>
          <w:t>16</w:t>
        </w:r>
        <w:r>
          <w:fldChar w:fldCharType="end"/>
        </w:r>
      </w:hyperlink>
    </w:p>
    <w:p>
      <w:pPr>
        <w:pStyle w:val="TOC2"/>
        <w:tabs>
          <w:tab w:val="right" w:leader="dot" w:pos="8306"/>
        </w:tabs>
      </w:pPr>
      <w:hyperlink w:anchor="_Toc3535" w:history="1">
        <w:r>
          <w:rPr>
            <w:rFonts w:ascii="仿宋" w:eastAsia="仿宋" w:hAnsi="仿宋" w:cs="仿宋" w:hint="eastAsia"/>
            <w:lang w:eastAsia="zh-CN"/>
          </w:rPr>
          <w:t>(四)、总图布置方案</w:t>
        </w:r>
        <w:r>
          <w:tab/>
        </w:r>
        <w:r>
          <w:fldChar w:fldCharType="begin"/>
        </w:r>
        <w:r>
          <w:instrText xml:space="preserve"> PAGEREF _Toc3535 \h </w:instrText>
        </w:r>
        <w:r>
          <w:fldChar w:fldCharType="separate"/>
        </w:r>
        <w:r>
          <w:t>17</w:t>
        </w:r>
        <w:r>
          <w:fldChar w:fldCharType="end"/>
        </w:r>
      </w:hyperlink>
    </w:p>
    <w:p>
      <w:pPr>
        <w:pStyle w:val="TOC2"/>
        <w:tabs>
          <w:tab w:val="right" w:leader="dot" w:pos="8306"/>
        </w:tabs>
      </w:pPr>
      <w:hyperlink w:anchor="_Toc23880" w:history="1">
        <w:r>
          <w:rPr>
            <w:rFonts w:ascii="仿宋" w:eastAsia="仿宋" w:hAnsi="仿宋" w:cs="仿宋" w:hint="eastAsia"/>
            <w:lang w:eastAsia="zh-CN"/>
          </w:rPr>
          <w:t>(五)、选址综合评价</w:t>
        </w:r>
        <w:r>
          <w:tab/>
        </w:r>
        <w:r>
          <w:fldChar w:fldCharType="begin"/>
        </w:r>
        <w:r>
          <w:instrText xml:space="preserve"> PAGEREF _Toc23880 \h </w:instrText>
        </w:r>
        <w:r>
          <w:fldChar w:fldCharType="separate"/>
        </w:r>
        <w:r>
          <w:t>18</w:t>
        </w:r>
        <w:r>
          <w:fldChar w:fldCharType="end"/>
        </w:r>
      </w:hyperlink>
    </w:p>
    <w:p>
      <w:pPr>
        <w:pStyle w:val="TOC1"/>
        <w:tabs>
          <w:tab w:val="right" w:leader="dot" w:pos="8306"/>
        </w:tabs>
      </w:pPr>
      <w:hyperlink w:anchor="_Toc17762" w:history="1">
        <w:r>
          <w:rPr>
            <w:rFonts w:ascii="仿宋" w:eastAsia="仿宋" w:hAnsi="仿宋" w:cs="仿宋" w:hint="eastAsia"/>
            <w:lang w:eastAsia="zh-CN"/>
          </w:rPr>
          <w:t>五、氢氧化亚镍项目实施进度计划</w:t>
        </w:r>
        <w:r>
          <w:tab/>
        </w:r>
        <w:r>
          <w:fldChar w:fldCharType="begin"/>
        </w:r>
        <w:r>
          <w:instrText xml:space="preserve"> PAGEREF _Toc17762 \h </w:instrText>
        </w:r>
        <w:r>
          <w:fldChar w:fldCharType="separate"/>
        </w:r>
        <w:r>
          <w:t>20</w:t>
        </w:r>
        <w:r>
          <w:fldChar w:fldCharType="end"/>
        </w:r>
      </w:hyperlink>
    </w:p>
    <w:p>
      <w:pPr>
        <w:pStyle w:val="TOC2"/>
        <w:tabs>
          <w:tab w:val="right" w:leader="dot" w:pos="8306"/>
        </w:tabs>
      </w:pPr>
      <w:hyperlink w:anchor="_Toc27257" w:history="1">
        <w:r>
          <w:rPr>
            <w:rFonts w:ascii="仿宋" w:eastAsia="仿宋" w:hAnsi="仿宋" w:cs="仿宋" w:hint="eastAsia"/>
            <w:lang w:eastAsia="zh-CN"/>
          </w:rPr>
          <w:t>(一)、建设周期</w:t>
        </w:r>
        <w:r>
          <w:tab/>
        </w:r>
        <w:r>
          <w:fldChar w:fldCharType="begin"/>
        </w:r>
        <w:r>
          <w:instrText xml:space="preserve"> PAGEREF _Toc27257 \h </w:instrText>
        </w:r>
        <w:r>
          <w:fldChar w:fldCharType="separate"/>
        </w:r>
        <w:r>
          <w:t>20</w:t>
        </w:r>
        <w:r>
          <w:fldChar w:fldCharType="end"/>
        </w:r>
      </w:hyperlink>
    </w:p>
    <w:p>
      <w:pPr>
        <w:pStyle w:val="TOC2"/>
        <w:tabs>
          <w:tab w:val="right" w:leader="dot" w:pos="8306"/>
        </w:tabs>
      </w:pPr>
      <w:hyperlink w:anchor="_Toc51" w:history="1">
        <w:r>
          <w:rPr>
            <w:rFonts w:ascii="仿宋" w:eastAsia="仿宋" w:hAnsi="仿宋" w:cs="仿宋" w:hint="eastAsia"/>
            <w:lang w:eastAsia="zh-CN"/>
          </w:rPr>
          <w:t>(二)、建设进度</w:t>
        </w:r>
        <w:r>
          <w:tab/>
        </w:r>
        <w:r>
          <w:fldChar w:fldCharType="begin"/>
        </w:r>
        <w:r>
          <w:instrText xml:space="preserve"> PAGEREF _Toc51 \h </w:instrText>
        </w:r>
        <w:r>
          <w:fldChar w:fldCharType="separate"/>
        </w:r>
        <w:r>
          <w:t>21</w:t>
        </w:r>
        <w:r>
          <w:fldChar w:fldCharType="end"/>
        </w:r>
      </w:hyperlink>
    </w:p>
    <w:p>
      <w:pPr>
        <w:pStyle w:val="TOC2"/>
        <w:tabs>
          <w:tab w:val="right" w:leader="dot" w:pos="8306"/>
        </w:tabs>
      </w:pPr>
      <w:hyperlink w:anchor="_Toc6263" w:history="1">
        <w:r>
          <w:rPr>
            <w:rFonts w:ascii="仿宋" w:eastAsia="仿宋" w:hAnsi="仿宋" w:cs="仿宋" w:hint="eastAsia"/>
            <w:lang w:eastAsia="zh-CN"/>
          </w:rPr>
          <w:t>(三)、进度安排注意事项</w:t>
        </w:r>
        <w:r>
          <w:tab/>
        </w:r>
        <w:r>
          <w:fldChar w:fldCharType="begin"/>
        </w:r>
        <w:r>
          <w:instrText xml:space="preserve"> PAGEREF _Toc6263 \h </w:instrText>
        </w:r>
        <w:r>
          <w:fldChar w:fldCharType="separate"/>
        </w:r>
        <w:r>
          <w:t>23</w:t>
        </w:r>
        <w:r>
          <w:fldChar w:fldCharType="end"/>
        </w:r>
      </w:hyperlink>
    </w:p>
    <w:p>
      <w:pPr>
        <w:pStyle w:val="TOC2"/>
        <w:tabs>
          <w:tab w:val="right" w:leader="dot" w:pos="8306"/>
        </w:tabs>
      </w:pPr>
      <w:hyperlink w:anchor="_Toc18949" w:history="1">
        <w:r>
          <w:rPr>
            <w:rFonts w:ascii="仿宋" w:eastAsia="仿宋" w:hAnsi="仿宋" w:cs="仿宋" w:hint="eastAsia"/>
            <w:lang w:eastAsia="zh-CN"/>
          </w:rPr>
          <w:t>(四)、人力资源配置</w:t>
        </w:r>
        <w:r>
          <w:tab/>
        </w:r>
        <w:r>
          <w:fldChar w:fldCharType="begin"/>
        </w:r>
        <w:r>
          <w:instrText xml:space="preserve"> PAGEREF _Toc18949 \h </w:instrText>
        </w:r>
        <w:r>
          <w:fldChar w:fldCharType="separate"/>
        </w:r>
        <w:r>
          <w:t>24</w:t>
        </w:r>
        <w:r>
          <w:fldChar w:fldCharType="end"/>
        </w:r>
      </w:hyperlink>
    </w:p>
    <w:p>
      <w:pPr>
        <w:pStyle w:val="TOC2"/>
        <w:tabs>
          <w:tab w:val="right" w:leader="dot" w:pos="8306"/>
        </w:tabs>
      </w:pPr>
      <w:hyperlink w:anchor="_Toc29243" w:history="1">
        <w:r>
          <w:rPr>
            <w:rFonts w:ascii="仿宋" w:eastAsia="仿宋" w:hAnsi="仿宋" w:cs="仿宋" w:hint="eastAsia"/>
            <w:lang w:eastAsia="zh-CN"/>
          </w:rPr>
          <w:t>(五)、员工培训</w:t>
        </w:r>
        <w:r>
          <w:tab/>
        </w:r>
        <w:r>
          <w:fldChar w:fldCharType="begin"/>
        </w:r>
        <w:r>
          <w:instrText xml:space="preserve"> PAGEREF _Toc29243 \h </w:instrText>
        </w:r>
        <w:r>
          <w:fldChar w:fldCharType="separate"/>
        </w:r>
        <w:r>
          <w:t>26</w:t>
        </w:r>
        <w:r>
          <w:fldChar w:fldCharType="end"/>
        </w:r>
      </w:hyperlink>
    </w:p>
    <w:p>
      <w:pPr>
        <w:pStyle w:val="TOC2"/>
        <w:tabs>
          <w:tab w:val="right" w:leader="dot" w:pos="8306"/>
        </w:tabs>
      </w:pPr>
      <w:hyperlink w:anchor="_Toc32548" w:history="1">
        <w:r>
          <w:rPr>
            <w:rFonts w:ascii="仿宋" w:eastAsia="仿宋" w:hAnsi="仿宋" w:cs="仿宋" w:hint="eastAsia"/>
            <w:lang w:eastAsia="zh-CN"/>
          </w:rPr>
          <w:t>(六)、氢氧化亚镍项目实施保障</w:t>
        </w:r>
        <w:r>
          <w:tab/>
        </w:r>
        <w:r>
          <w:fldChar w:fldCharType="begin"/>
        </w:r>
        <w:r>
          <w:instrText xml:space="preserve"> PAGEREF _Toc32548 \h </w:instrText>
        </w:r>
        <w:r>
          <w:fldChar w:fldCharType="separate"/>
        </w:r>
        <w:r>
          <w:t>27</w:t>
        </w:r>
        <w:r>
          <w:fldChar w:fldCharType="end"/>
        </w:r>
      </w:hyperlink>
    </w:p>
    <w:p>
      <w:pPr>
        <w:pStyle w:val="TOC1"/>
        <w:tabs>
          <w:tab w:val="right" w:leader="dot" w:pos="8306"/>
        </w:tabs>
      </w:pPr>
      <w:hyperlink w:anchor="_Toc21301" w:history="1">
        <w:r>
          <w:rPr>
            <w:rFonts w:ascii="仿宋" w:eastAsia="仿宋" w:hAnsi="仿宋" w:cs="仿宋" w:hint="eastAsia"/>
            <w:lang w:eastAsia="zh-CN"/>
          </w:rPr>
          <w:t>六、危机管理与应急预案</w:t>
        </w:r>
        <w:r>
          <w:tab/>
        </w:r>
        <w:r>
          <w:fldChar w:fldCharType="begin"/>
        </w:r>
        <w:r>
          <w:instrText xml:space="preserve"> PAGEREF _Toc21301 \h </w:instrText>
        </w:r>
        <w:r>
          <w:fldChar w:fldCharType="separate"/>
        </w:r>
        <w:r>
          <w:t>29</w:t>
        </w:r>
        <w:r>
          <w:fldChar w:fldCharType="end"/>
        </w:r>
      </w:hyperlink>
    </w:p>
    <w:p>
      <w:pPr>
        <w:pStyle w:val="TOC2"/>
        <w:tabs>
          <w:tab w:val="right" w:leader="dot" w:pos="8306"/>
        </w:tabs>
      </w:pPr>
      <w:hyperlink w:anchor="_Toc1104" w:history="1">
        <w:r>
          <w:rPr>
            <w:rFonts w:ascii="仿宋" w:eastAsia="仿宋" w:hAnsi="仿宋" w:cs="仿宋" w:hint="eastAsia"/>
            <w:lang w:eastAsia="zh-CN"/>
          </w:rPr>
          <w:t>(一)、危机预警与监测</w:t>
        </w:r>
        <w:r>
          <w:tab/>
        </w:r>
        <w:r>
          <w:fldChar w:fldCharType="begin"/>
        </w:r>
        <w:r>
          <w:instrText xml:space="preserve"> PAGEREF _Toc1104 \h </w:instrText>
        </w:r>
        <w:r>
          <w:fldChar w:fldCharType="separate"/>
        </w:r>
        <w:r>
          <w:t>29</w:t>
        </w:r>
        <w:r>
          <w:fldChar w:fldCharType="end"/>
        </w:r>
      </w:hyperlink>
    </w:p>
    <w:p>
      <w:pPr>
        <w:pStyle w:val="TOC2"/>
        <w:tabs>
          <w:tab w:val="right" w:leader="dot" w:pos="8306"/>
        </w:tabs>
      </w:pPr>
      <w:hyperlink w:anchor="_Toc20488" w:history="1">
        <w:r>
          <w:rPr>
            <w:rFonts w:ascii="仿宋" w:eastAsia="仿宋" w:hAnsi="仿宋" w:cs="仿宋" w:hint="eastAsia"/>
            <w:lang w:eastAsia="zh-CN"/>
          </w:rPr>
          <w:t>(二)、应急预案与危机响应</w:t>
        </w:r>
        <w:r>
          <w:tab/>
        </w:r>
        <w:r>
          <w:fldChar w:fldCharType="begin"/>
        </w:r>
        <w:r>
          <w:instrText xml:space="preserve"> PAGEREF _Toc20488 \h </w:instrText>
        </w:r>
        <w:r>
          <w:fldChar w:fldCharType="separate"/>
        </w:r>
        <w:r>
          <w:t>31</w:t>
        </w:r>
        <w:r>
          <w:fldChar w:fldCharType="end"/>
        </w:r>
      </w:hyperlink>
    </w:p>
    <w:p>
      <w:pPr>
        <w:pStyle w:val="TOC2"/>
        <w:tabs>
          <w:tab w:val="right" w:leader="dot" w:pos="8306"/>
        </w:tabs>
      </w:pPr>
      <w:hyperlink w:anchor="_Toc23286" w:history="1">
        <w:r>
          <w:rPr>
            <w:rFonts w:ascii="仿宋" w:eastAsia="仿宋" w:hAnsi="仿宋" w:cs="仿宋" w:hint="eastAsia"/>
            <w:lang w:eastAsia="zh-CN"/>
          </w:rPr>
          <w:t>(三)、危机沟通与舆情控制</w:t>
        </w:r>
        <w:r>
          <w:tab/>
        </w:r>
        <w:r>
          <w:fldChar w:fldCharType="begin"/>
        </w:r>
        <w:r>
          <w:instrText xml:space="preserve"> PAGEREF _Toc23286 \h </w:instrText>
        </w:r>
        <w:r>
          <w:fldChar w:fldCharType="separate"/>
        </w:r>
        <w:r>
          <w:t>32</w:t>
        </w:r>
        <w:r>
          <w:fldChar w:fldCharType="end"/>
        </w:r>
      </w:hyperlink>
    </w:p>
    <w:p>
      <w:pPr>
        <w:pStyle w:val="TOC2"/>
        <w:tabs>
          <w:tab w:val="right" w:leader="dot" w:pos="8306"/>
        </w:tabs>
      </w:pPr>
      <w:hyperlink w:anchor="_Toc3676" w:history="1">
        <w:r>
          <w:rPr>
            <w:rFonts w:ascii="仿宋" w:eastAsia="仿宋" w:hAnsi="仿宋" w:cs="仿宋" w:hint="eastAsia"/>
            <w:lang w:eastAsia="zh-CN"/>
          </w:rPr>
          <w:t>(四)、危机后教训与改进</w:t>
        </w:r>
        <w:r>
          <w:tab/>
        </w:r>
        <w:r>
          <w:fldChar w:fldCharType="begin"/>
        </w:r>
        <w:r>
          <w:instrText xml:space="preserve"> PAGEREF _Toc3676 \h </w:instrText>
        </w:r>
        <w:r>
          <w:fldChar w:fldCharType="separate"/>
        </w:r>
        <w:r>
          <w:t>34</w:t>
        </w:r>
        <w:r>
          <w:fldChar w:fldCharType="end"/>
        </w:r>
      </w:hyperlink>
    </w:p>
    <w:p>
      <w:pPr>
        <w:pStyle w:val="TOC1"/>
        <w:tabs>
          <w:tab w:val="right" w:leader="dot" w:pos="8306"/>
        </w:tabs>
      </w:pPr>
      <w:hyperlink w:anchor="_Toc23623" w:history="1">
        <w:r>
          <w:rPr>
            <w:rFonts w:ascii="仿宋" w:eastAsia="仿宋" w:hAnsi="仿宋" w:cs="仿宋" w:hint="eastAsia"/>
            <w:lang w:eastAsia="zh-CN"/>
          </w:rPr>
          <w:t>七、投资背景及必要性分析</w:t>
        </w:r>
        <w:r>
          <w:tab/>
        </w:r>
        <w:r>
          <w:fldChar w:fldCharType="begin"/>
        </w:r>
        <w:r>
          <w:instrText xml:space="preserve"> PAGEREF _Toc23623 \h </w:instrText>
        </w:r>
        <w:r>
          <w:fldChar w:fldCharType="separate"/>
        </w:r>
        <w:r>
          <w:t>36</w:t>
        </w:r>
        <w:r>
          <w:fldChar w:fldCharType="end"/>
        </w:r>
      </w:hyperlink>
    </w:p>
    <w:p>
      <w:pPr>
        <w:pStyle w:val="TOC2"/>
        <w:tabs>
          <w:tab w:val="right" w:leader="dot" w:pos="8306"/>
        </w:tabs>
      </w:pPr>
      <w:hyperlink w:anchor="_Toc19490" w:history="1">
        <w:r>
          <w:rPr>
            <w:rFonts w:ascii="仿宋" w:eastAsia="仿宋" w:hAnsi="仿宋" w:cs="仿宋" w:hint="eastAsia"/>
            <w:lang w:eastAsia="zh-CN"/>
          </w:rPr>
          <w:t>(一)、氢氧化亚镍项目承办单位背景分析</w:t>
        </w:r>
        <w:r>
          <w:tab/>
        </w:r>
        <w:r>
          <w:fldChar w:fldCharType="begin"/>
        </w:r>
        <w:r>
          <w:instrText xml:space="preserve"> PAGEREF _Toc19490 \h </w:instrText>
        </w:r>
        <w:r>
          <w:fldChar w:fldCharType="separate"/>
        </w:r>
        <w:r>
          <w:t>36</w:t>
        </w:r>
        <w:r>
          <w:fldChar w:fldCharType="end"/>
        </w:r>
      </w:hyperlink>
    </w:p>
    <w:p>
      <w:pPr>
        <w:pStyle w:val="TOC2"/>
        <w:tabs>
          <w:tab w:val="right" w:leader="dot" w:pos="8306"/>
        </w:tabs>
      </w:pPr>
      <w:hyperlink w:anchor="_Toc31211" w:history="1">
        <w:r>
          <w:rPr>
            <w:rFonts w:ascii="仿宋" w:eastAsia="仿宋" w:hAnsi="仿宋" w:cs="仿宋" w:hint="eastAsia"/>
            <w:lang w:eastAsia="zh-CN"/>
          </w:rPr>
          <w:t>(二)、产业政策及发展规划</w:t>
        </w:r>
        <w:r>
          <w:tab/>
        </w:r>
        <w:r>
          <w:fldChar w:fldCharType="begin"/>
        </w:r>
        <w:r>
          <w:instrText xml:space="preserve"> PAGEREF _Toc31211 \h </w:instrText>
        </w:r>
        <w:r>
          <w:fldChar w:fldCharType="separate"/>
        </w:r>
        <w:r>
          <w:t>37</w:t>
        </w:r>
        <w:r>
          <w:fldChar w:fldCharType="end"/>
        </w:r>
      </w:hyperlink>
    </w:p>
    <w:p>
      <w:pPr>
        <w:pStyle w:val="TOC2"/>
        <w:tabs>
          <w:tab w:val="right" w:leader="dot" w:pos="8306"/>
        </w:tabs>
      </w:pPr>
      <w:hyperlink w:anchor="_Toc6644" w:history="1">
        <w:r>
          <w:rPr>
            <w:rFonts w:ascii="仿宋" w:eastAsia="仿宋" w:hAnsi="仿宋" w:cs="仿宋" w:hint="eastAsia"/>
            <w:lang w:eastAsia="zh-CN"/>
          </w:rPr>
          <w:t>(三)、鼓励中小企业发展</w:t>
        </w:r>
        <w:r>
          <w:tab/>
        </w:r>
        <w:r>
          <w:fldChar w:fldCharType="begin"/>
        </w:r>
        <w:r>
          <w:instrText xml:space="preserve"> PAGEREF _Toc6644 \h </w:instrText>
        </w:r>
        <w:r>
          <w:fldChar w:fldCharType="separate"/>
        </w:r>
        <w:r>
          <w:t>39</w:t>
        </w:r>
        <w:r>
          <w:fldChar w:fldCharType="end"/>
        </w:r>
      </w:hyperlink>
    </w:p>
    <w:p>
      <w:pPr>
        <w:pStyle w:val="TOC2"/>
        <w:tabs>
          <w:tab w:val="right" w:leader="dot" w:pos="8306"/>
        </w:tabs>
      </w:pPr>
      <w:hyperlink w:anchor="_Toc6496" w:history="1">
        <w:r>
          <w:rPr>
            <w:rFonts w:ascii="仿宋" w:eastAsia="仿宋" w:hAnsi="仿宋" w:cs="仿宋" w:hint="eastAsia"/>
            <w:lang w:eastAsia="zh-CN"/>
          </w:rPr>
          <w:t>(四)、宏观经济形势分析</w:t>
        </w:r>
        <w:r>
          <w:tab/>
        </w:r>
        <w:r>
          <w:fldChar w:fldCharType="begin"/>
        </w:r>
        <w:r>
          <w:instrText xml:space="preserve"> PAGEREF _Toc6496 \h </w:instrText>
        </w:r>
        <w:r>
          <w:fldChar w:fldCharType="separate"/>
        </w:r>
        <w:r>
          <w:t>40</w:t>
        </w:r>
        <w:r>
          <w:fldChar w:fldCharType="end"/>
        </w:r>
      </w:hyperlink>
    </w:p>
    <w:p>
      <w:pPr>
        <w:pStyle w:val="TOC2"/>
        <w:tabs>
          <w:tab w:val="right" w:leader="dot" w:pos="8306"/>
        </w:tabs>
      </w:pPr>
      <w:hyperlink w:anchor="_Toc10616" w:history="1">
        <w:r>
          <w:rPr>
            <w:rFonts w:ascii="仿宋" w:eastAsia="仿宋" w:hAnsi="仿宋" w:cs="仿宋" w:hint="eastAsia"/>
            <w:lang w:eastAsia="zh-CN"/>
          </w:rPr>
          <w:t>(五)、区域经济发展概况</w:t>
        </w:r>
        <w:r>
          <w:tab/>
        </w:r>
        <w:r>
          <w:fldChar w:fldCharType="begin"/>
        </w:r>
        <w:r>
          <w:instrText xml:space="preserve"> PAGEREF _Toc10616 \h </w:instrText>
        </w:r>
        <w:r>
          <w:fldChar w:fldCharType="separate"/>
        </w:r>
        <w:r>
          <w:t>41</w:t>
        </w:r>
        <w:r>
          <w:fldChar w:fldCharType="end"/>
        </w:r>
      </w:hyperlink>
    </w:p>
    <w:p>
      <w:pPr>
        <w:pStyle w:val="TOC2"/>
        <w:tabs>
          <w:tab w:val="right" w:leader="dot" w:pos="8306"/>
        </w:tabs>
      </w:pPr>
      <w:hyperlink w:anchor="_Toc1865" w:history="1">
        <w:r>
          <w:rPr>
            <w:rFonts w:ascii="仿宋" w:eastAsia="仿宋" w:hAnsi="仿宋" w:cs="仿宋" w:hint="eastAsia"/>
            <w:lang w:eastAsia="zh-CN"/>
          </w:rPr>
          <w:t>(六)、氢氧化亚镍项目必要性分析</w:t>
        </w:r>
        <w:r>
          <w:tab/>
        </w:r>
        <w:r>
          <w:fldChar w:fldCharType="begin"/>
        </w:r>
        <w:r>
          <w:instrText xml:space="preserve"> PAGEREF _Toc1865 \h </w:instrText>
        </w:r>
        <w:r>
          <w:fldChar w:fldCharType="separate"/>
        </w:r>
        <w:r>
          <w:t>43</w:t>
        </w:r>
        <w:r>
          <w:fldChar w:fldCharType="end"/>
        </w:r>
      </w:hyperlink>
    </w:p>
    <w:p>
      <w:pPr>
        <w:pStyle w:val="TOC1"/>
        <w:tabs>
          <w:tab w:val="right" w:leader="dot" w:pos="8306"/>
        </w:tabs>
      </w:pPr>
      <w:hyperlink w:anchor="_Toc22521" w:history="1">
        <w:r>
          <w:rPr>
            <w:rFonts w:ascii="仿宋" w:eastAsia="仿宋" w:hAnsi="仿宋" w:cs="仿宋" w:hint="eastAsia"/>
            <w:lang w:eastAsia="zh-CN"/>
          </w:rPr>
          <w:t>八、氢氧化亚镍项目投资可行性分析</w:t>
        </w:r>
        <w:r>
          <w:tab/>
        </w:r>
        <w:r>
          <w:fldChar w:fldCharType="begin"/>
        </w:r>
        <w:r>
          <w:instrText xml:space="preserve"> PAGEREF _Toc22521 \h </w:instrText>
        </w:r>
        <w:r>
          <w:fldChar w:fldCharType="separate"/>
        </w:r>
        <w:r>
          <w:t>44</w:t>
        </w:r>
        <w:r>
          <w:fldChar w:fldCharType="end"/>
        </w:r>
      </w:hyperlink>
    </w:p>
    <w:p>
      <w:pPr>
        <w:pStyle w:val="TOC2"/>
        <w:tabs>
          <w:tab w:val="right" w:leader="dot" w:pos="8306"/>
        </w:tabs>
      </w:pPr>
      <w:hyperlink w:anchor="_Toc10806" w:history="1">
        <w:r>
          <w:rPr>
            <w:rFonts w:ascii="仿宋" w:eastAsia="仿宋" w:hAnsi="仿宋" w:cs="仿宋" w:hint="eastAsia"/>
            <w:lang w:eastAsia="zh-CN"/>
          </w:rPr>
          <w:t>(一)、氢氧化亚镍项目估算说明</w:t>
        </w:r>
        <w:r>
          <w:tab/>
        </w:r>
        <w:r>
          <w:fldChar w:fldCharType="begin"/>
        </w:r>
        <w:r>
          <w:instrText xml:space="preserve"> PAGEREF _Toc10806 \h </w:instrText>
        </w:r>
        <w:r>
          <w:fldChar w:fldCharType="separate"/>
        </w:r>
        <w:r>
          <w:t>44</w:t>
        </w:r>
        <w:r>
          <w:fldChar w:fldCharType="end"/>
        </w:r>
      </w:hyperlink>
    </w:p>
    <w:p>
      <w:pPr>
        <w:pStyle w:val="TOC2"/>
        <w:tabs>
          <w:tab w:val="right" w:leader="dot" w:pos="8306"/>
        </w:tabs>
      </w:pPr>
      <w:hyperlink w:anchor="_Toc7813" w:history="1">
        <w:r>
          <w:rPr>
            <w:rFonts w:ascii="仿宋" w:eastAsia="仿宋" w:hAnsi="仿宋" w:cs="仿宋" w:hint="eastAsia"/>
            <w:lang w:eastAsia="zh-CN"/>
          </w:rPr>
          <w:t>(二)、氢氧化亚镍项目总投资估算</w:t>
        </w:r>
        <w:r>
          <w:tab/>
        </w:r>
        <w:r>
          <w:fldChar w:fldCharType="begin"/>
        </w:r>
        <w:r>
          <w:instrText xml:space="preserve"> PAGEREF _Toc7813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9" w:history="1">
        <w:r>
          <w:rPr>
            <w:rFonts w:ascii="仿宋" w:eastAsia="仿宋" w:hAnsi="仿宋" w:cs="仿宋" w:hint="eastAsia"/>
            <w:lang w:eastAsia="zh-CN"/>
          </w:rPr>
          <w:t>(三)、资金筹措</w:t>
        </w:r>
        <w:r>
          <w:tab/>
        </w:r>
        <w:r>
          <w:fldChar w:fldCharType="begin"/>
        </w:r>
        <w:r>
          <w:instrText xml:space="preserve"> PAGEREF _Toc6319 \h </w:instrText>
        </w:r>
        <w:r>
          <w:fldChar w:fldCharType="separate"/>
        </w:r>
        <w:r>
          <w:t>47</w:t>
        </w:r>
        <w:r>
          <w:fldChar w:fldCharType="end"/>
        </w:r>
      </w:hyperlink>
    </w:p>
    <w:p>
      <w:pPr>
        <w:pStyle w:val="TOC1"/>
        <w:tabs>
          <w:tab w:val="right" w:leader="dot" w:pos="8306"/>
        </w:tabs>
      </w:pPr>
      <w:hyperlink w:anchor="_Toc7261" w:history="1">
        <w:r>
          <w:rPr>
            <w:rFonts w:ascii="仿宋" w:eastAsia="仿宋" w:hAnsi="仿宋" w:cs="仿宋" w:hint="eastAsia"/>
            <w:lang w:eastAsia="zh-CN"/>
          </w:rPr>
          <w:t>九、市场趋势与竞争分析</w:t>
        </w:r>
        <w:r>
          <w:tab/>
        </w:r>
        <w:r>
          <w:fldChar w:fldCharType="begin"/>
        </w:r>
        <w:r>
          <w:instrText xml:space="preserve"> PAGEREF _Toc7261 \h </w:instrText>
        </w:r>
        <w:r>
          <w:fldChar w:fldCharType="separate"/>
        </w:r>
        <w:r>
          <w:t>49</w:t>
        </w:r>
        <w:r>
          <w:fldChar w:fldCharType="end"/>
        </w:r>
      </w:hyperlink>
    </w:p>
    <w:p>
      <w:pPr>
        <w:pStyle w:val="TOC2"/>
        <w:tabs>
          <w:tab w:val="right" w:leader="dot" w:pos="8306"/>
        </w:tabs>
      </w:pPr>
      <w:hyperlink w:anchor="_Toc5249" w:history="1">
        <w:r>
          <w:rPr>
            <w:rFonts w:ascii="仿宋" w:eastAsia="仿宋" w:hAnsi="仿宋" w:cs="仿宋" w:hint="eastAsia"/>
            <w:lang w:eastAsia="zh-CN"/>
          </w:rPr>
          <w:t>(一)、行业市场趋势分析</w:t>
        </w:r>
        <w:r>
          <w:tab/>
        </w:r>
        <w:r>
          <w:fldChar w:fldCharType="begin"/>
        </w:r>
        <w:r>
          <w:instrText xml:space="preserve"> PAGEREF _Toc5249 \h </w:instrText>
        </w:r>
        <w:r>
          <w:fldChar w:fldCharType="separate"/>
        </w:r>
        <w:r>
          <w:t>49</w:t>
        </w:r>
        <w:r>
          <w:fldChar w:fldCharType="end"/>
        </w:r>
      </w:hyperlink>
    </w:p>
    <w:p>
      <w:pPr>
        <w:pStyle w:val="TOC2"/>
        <w:tabs>
          <w:tab w:val="right" w:leader="dot" w:pos="8306"/>
        </w:tabs>
      </w:pPr>
      <w:hyperlink w:anchor="_Toc21878" w:history="1">
        <w:r>
          <w:rPr>
            <w:rFonts w:ascii="仿宋" w:eastAsia="仿宋" w:hAnsi="仿宋" w:cs="仿宋" w:hint="eastAsia"/>
            <w:lang w:eastAsia="zh-CN"/>
          </w:rPr>
          <w:t>(二)、竞争对手动态监测</w:t>
        </w:r>
        <w:r>
          <w:tab/>
        </w:r>
        <w:r>
          <w:fldChar w:fldCharType="begin"/>
        </w:r>
        <w:r>
          <w:instrText xml:space="preserve"> PAGEREF _Toc21878 \h </w:instrText>
        </w:r>
        <w:r>
          <w:fldChar w:fldCharType="separate"/>
        </w:r>
        <w:r>
          <w:t>51</w:t>
        </w:r>
        <w:r>
          <w:fldChar w:fldCharType="end"/>
        </w:r>
      </w:hyperlink>
    </w:p>
    <w:p>
      <w:pPr>
        <w:pStyle w:val="TOC2"/>
        <w:tabs>
          <w:tab w:val="right" w:leader="dot" w:pos="8306"/>
        </w:tabs>
      </w:pPr>
      <w:hyperlink w:anchor="_Toc15784" w:history="1">
        <w:r>
          <w:rPr>
            <w:rFonts w:ascii="仿宋" w:eastAsia="仿宋" w:hAnsi="仿宋" w:cs="仿宋" w:hint="eastAsia"/>
            <w:lang w:eastAsia="zh-CN"/>
          </w:rPr>
          <w:t>(三)、新兴技术与创新趋势</w:t>
        </w:r>
        <w:r>
          <w:tab/>
        </w:r>
        <w:r>
          <w:fldChar w:fldCharType="begin"/>
        </w:r>
        <w:r>
          <w:instrText xml:space="preserve"> PAGEREF _Toc15784 \h </w:instrText>
        </w:r>
        <w:r>
          <w:fldChar w:fldCharType="separate"/>
        </w:r>
        <w:r>
          <w:t>53</w:t>
        </w:r>
        <w:r>
          <w:fldChar w:fldCharType="end"/>
        </w:r>
      </w:hyperlink>
    </w:p>
    <w:p>
      <w:pPr>
        <w:pStyle w:val="TOC2"/>
        <w:tabs>
          <w:tab w:val="right" w:leader="dot" w:pos="8306"/>
        </w:tabs>
      </w:pPr>
      <w:hyperlink w:anchor="_Toc20049" w:history="1">
        <w:r>
          <w:rPr>
            <w:rFonts w:ascii="仿宋" w:eastAsia="仿宋" w:hAnsi="仿宋" w:cs="仿宋" w:hint="eastAsia"/>
            <w:lang w:eastAsia="zh-CN"/>
          </w:rPr>
          <w:t>(四)、市场机会与威胁评估</w:t>
        </w:r>
        <w:r>
          <w:tab/>
        </w:r>
        <w:r>
          <w:fldChar w:fldCharType="begin"/>
        </w:r>
        <w:r>
          <w:instrText xml:space="preserve"> PAGEREF _Toc20049 \h </w:instrText>
        </w:r>
        <w:r>
          <w:fldChar w:fldCharType="separate"/>
        </w:r>
        <w:r>
          <w:t>55</w:t>
        </w:r>
        <w:r>
          <w:fldChar w:fldCharType="end"/>
        </w:r>
      </w:hyperlink>
    </w:p>
    <w:p>
      <w:pPr>
        <w:pStyle w:val="TOC1"/>
        <w:tabs>
          <w:tab w:val="right" w:leader="dot" w:pos="8306"/>
        </w:tabs>
      </w:pPr>
      <w:hyperlink w:anchor="_Toc8518" w:history="1">
        <w:r>
          <w:rPr>
            <w:rFonts w:ascii="仿宋" w:eastAsia="仿宋" w:hAnsi="仿宋" w:cs="仿宋" w:hint="eastAsia"/>
            <w:lang w:eastAsia="zh-CN"/>
          </w:rPr>
          <w:t>十、未来发展战略</w:t>
        </w:r>
        <w:r>
          <w:tab/>
        </w:r>
        <w:r>
          <w:fldChar w:fldCharType="begin"/>
        </w:r>
        <w:r>
          <w:instrText xml:space="preserve"> PAGEREF _Toc8518 \h </w:instrText>
        </w:r>
        <w:r>
          <w:fldChar w:fldCharType="separate"/>
        </w:r>
        <w:r>
          <w:t>57</w:t>
        </w:r>
        <w:r>
          <w:fldChar w:fldCharType="end"/>
        </w:r>
      </w:hyperlink>
    </w:p>
    <w:p>
      <w:pPr>
        <w:pStyle w:val="TOC2"/>
        <w:tabs>
          <w:tab w:val="right" w:leader="dot" w:pos="8306"/>
        </w:tabs>
      </w:pPr>
      <w:hyperlink w:anchor="_Toc14219" w:history="1">
        <w:r>
          <w:rPr>
            <w:rFonts w:ascii="仿宋" w:eastAsia="仿宋" w:hAnsi="仿宋" w:cs="仿宋" w:hint="eastAsia"/>
            <w:lang w:eastAsia="zh-CN"/>
          </w:rPr>
          <w:t>(一)、未来市场定位与业务拓展</w:t>
        </w:r>
        <w:r>
          <w:tab/>
        </w:r>
        <w:r>
          <w:fldChar w:fldCharType="begin"/>
        </w:r>
        <w:r>
          <w:instrText xml:space="preserve"> PAGEREF _Toc14219 \h </w:instrText>
        </w:r>
        <w:r>
          <w:fldChar w:fldCharType="separate"/>
        </w:r>
        <w:r>
          <w:t>57</w:t>
        </w:r>
        <w:r>
          <w:fldChar w:fldCharType="end"/>
        </w:r>
      </w:hyperlink>
    </w:p>
    <w:p>
      <w:pPr>
        <w:pStyle w:val="TOC2"/>
        <w:tabs>
          <w:tab w:val="right" w:leader="dot" w:pos="8306"/>
        </w:tabs>
      </w:pPr>
      <w:hyperlink w:anchor="_Toc11649" w:history="1">
        <w:r>
          <w:rPr>
            <w:rFonts w:ascii="仿宋" w:eastAsia="仿宋" w:hAnsi="仿宋" w:cs="仿宋" w:hint="eastAsia"/>
            <w:lang w:eastAsia="zh-CN"/>
          </w:rPr>
          <w:t>(二)、技术创新与研发方向</w:t>
        </w:r>
        <w:r>
          <w:tab/>
        </w:r>
        <w:r>
          <w:fldChar w:fldCharType="begin"/>
        </w:r>
        <w:r>
          <w:instrText xml:space="preserve"> PAGEREF _Toc11649 \h </w:instrText>
        </w:r>
        <w:r>
          <w:fldChar w:fldCharType="separate"/>
        </w:r>
        <w:r>
          <w:t>59</w:t>
        </w:r>
        <w:r>
          <w:fldChar w:fldCharType="end"/>
        </w:r>
      </w:hyperlink>
    </w:p>
    <w:p>
      <w:pPr>
        <w:pStyle w:val="TOC2"/>
        <w:tabs>
          <w:tab w:val="right" w:leader="dot" w:pos="8306"/>
        </w:tabs>
      </w:pPr>
      <w:hyperlink w:anchor="_Toc11969" w:history="1">
        <w:r>
          <w:rPr>
            <w:rFonts w:ascii="仿宋" w:eastAsia="仿宋" w:hAnsi="仿宋" w:cs="仿宋" w:hint="eastAsia"/>
            <w:lang w:eastAsia="zh-CN"/>
          </w:rPr>
          <w:t>(三)、国际化战略与全球市场</w:t>
        </w:r>
        <w:r>
          <w:tab/>
        </w:r>
        <w:r>
          <w:fldChar w:fldCharType="begin"/>
        </w:r>
        <w:r>
          <w:instrText xml:space="preserve"> PAGEREF _Toc11969 \h </w:instrText>
        </w:r>
        <w:r>
          <w:fldChar w:fldCharType="separate"/>
        </w:r>
        <w:r>
          <w:t>60</w:t>
        </w:r>
        <w:r>
          <w:fldChar w:fldCharType="end"/>
        </w:r>
      </w:hyperlink>
    </w:p>
    <w:p>
      <w:pPr>
        <w:pStyle w:val="TOC2"/>
        <w:tabs>
          <w:tab w:val="right" w:leader="dot" w:pos="8306"/>
        </w:tabs>
      </w:pPr>
      <w:hyperlink w:anchor="_Toc6475" w:history="1">
        <w:r>
          <w:rPr>
            <w:rFonts w:ascii="仿宋" w:eastAsia="仿宋" w:hAnsi="仿宋" w:cs="仿宋" w:hint="eastAsia"/>
            <w:lang w:eastAsia="zh-CN"/>
          </w:rPr>
          <w:t>(四)、可持续发展战略</w:t>
        </w:r>
        <w:r>
          <w:tab/>
        </w:r>
        <w:r>
          <w:fldChar w:fldCharType="begin"/>
        </w:r>
        <w:r>
          <w:instrText xml:space="preserve"> PAGEREF _Toc6475 \h </w:instrText>
        </w:r>
        <w:r>
          <w:fldChar w:fldCharType="separate"/>
        </w:r>
        <w:r>
          <w:t>62</w:t>
        </w:r>
        <w:r>
          <w:fldChar w:fldCharType="end"/>
        </w:r>
      </w:hyperlink>
    </w:p>
    <w:p>
      <w:pPr>
        <w:pStyle w:val="TOC1"/>
        <w:tabs>
          <w:tab w:val="right" w:leader="dot" w:pos="8306"/>
        </w:tabs>
      </w:pPr>
      <w:hyperlink w:anchor="_Toc1983" w:history="1">
        <w:r>
          <w:rPr>
            <w:rFonts w:ascii="仿宋" w:eastAsia="仿宋" w:hAnsi="仿宋" w:cs="仿宋" w:hint="eastAsia"/>
            <w:lang w:eastAsia="zh-CN"/>
          </w:rPr>
          <w:t>十一、市场营销策略</w:t>
        </w:r>
        <w:r>
          <w:tab/>
        </w:r>
        <w:r>
          <w:fldChar w:fldCharType="begin"/>
        </w:r>
        <w:r>
          <w:instrText xml:space="preserve"> PAGEREF _Toc1983 \h </w:instrText>
        </w:r>
        <w:r>
          <w:fldChar w:fldCharType="separate"/>
        </w:r>
        <w:r>
          <w:t>64</w:t>
        </w:r>
        <w:r>
          <w:fldChar w:fldCharType="end"/>
        </w:r>
      </w:hyperlink>
    </w:p>
    <w:p>
      <w:pPr>
        <w:pStyle w:val="TOC2"/>
        <w:tabs>
          <w:tab w:val="right" w:leader="dot" w:pos="8306"/>
        </w:tabs>
      </w:pPr>
      <w:hyperlink w:anchor="_Toc1880" w:history="1">
        <w:r>
          <w:rPr>
            <w:rFonts w:ascii="仿宋" w:eastAsia="仿宋" w:hAnsi="仿宋" w:cs="仿宋" w:hint="eastAsia"/>
            <w:lang w:eastAsia="zh-CN"/>
          </w:rPr>
          <w:t>(一)、市场定位与目标客户群</w:t>
        </w:r>
        <w:r>
          <w:tab/>
        </w:r>
        <w:r>
          <w:fldChar w:fldCharType="begin"/>
        </w:r>
        <w:r>
          <w:instrText xml:space="preserve"> PAGEREF _Toc1880 \h </w:instrText>
        </w:r>
        <w:r>
          <w:fldChar w:fldCharType="separate"/>
        </w:r>
        <w:r>
          <w:t>64</w:t>
        </w:r>
        <w:r>
          <w:fldChar w:fldCharType="end"/>
        </w:r>
      </w:hyperlink>
    </w:p>
    <w:p>
      <w:pPr>
        <w:pStyle w:val="TOC2"/>
        <w:tabs>
          <w:tab w:val="right" w:leader="dot" w:pos="8306"/>
        </w:tabs>
      </w:pPr>
      <w:hyperlink w:anchor="_Toc26653" w:history="1">
        <w:r>
          <w:rPr>
            <w:rFonts w:ascii="仿宋" w:eastAsia="仿宋" w:hAnsi="仿宋" w:cs="仿宋" w:hint="eastAsia"/>
            <w:lang w:eastAsia="zh-CN"/>
          </w:rPr>
          <w:t>(二)、竞争对手分析</w:t>
        </w:r>
        <w:r>
          <w:tab/>
        </w:r>
        <w:r>
          <w:fldChar w:fldCharType="begin"/>
        </w:r>
        <w:r>
          <w:instrText xml:space="preserve"> PAGEREF _Toc26653 \h </w:instrText>
        </w:r>
        <w:r>
          <w:fldChar w:fldCharType="separate"/>
        </w:r>
        <w:r>
          <w:t>66</w:t>
        </w:r>
        <w:r>
          <w:fldChar w:fldCharType="end"/>
        </w:r>
      </w:hyperlink>
    </w:p>
    <w:p>
      <w:pPr>
        <w:pStyle w:val="TOC2"/>
        <w:tabs>
          <w:tab w:val="right" w:leader="dot" w:pos="8306"/>
        </w:tabs>
      </w:pPr>
      <w:hyperlink w:anchor="_Toc9678" w:history="1">
        <w:r>
          <w:rPr>
            <w:rFonts w:ascii="仿宋" w:eastAsia="仿宋" w:hAnsi="仿宋" w:cs="仿宋" w:hint="eastAsia"/>
            <w:lang w:eastAsia="zh-CN"/>
          </w:rPr>
          <w:t>(三)、营销策略与推广计划</w:t>
        </w:r>
        <w:r>
          <w:tab/>
        </w:r>
        <w:r>
          <w:fldChar w:fldCharType="begin"/>
        </w:r>
        <w:r>
          <w:instrText xml:space="preserve"> PAGEREF _Toc9678 \h </w:instrText>
        </w:r>
        <w:r>
          <w:fldChar w:fldCharType="separate"/>
        </w:r>
        <w:r>
          <w:t>68</w:t>
        </w:r>
        <w:r>
          <w:fldChar w:fldCharType="end"/>
        </w:r>
      </w:hyperlink>
    </w:p>
    <w:p>
      <w:pPr>
        <w:pStyle w:val="TOC2"/>
        <w:tabs>
          <w:tab w:val="right" w:leader="dot" w:pos="8306"/>
        </w:tabs>
      </w:pPr>
      <w:hyperlink w:anchor="_Toc4267" w:history="1">
        <w:r>
          <w:rPr>
            <w:rFonts w:ascii="仿宋" w:eastAsia="仿宋" w:hAnsi="仿宋" w:cs="仿宋" w:hint="eastAsia"/>
            <w:lang w:eastAsia="zh-CN"/>
          </w:rPr>
          <w:t>(四)、产品定价与销售渠道</w:t>
        </w:r>
        <w:r>
          <w:tab/>
        </w:r>
        <w:r>
          <w:fldChar w:fldCharType="begin"/>
        </w:r>
        <w:r>
          <w:instrText xml:space="preserve"> PAGEREF _Toc4267 \h </w:instrText>
        </w:r>
        <w:r>
          <w:fldChar w:fldCharType="separate"/>
        </w:r>
        <w:r>
          <w:t>69</w:t>
        </w:r>
        <w:r>
          <w:fldChar w:fldCharType="end"/>
        </w:r>
      </w:hyperlink>
    </w:p>
    <w:p>
      <w:pPr>
        <w:pStyle w:val="TOC2"/>
        <w:tabs>
          <w:tab w:val="right" w:leader="dot" w:pos="8306"/>
        </w:tabs>
      </w:pPr>
      <w:hyperlink w:anchor="_Toc22646" w:history="1">
        <w:r>
          <w:rPr>
            <w:rFonts w:ascii="仿宋" w:eastAsia="仿宋" w:hAnsi="仿宋" w:cs="仿宋" w:hint="eastAsia"/>
            <w:lang w:eastAsia="zh-CN"/>
          </w:rPr>
          <w:t>(五)、售后服务体系</w:t>
        </w:r>
        <w:r>
          <w:tab/>
        </w:r>
        <w:r>
          <w:fldChar w:fldCharType="begin"/>
        </w:r>
        <w:r>
          <w:instrText xml:space="preserve"> PAGEREF _Toc22646 \h </w:instrText>
        </w:r>
        <w:r>
          <w:fldChar w:fldCharType="separate"/>
        </w:r>
        <w:r>
          <w:t>71</w:t>
        </w:r>
        <w:r>
          <w:fldChar w:fldCharType="end"/>
        </w:r>
      </w:hyperlink>
    </w:p>
    <w:p>
      <w:pPr>
        <w:pStyle w:val="TOC1"/>
        <w:tabs>
          <w:tab w:val="right" w:leader="dot" w:pos="8306"/>
        </w:tabs>
      </w:pPr>
      <w:hyperlink w:anchor="_Toc19295" w:history="1">
        <w:r>
          <w:rPr>
            <w:rFonts w:ascii="仿宋" w:eastAsia="仿宋" w:hAnsi="仿宋" w:cs="仿宋" w:hint="eastAsia"/>
            <w:lang w:eastAsia="zh-CN"/>
          </w:rPr>
          <w:t>十二、风险管理与应对策略</w:t>
        </w:r>
        <w:r>
          <w:tab/>
        </w:r>
        <w:r>
          <w:fldChar w:fldCharType="begin"/>
        </w:r>
        <w:r>
          <w:instrText xml:space="preserve"> PAGEREF _Toc19295 \h </w:instrText>
        </w:r>
        <w:r>
          <w:fldChar w:fldCharType="separate"/>
        </w:r>
        <w:r>
          <w:t>73</w:t>
        </w:r>
        <w:r>
          <w:fldChar w:fldCharType="end"/>
        </w:r>
      </w:hyperlink>
    </w:p>
    <w:p>
      <w:pPr>
        <w:pStyle w:val="TOC2"/>
        <w:tabs>
          <w:tab w:val="right" w:leader="dot" w:pos="8306"/>
        </w:tabs>
      </w:pPr>
      <w:hyperlink w:anchor="_Toc10614" w:history="1">
        <w:r>
          <w:rPr>
            <w:rFonts w:ascii="仿宋" w:eastAsia="仿宋" w:hAnsi="仿宋" w:cs="仿宋" w:hint="eastAsia"/>
            <w:lang w:eastAsia="zh-CN"/>
          </w:rPr>
          <w:t>(一)、风险管理流程</w:t>
        </w:r>
        <w:r>
          <w:tab/>
        </w:r>
        <w:r>
          <w:fldChar w:fldCharType="begin"/>
        </w:r>
        <w:r>
          <w:instrText xml:space="preserve"> PAGEREF _Toc10614 \h </w:instrText>
        </w:r>
        <w:r>
          <w:fldChar w:fldCharType="separate"/>
        </w:r>
        <w:r>
          <w:t>73</w:t>
        </w:r>
        <w:r>
          <w:fldChar w:fldCharType="end"/>
        </w:r>
      </w:hyperlink>
    </w:p>
    <w:p>
      <w:pPr>
        <w:pStyle w:val="TOC2"/>
        <w:tabs>
          <w:tab w:val="right" w:leader="dot" w:pos="8306"/>
        </w:tabs>
      </w:pPr>
      <w:hyperlink w:anchor="_Toc27048" w:history="1">
        <w:r>
          <w:rPr>
            <w:rFonts w:ascii="仿宋" w:eastAsia="仿宋" w:hAnsi="仿宋" w:cs="仿宋" w:hint="eastAsia"/>
            <w:lang w:eastAsia="zh-CN"/>
          </w:rPr>
          <w:t>(二)、风险识别与评估</w:t>
        </w:r>
        <w:r>
          <w:tab/>
        </w:r>
        <w:r>
          <w:fldChar w:fldCharType="begin"/>
        </w:r>
        <w:r>
          <w:instrText xml:space="preserve"> PAGEREF _Toc27048 \h </w:instrText>
        </w:r>
        <w:r>
          <w:fldChar w:fldCharType="separate"/>
        </w:r>
        <w:r>
          <w:t>76</w:t>
        </w:r>
        <w:r>
          <w:fldChar w:fldCharType="end"/>
        </w:r>
      </w:hyperlink>
    </w:p>
    <w:p>
      <w:pPr>
        <w:pStyle w:val="TOC2"/>
        <w:tabs>
          <w:tab w:val="right" w:leader="dot" w:pos="8306"/>
        </w:tabs>
      </w:pPr>
      <w:hyperlink w:anchor="_Toc23775" w:history="1">
        <w:r>
          <w:rPr>
            <w:rFonts w:ascii="仿宋" w:eastAsia="仿宋" w:hAnsi="仿宋" w:cs="仿宋" w:hint="eastAsia"/>
            <w:lang w:eastAsia="zh-CN"/>
          </w:rPr>
          <w:t>(三)、风险控制与应对策略</w:t>
        </w:r>
        <w:r>
          <w:tab/>
        </w:r>
        <w:r>
          <w:fldChar w:fldCharType="begin"/>
        </w:r>
        <w:r>
          <w:instrText xml:space="preserve"> PAGEREF _Toc23775 \h </w:instrText>
        </w:r>
        <w:r>
          <w:fldChar w:fldCharType="separate"/>
        </w:r>
        <w:r>
          <w:t>78</w:t>
        </w:r>
        <w:r>
          <w:fldChar w:fldCharType="end"/>
        </w:r>
      </w:hyperlink>
    </w:p>
    <w:p>
      <w:pPr>
        <w:pStyle w:val="TOC2"/>
        <w:tabs>
          <w:tab w:val="right" w:leader="dot" w:pos="8306"/>
        </w:tabs>
      </w:pPr>
      <w:hyperlink w:anchor="_Toc24138" w:history="1">
        <w:r>
          <w:rPr>
            <w:rFonts w:ascii="仿宋" w:eastAsia="仿宋" w:hAnsi="仿宋" w:cs="仿宋" w:hint="eastAsia"/>
            <w:lang w:eastAsia="zh-CN"/>
          </w:rPr>
          <w:t>(四)、危机管理与应急预案</w:t>
        </w:r>
        <w:r>
          <w:tab/>
        </w:r>
        <w:r>
          <w:fldChar w:fldCharType="begin"/>
        </w:r>
        <w:r>
          <w:instrText xml:space="preserve"> PAGEREF _Toc24138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氢氧化亚镍项目报告按照现代氢氧化亚镍项目管理理论及标准流程编写，着重分析了氢氧化亚镍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氢氧化亚镍项目管理实践的深度与广度</w:t>
      </w:r>
    </w:p>
    <w:p>
      <w:pPr>
        <w:pStyle w:val="Heading1"/>
        <w:ind w:firstLine="560" w:firstLineChars="200"/>
        <w:rPr>
          <w:rFonts w:ascii="仿宋" w:eastAsia="仿宋" w:hAnsi="仿宋" w:cs="仿宋" w:hint="eastAsia"/>
          <w:sz w:val="28"/>
          <w:lang w:eastAsia="zh-CN"/>
        </w:rPr>
      </w:pPr>
      <w:bookmarkStart w:id="2" w:name="_Toc2351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32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75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在具体氢氧化亚镍项目中，安全等级的划分和设计年限的确定会根据当地法规、工程性质、用途等因素进行详细规定。设计人员需要根据具体情况确保工程在设计和施工阶段符合相应的安全标准和设计年限要求。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58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氢氧化亚镍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08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1591"/>
      <w:r>
        <w:rPr>
          <w:rFonts w:ascii="仿宋" w:eastAsia="仿宋" w:hAnsi="仿宋" w:cs="仿宋" w:hint="eastAsia"/>
          <w:sz w:val="28"/>
          <w:lang w:eastAsia="zh-CN"/>
        </w:rPr>
        <w:t>二、建设单位基本信息</w:t>
      </w:r>
      <w:bookmarkEnd w:id="7"/>
    </w:p>
    <w:p>
      <w:pPr>
        <w:pStyle w:val="Heading2"/>
        <w:rPr>
          <w:rFonts w:ascii="仿宋" w:eastAsia="仿宋" w:hAnsi="仿宋" w:cs="仿宋" w:hint="eastAsia"/>
          <w:lang w:eastAsia="zh-CN"/>
        </w:rPr>
      </w:pPr>
      <w:bookmarkStart w:id="8" w:name="_Toc30254"/>
      <w:r>
        <w:rPr>
          <w:rFonts w:ascii="仿宋" w:eastAsia="仿宋" w:hAnsi="仿宋" w:cs="仿宋" w:hint="eastAsia"/>
          <w:lang w:eastAsia="zh-CN"/>
        </w:rPr>
        <w:t>(一)、氢氧化亚镍项目承办单位基本情况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一、氢氧化亚镍项目承办单位基本情况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9" w:name="_Toc1765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公司的综合投资回报率为XX%，在氢氧化亚镍项目、市场推广和研发等方面的投资取得了良好的回报。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0" w:name="_Toc15458"/>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1901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氢氧化亚镍项目中显现出多层面的复杂性和有机性。其系统性突显在对广泛技术领域的全面规划和整合，要求各技术要素相互协调，以确保氢氧化亚镍项目整体协同。这种系统性要求技术管理者在氢氧化亚镍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氢氧化亚镍项目进步的引擎。这种创新力使技术管理不仅仅是问题应对，更是氢氧化亚镍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另一方面，技术管理体现出综合性。它要求在不同领域中进行全面考虑，将各种技术要素有机融合，以实现更高水平和更大范围的效果。技术管理者需要跨领域协调，确保氢氧化亚镍项目技术方案的综合有效性。</w:t>
      </w:r>
    </w:p>
    <w:p>
      <w:pPr>
        <w:pStyle w:val="Heading2"/>
        <w:ind w:firstLine="560" w:firstLineChars="200"/>
        <w:rPr>
          <w:rFonts w:ascii="仿宋" w:eastAsia="仿宋" w:hAnsi="仿宋" w:cs="仿宋" w:hint="eastAsia"/>
          <w:sz w:val="28"/>
          <w:lang w:eastAsia="zh-CN"/>
        </w:rPr>
      </w:pPr>
      <w:bookmarkStart w:id="12" w:name="_Toc9670"/>
      <w:r>
        <w:rPr>
          <w:rFonts w:ascii="仿宋" w:eastAsia="仿宋" w:hAnsi="仿宋" w:cs="仿宋" w:hint="eastAsia"/>
          <w:sz w:val="28"/>
          <w:lang w:eastAsia="zh-CN"/>
        </w:rPr>
        <w:t>(二)、氢氧化亚镍项目工艺技术设计方案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氢氧化亚镍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在选择工艺设备时，需要考虑其性能、稳定性和可维护性。设备应符合氢氧化亚镍项目的实际需求，并与整个生产流程协同工作，确保设备的使用不成为氢氧化亚镍项目的瓶颈。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786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氢氧化亚镍项目投资风险，最大限度地减少总体氢氧化亚镍项目成本。在投资氢氧化亚镍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氢氧化亚镍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氢氧化亚镍项目的生产设备具备最佳性能和效益，以满足氢氧化亚镍项目长期的发展需求。</w:t>
      </w:r>
    </w:p>
    <w:p>
      <w:pPr>
        <w:pStyle w:val="Heading1"/>
        <w:ind w:firstLine="560" w:firstLineChars="200"/>
        <w:rPr>
          <w:rFonts w:ascii="仿宋" w:eastAsia="仿宋" w:hAnsi="仿宋" w:cs="仿宋" w:hint="eastAsia"/>
          <w:sz w:val="28"/>
          <w:lang w:eastAsia="zh-CN"/>
        </w:rPr>
      </w:pPr>
      <w:bookmarkStart w:id="14" w:name="_Toc195"/>
      <w:r>
        <w:rPr>
          <w:rFonts w:ascii="仿宋" w:eastAsia="仿宋" w:hAnsi="仿宋" w:cs="仿宋" w:hint="eastAsia"/>
          <w:sz w:val="28"/>
          <w:lang w:eastAsia="zh-CN"/>
        </w:rPr>
        <w:t>四、氢氧化亚镍项目选址说明</w:t>
      </w:r>
      <w:bookmarkEnd w:id="14"/>
    </w:p>
    <w:p>
      <w:pPr>
        <w:pStyle w:val="Heading2"/>
        <w:rPr>
          <w:rFonts w:ascii="仿宋" w:eastAsia="仿宋" w:hAnsi="仿宋" w:cs="仿宋" w:hint="eastAsia"/>
          <w:lang w:eastAsia="zh-CN"/>
        </w:rPr>
      </w:pPr>
      <w:bookmarkStart w:id="15" w:name="_Toc26233"/>
      <w:r>
        <w:rPr>
          <w:rFonts w:ascii="仿宋" w:eastAsia="仿宋" w:hAnsi="仿宋" w:cs="仿宋" w:hint="eastAsia"/>
          <w:lang w:eastAsia="zh-CN"/>
        </w:rPr>
        <w:t>(一)、氢氧化亚镍项目选址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选址位于XXXX市XXXX区XXXX街道XXXX路，地理位置优越，地势平坦，交通便利。附近有多条主要道路交汇，便于原材料的运输和成品的配送。地理位置的优越性将为氢氧化亚镍项目提供便捷的市场接触和良好的物流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氢氧化亚镍项目用地的合规性。经过详细的规划和评估，选址地区的用地性质、容积率、绿化率等指标将被科学确定，以满足氢氧化亚镍项目的发展需求并符合相关法规和环保要求。</w:t>
      </w:r>
    </w:p>
    <w:p>
      <w:pPr>
        <w:pStyle w:val="Heading2"/>
        <w:ind w:firstLine="560" w:firstLineChars="200"/>
        <w:rPr>
          <w:rFonts w:ascii="仿宋" w:eastAsia="仿宋" w:hAnsi="仿宋" w:cs="仿宋" w:hint="eastAsia"/>
          <w:sz w:val="28"/>
          <w:lang w:eastAsia="zh-CN"/>
        </w:rPr>
      </w:pPr>
      <w:bookmarkStart w:id="16" w:name="_Toc3132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选址地区的用地性质被确定为工业用地，以支持氢氧化亚镍项目的生产和运营。确保用地性质符合地方规划，并满足氢氧化亚镍项目的实际需求。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根据地区规划和建设标准，设定合理的容积率。容积率的设定要考虑氢氧化亚镍项目的建筑需求，确保建筑的布局紧凑，用地高效利用。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确保氢氧化亚镍项目选址地区的绿化率符合环保法规的要求。通过科学的绿化设计，提高绿化率，改善周边环境，为员工提供良好的工作生活环境。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7" w:name="_Toc3008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针对氢氧化亚镍项目的实际需求，考虑采用垂直建筑设计，提高建筑的层数，减小占地面积。这将有助于在有限的用地内实现更大的建筑容积。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8" w:name="_Toc353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氢氧化亚镍项目的原材料运输和成品配送提供了便捷的通道。地理位置的优越性将成为总图布置方案的首要考虑因素，确保氢氧化亚镍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氢氧化亚镍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氢氧化亚镍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氢氧化亚镍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9" w:name="_Toc2388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选址综合评价是对所有选址因素进行全面权衡和评估的过程，包括地理位置、交通便利性、用地控制指标等多个方面。通过科学的评价方法，确保最终选址符合氢氧化亚镍项目的长期发展需求和可行性要求。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氢氧化亚镍项目的成功实施提供战略优势。通过全面利用地理位置，确保氢氧化亚镍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综合评价将充分考虑选址地区的交通便利性。主要道路的交汇、交通流畅性等因素将被纳入考虑范围。通过科学评估交通状况，确保氢氧化亚镍项目的运输通道顺畅，为物流和员工的出行提供良好保障。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用地控制指标是综合评价中的重要组成部分。通过科学制定用地控制指标，明确用地性质、用途、容积率等，确保用地的规划与氢氧化亚镍项目的实际需求相符。这有助于用地的科学利用和可持续性发展。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氢氧化亚镍项目的空间布局合理有序。绿化空间、建筑布局、功能区域划分等因素将在总图布置中得到综合考虑，为氢氧化亚镍项目提供良好的空间环境。</w:t>
      </w:r>
    </w:p>
    <w:p>
      <w:pPr>
        <w:pStyle w:val="Heading1"/>
        <w:ind w:firstLine="560" w:firstLineChars="200"/>
        <w:rPr>
          <w:rFonts w:ascii="仿宋" w:eastAsia="仿宋" w:hAnsi="仿宋" w:cs="仿宋" w:hint="eastAsia"/>
          <w:sz w:val="28"/>
          <w:lang w:eastAsia="zh-CN"/>
        </w:rPr>
      </w:pPr>
      <w:bookmarkStart w:id="20" w:name="_Toc17762"/>
      <w:r>
        <w:rPr>
          <w:rFonts w:ascii="仿宋" w:eastAsia="仿宋" w:hAnsi="仿宋" w:cs="仿宋" w:hint="eastAsia"/>
          <w:sz w:val="28"/>
          <w:lang w:eastAsia="zh-CN"/>
        </w:rPr>
        <w:t>五、氢氧化亚镍项目实施进度计划</w:t>
      </w:r>
      <w:bookmarkEnd w:id="20"/>
    </w:p>
    <w:p>
      <w:pPr>
        <w:pStyle w:val="Heading2"/>
        <w:rPr>
          <w:rFonts w:ascii="仿宋" w:eastAsia="仿宋" w:hAnsi="仿宋" w:cs="仿宋" w:hint="eastAsia"/>
          <w:lang w:eastAsia="zh-CN"/>
        </w:rPr>
      </w:pPr>
      <w:bookmarkStart w:id="21" w:name="_Toc27257"/>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建设周期是氢氧化亚镍项目从规划到实际运作的全过程，分为多个关键阶段，每个阶段都有其独特的任务和挑战：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氢氧化亚镍项目前期准备阶段：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在这个阶段，氢氧化亚镍项目团队进行氢氧化亚镍项目的可行性研究，明确氢氧化亚镍项目目标和规模，进行市场分析和资金计划。完成氢氧化亚镍项目的立项申请，确保氢氧化亚镍项目有足够的资源和支持。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进行氢氧化亚镍项目所在地的勘察工作，包括土地调查、地质勘探等，以获取对施工环境的全面了解。设计阶段涉及建筑设计、工艺设计、设备配置等，确保氢氧化亚镍项目的设计方案科学可行。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实施土建工程，包括地基处理、建筑施工、主体结构建设等。这是氢氧化亚镍项目实体建设的阶段，需要高效协调各项工程，确保施工质量和进度。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进行氢氧化亚镍项目所需设备的采购，包括设备的选择、供应商洽谈和合同签订。确保氢氧化亚镍项目所使用的设备符合质量标准，满足氢氧化亚镍项目的生产需求。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进行设备的安装和调试工作，确保设备能够正常运行。这个阶段是氢氧化亚镍项目顺利投产的关键，需要仔细调整设备，保证其稳定性和可靠性。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氢氧化亚镍项目正式投入运营，进行实际生产和服务。在此阶段，氢氧化亚镍项目团队需要密切关注运营情况，及时处理可能出现的问题，确保氢氧化亚镍项目平稳运行。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氢氧化亚镍项目管理，确保每个建设阶段都按时、按质完成，最终实现氢氧化亚镍项目的成功建设和投产使用。氢氧化亚镍项目建设周期的顺利进行对于氢氧化亚镍项目的整体成功至关重要。</w:t>
      </w:r>
    </w:p>
    <w:p>
      <w:pPr>
        <w:pStyle w:val="Heading2"/>
        <w:ind w:firstLine="560" w:firstLineChars="200"/>
        <w:rPr>
          <w:rFonts w:ascii="仿宋" w:eastAsia="仿宋" w:hAnsi="仿宋" w:cs="仿宋" w:hint="eastAsia"/>
          <w:sz w:val="28"/>
          <w:lang w:eastAsia="zh-CN"/>
        </w:rPr>
      </w:pPr>
      <w:bookmarkStart w:id="22" w:name="_Toc51"/>
      <w:r>
        <w:rPr>
          <w:rFonts w:ascii="仿宋" w:eastAsia="仿宋" w:hAnsi="仿宋" w:cs="仿宋" w:hint="eastAsia"/>
          <w:sz w:val="28"/>
          <w:lang w:eastAsia="zh-CN"/>
        </w:rPr>
        <w:t>(二)、建设进度</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该氢氧化亚镍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氢氧化亚镍项目中的重要组成部分，包括土建工程、设备采购等。已经完成的XXXX万元投资表明在这方面氢氧化亚镍项目取得了良好的进展。这部分资金的使用应当符合氢氧化亚镍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氢氧化亚镍项目运营过程中的各项费用，如人员工资、原材料采购等。已经完成XXXX万元的流动资金投资表明氢氧化亚镍项目在运营准备方面也取得了一定的进展。这部分资金的使用需要合理规划，确保氢氧化亚镍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实际完成投资占计划投资的XX%，这反映了氢氧化亚镍项目在资金使用方面的较好掌控。投资完成比例的合理性直接关系到氢氧化亚镍项目后续的资金需求和进度计划。通过对比已完成和计划的投资比例，可以更准确地评估氢氧化亚镍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随着氢氧化亚镍项目不断推进，风险的变化也需要得到及时的识别和应对。定期对已完成投资的使用情况进行审查，及时发现潜在的财务风险，并制定相应的应对策略。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3" w:name="_Toc6263"/>
      <w:r>
        <w:rPr>
          <w:rFonts w:ascii="仿宋" w:eastAsia="仿宋" w:hAnsi="仿宋" w:cs="仿宋" w:hint="eastAsia"/>
          <w:sz w:val="28"/>
          <w:lang w:eastAsia="zh-CN"/>
        </w:rPr>
        <w:t>(三)、进度安排注意事项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根据氢氧化亚镍项目的性质和规模，制定详细的氢氧化亚镍项目计划，包括各个阶段的任务和时间表。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确定氢氧化亚镍项目的主要目标和优先级，以便更好地分配资源和关注关键任务。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明确哪些任务对氢氧化亚镍项目成功至关重要，优先安排这些任务。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实时监控氢氧化亚镍项目进度，及时发现和解决可能的延误或问题。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定期更新氢氧化亚镍项目计划，确保计划与实际进展一致。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确保氢氧化亚镍项目所需的各种资源，包括人力、物力、财力等，得到合理分配和利用。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定期进行氢氧化亚镍项目进度的评估和审查，确保氢氧化亚镍项目仍然符合预期目标。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4" w:name="_Toc18949"/>
      <w:r>
        <w:rPr>
          <w:rFonts w:ascii="仿宋" w:eastAsia="仿宋" w:hAnsi="仿宋" w:cs="仿宋" w:hint="eastAsia"/>
          <w:sz w:val="28"/>
          <w:lang w:eastAsia="zh-CN"/>
        </w:rPr>
        <w:t>(四)、人力资源配置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氢氧化亚镍项目的性质、规模和需求，以确保合理、高效地配置人力资源。氢氧化亚镍项目的成功与否很大程度上取决于人力的贡献和团队的协作。因此，科学合理的人力资源配置是氢氧化亚镍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亚镍项目启动阶段，需要进行全面的人力需求分析。这包括确定氢氧化亚镍项目的规模、工作内容、所需技能等方面的要求。通过对氢氧化亚镍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根据氢氧化亚镍项目的特点和需要，明确各个岗位的设置以及每个岗位的具体职责。这需要考虑到团队的协作关系，确保各个岗位之间的职责清晰划分，避免冲突和混淆。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氢氧化亚镍项目的需求，需要进行有效的人才招募和选拔。这包括发布招聘信息、面试候选人、评估其技能和适应能力等。确保招聘到的人才与氢氧化亚镍项目的要求相匹配，有利于氢氧化亚镍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一旦团队成员入职，需要提供必要的培训，以确保他们熟悉氢氧化亚镍项目的流程和工作要求。同时，还需要注重团队成员的技能提升，通过培训计划和学习机会，使团队保持竞争力。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建设一个协作高效的团队是氢氧化亚镍项目成功的基石。通过组织团队建设活动、搭建良好的沟通渠道、塑造积极向上的团队文化，可以提高团队的凝聚力和战斗力。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5" w:name="_Toc29243"/>
      <w:r>
        <w:rPr>
          <w:rFonts w:ascii="仿宋" w:eastAsia="仿宋" w:hAnsi="仿宋" w:cs="仿宋" w:hint="eastAsia"/>
          <w:sz w:val="28"/>
          <w:lang w:eastAsia="zh-CN"/>
        </w:rPr>
        <w:t>(五)、员工培训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氢氧化亚镍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氢氧化亚镍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选择适当的培训方法，包括面对面培训、在线培训、实践操作等。不同的培训方法适用于不同的培训内容和目标。在选择培训方法时，要考虑员工的学习习惯和氢氧化亚镍项目的实际情况，以提高培训效果。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氢氧化亚镍项目所需的技能和理念。同时，也可以考虑邀请氢氧化亚镍项目内部专家担任培训讲师，更符合氢氧化亚镍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6" w:name="_Toc32548"/>
      <w:r>
        <w:rPr>
          <w:rFonts w:ascii="仿宋" w:eastAsia="仿宋" w:hAnsi="仿宋" w:cs="仿宋" w:hint="eastAsia"/>
          <w:sz w:val="28"/>
          <w:lang w:eastAsia="zh-CN"/>
        </w:rPr>
        <w:t>(六)、氢氧化亚镍项目实施保障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构建一个协作默契、高效沟通的氢氧化亚镍项目团队是氢氧化亚镍项目实施保障的基础。通过定期的团队建设活动、培训和沟通机制的建立，确保团队成员之间的合作顺畅，共同追求氢氧化亚镍项目目标。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氢氧化亚镍项目计划与进度管理：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氢氧化亚镍项目计划，明确氢氧化亚镍项目的工作分解结构、任务分配和时间节点。通过氢氧化亚镍项目管理工具对氢氧化亚镍项目进度进行全程跟踪和管理，及时发现问题并采取相应措施，确保氢氧化亚镍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合理配置和管理氢氧化亚镍项目所需的资源，包括人力、物力、财力等。确保氢氧化亚镍项目中各项资源的充分利用，避免资源的浪费。通过合理的资源管理，提高氢氧化亚镍项目的执行效率和成本控制。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建立完善的风险管理机制，对氢氧化亚镍项目可能面临的风险进行全面评估，并制定相应的风险应对策略。定期进行风险评估和监控，确保氢氧化亚镍项目在不同阶段能够及时应对和解决可能出现的问题。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氢氧化亚镍项目实施中，技术支持是不可或缺的一环。确保氢氧化亚镍项目团队具备必要的技术能力，及时解决技术难题。同时，鼓励团队成员提出创新性的解决方案，推动氢氧化亚镍项目技术的不断进步。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氢氧化亚镍项目的每个阶段都能达到预定的质量标准。设立清晰的验收标准，对氢氧化亚镍项目成果进行全面的检查和评估。通过质量管理，保障氢氧化亚镍项目交付物的质量和可靠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建立畅通的信息沟通渠道，确保氢氧化亚镍项目团队内外的信息传递及时准确。定期组织会议、报告氢氧化亚镍项目进展，提高团队成员之间的协作效率，减少信息滞后导致的问题。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7" w:name="_Toc21301"/>
      <w:r>
        <w:rPr>
          <w:rFonts w:ascii="仿宋" w:eastAsia="仿宋" w:hAnsi="仿宋" w:cs="仿宋" w:hint="eastAsia"/>
          <w:sz w:val="28"/>
          <w:lang w:eastAsia="zh-CN"/>
        </w:rPr>
        <w:t>六、危机管理与应急预案</w:t>
      </w:r>
      <w:bookmarkEnd w:id="27"/>
    </w:p>
    <w:p>
      <w:pPr>
        <w:pStyle w:val="Heading2"/>
        <w:rPr>
          <w:rFonts w:ascii="仿宋" w:eastAsia="仿宋" w:hAnsi="仿宋" w:cs="仿宋" w:hint="eastAsia"/>
          <w:lang w:eastAsia="zh-CN"/>
        </w:rPr>
      </w:pPr>
      <w:bookmarkStart w:id="28" w:name="_Toc1104"/>
      <w:r>
        <w:rPr>
          <w:rFonts w:ascii="仿宋" w:eastAsia="仿宋" w:hAnsi="仿宋" w:cs="仿宋" w:hint="eastAsia"/>
          <w:lang w:eastAsia="zh-CN"/>
        </w:rPr>
        <w:t>(一)、危机预警与监测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9" w:name="_Toc20488"/>
      <w:r>
        <w:rPr>
          <w:rFonts w:ascii="仿宋" w:eastAsia="仿宋" w:hAnsi="仿宋" w:cs="仿宋" w:hint="eastAsia"/>
          <w:sz w:val="28"/>
          <w:lang w:eastAsia="zh-CN"/>
        </w:rPr>
        <w:t>(二)、应急预案与危机响应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评估演练结果：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0" w:name="_Toc23286"/>
      <w:r>
        <w:rPr>
          <w:rFonts w:ascii="仿宋" w:eastAsia="仿宋" w:hAnsi="仿宋" w:cs="仿宋" w:hint="eastAsia"/>
          <w:sz w:val="28"/>
          <w:lang w:eastAsia="zh-CN"/>
        </w:rPr>
        <w:t>(三)、危机沟通与舆情控制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建立沟通团队：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设立监测机制：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1" w:name="_Toc3676"/>
      <w:r>
        <w:rPr>
          <w:rFonts w:ascii="仿宋" w:eastAsia="仿宋" w:hAnsi="仿宋" w:cs="仿宋" w:hint="eastAsia"/>
          <w:sz w:val="28"/>
          <w:lang w:eastAsia="zh-CN"/>
        </w:rPr>
        <w:t>(四)、危机后教训与改进</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2" w:name="_Toc23623"/>
      <w:r>
        <w:rPr>
          <w:rFonts w:ascii="仿宋" w:eastAsia="仿宋" w:hAnsi="仿宋" w:cs="仿宋" w:hint="eastAsia"/>
          <w:sz w:val="28"/>
          <w:lang w:eastAsia="zh-CN"/>
        </w:rPr>
        <w:t>七、投资背景及必要性分析</w:t>
      </w:r>
      <w:bookmarkEnd w:id="32"/>
    </w:p>
    <w:p>
      <w:pPr>
        <w:pStyle w:val="Heading2"/>
        <w:rPr>
          <w:rFonts w:ascii="仿宋" w:eastAsia="仿宋" w:hAnsi="仿宋" w:cs="仿宋" w:hint="eastAsia"/>
          <w:lang w:eastAsia="zh-CN"/>
        </w:rPr>
      </w:pPr>
      <w:bookmarkStart w:id="33" w:name="_Toc19490"/>
      <w:r>
        <w:rPr>
          <w:rFonts w:ascii="仿宋" w:eastAsia="仿宋" w:hAnsi="仿宋" w:cs="仿宋" w:hint="eastAsia"/>
          <w:lang w:eastAsia="zh-CN"/>
        </w:rPr>
        <w:t>(一)、氢氧化亚镍项目承办单位背景分析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https://d.book118.com/505202043342011100</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145C7"/>
    <w:rsid w:val="67614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505202043342011100"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2024-01-15T23:02:00Z</dcterms:created>
  <dcterms:modified xsi:type="dcterms:W3CDTF">2024-01-15T23:03:12Z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17CA71C9B233417985912EBC02BBC851_11</vt:lpwstr>
  </property>
  <property fmtid="{D5CDD505-2E9C-101B-9397-08002B2CF9AE}" pid="3" name="KSOProductBuildVer">
    <vt:lpwstr>2052-12.1.0.16120</vt:lpwstr>
  </property>
</Properties>
</file>