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无功功率自动补偿装置项目计划设计方案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03" w:history="1">
        <w:r>
          <w:rPr>
            <w:rFonts w:ascii="仿宋" w:eastAsia="仿宋" w:hAnsi="仿宋" w:cs="仿宋" w:hint="eastAsia"/>
            <w:lang w:eastAsia="zh-CN"/>
          </w:rPr>
          <w:t>概论</w:t>
        </w:r>
        <w:r>
          <w:tab/>
        </w:r>
        <w:r>
          <w:fldChar w:fldCharType="begin"/>
        </w:r>
        <w:r>
          <w:instrText xml:space="preserve"> PAGEREF _Toc13303 \h </w:instrText>
        </w:r>
        <w:r>
          <w:fldChar w:fldCharType="separate"/>
        </w:r>
        <w:r>
          <w:t>3</w:t>
        </w:r>
        <w:r>
          <w:fldChar w:fldCharType="end"/>
        </w:r>
      </w:hyperlink>
    </w:p>
    <w:p>
      <w:pPr>
        <w:pStyle w:val="TOC1"/>
        <w:tabs>
          <w:tab w:val="right" w:leader="dot" w:pos="8306"/>
        </w:tabs>
      </w:pPr>
      <w:hyperlink w:anchor="_Toc7738" w:history="1">
        <w:r>
          <w:rPr>
            <w:rFonts w:ascii="仿宋" w:eastAsia="仿宋" w:hAnsi="仿宋" w:cs="仿宋" w:hint="eastAsia"/>
            <w:lang w:eastAsia="zh-CN"/>
          </w:rPr>
          <w:t>一、无功功率自动补偿装置项目可持续发展</w:t>
        </w:r>
        <w:r>
          <w:tab/>
        </w:r>
        <w:r>
          <w:fldChar w:fldCharType="begin"/>
        </w:r>
        <w:r>
          <w:instrText xml:space="preserve"> PAGEREF _Toc7738 \h </w:instrText>
        </w:r>
        <w:r>
          <w:fldChar w:fldCharType="separate"/>
        </w:r>
        <w:r>
          <w:t>3</w:t>
        </w:r>
        <w:r>
          <w:fldChar w:fldCharType="end"/>
        </w:r>
      </w:hyperlink>
    </w:p>
    <w:p>
      <w:pPr>
        <w:pStyle w:val="TOC2"/>
        <w:tabs>
          <w:tab w:val="right" w:leader="dot" w:pos="8306"/>
        </w:tabs>
      </w:pPr>
      <w:hyperlink w:anchor="_Toc23551" w:history="1">
        <w:r>
          <w:rPr>
            <w:rFonts w:ascii="仿宋" w:eastAsia="仿宋" w:hAnsi="仿宋" w:cs="仿宋" w:hint="eastAsia"/>
            <w:lang w:eastAsia="zh-CN"/>
          </w:rPr>
          <w:t>(一)、可持续战略与实践</w:t>
        </w:r>
        <w:r>
          <w:tab/>
        </w:r>
        <w:r>
          <w:fldChar w:fldCharType="begin"/>
        </w:r>
        <w:r>
          <w:instrText xml:space="preserve"> PAGEREF _Toc23551 \h </w:instrText>
        </w:r>
        <w:r>
          <w:fldChar w:fldCharType="separate"/>
        </w:r>
        <w:r>
          <w:t>3</w:t>
        </w:r>
        <w:r>
          <w:fldChar w:fldCharType="end"/>
        </w:r>
      </w:hyperlink>
    </w:p>
    <w:p>
      <w:pPr>
        <w:pStyle w:val="TOC2"/>
        <w:tabs>
          <w:tab w:val="right" w:leader="dot" w:pos="8306"/>
        </w:tabs>
      </w:pPr>
      <w:hyperlink w:anchor="_Toc32564" w:history="1">
        <w:r>
          <w:rPr>
            <w:rFonts w:ascii="仿宋" w:eastAsia="仿宋" w:hAnsi="仿宋" w:cs="仿宋" w:hint="eastAsia"/>
            <w:lang w:eastAsia="zh-CN"/>
          </w:rPr>
          <w:t>(二)、环保与社会责任</w:t>
        </w:r>
        <w:r>
          <w:tab/>
        </w:r>
        <w:r>
          <w:fldChar w:fldCharType="begin"/>
        </w:r>
        <w:r>
          <w:instrText xml:space="preserve"> PAGEREF _Toc32564 \h </w:instrText>
        </w:r>
        <w:r>
          <w:fldChar w:fldCharType="separate"/>
        </w:r>
        <w:r>
          <w:t>4</w:t>
        </w:r>
        <w:r>
          <w:fldChar w:fldCharType="end"/>
        </w:r>
      </w:hyperlink>
    </w:p>
    <w:p>
      <w:pPr>
        <w:pStyle w:val="TOC1"/>
        <w:tabs>
          <w:tab w:val="right" w:leader="dot" w:pos="8306"/>
        </w:tabs>
      </w:pPr>
      <w:hyperlink w:anchor="_Toc18809" w:history="1">
        <w:r>
          <w:rPr>
            <w:rFonts w:ascii="仿宋" w:eastAsia="仿宋" w:hAnsi="仿宋" w:cs="仿宋" w:hint="eastAsia"/>
            <w:lang w:eastAsia="zh-CN"/>
          </w:rPr>
          <w:t>二、无功功率自动补偿装置项目建设单位说明</w:t>
        </w:r>
        <w:r>
          <w:tab/>
        </w:r>
        <w:r>
          <w:fldChar w:fldCharType="begin"/>
        </w:r>
        <w:r>
          <w:instrText xml:space="preserve"> PAGEREF _Toc18809 \h </w:instrText>
        </w:r>
        <w:r>
          <w:fldChar w:fldCharType="separate"/>
        </w:r>
        <w:r>
          <w:t>5</w:t>
        </w:r>
        <w:r>
          <w:fldChar w:fldCharType="end"/>
        </w:r>
      </w:hyperlink>
    </w:p>
    <w:p>
      <w:pPr>
        <w:pStyle w:val="TOC2"/>
        <w:tabs>
          <w:tab w:val="right" w:leader="dot" w:pos="8306"/>
        </w:tabs>
      </w:pPr>
      <w:hyperlink w:anchor="_Toc12971" w:history="1">
        <w:r>
          <w:rPr>
            <w:rFonts w:ascii="仿宋" w:eastAsia="仿宋" w:hAnsi="仿宋" w:cs="仿宋" w:hint="eastAsia"/>
            <w:lang w:eastAsia="zh-CN"/>
          </w:rPr>
          <w:t>(一)、无功功率自动补偿装置项目承办单位基本情况</w:t>
        </w:r>
        <w:r>
          <w:tab/>
        </w:r>
        <w:r>
          <w:fldChar w:fldCharType="begin"/>
        </w:r>
        <w:r>
          <w:instrText xml:space="preserve"> PAGEREF _Toc12971 \h </w:instrText>
        </w:r>
        <w:r>
          <w:fldChar w:fldCharType="separate"/>
        </w:r>
        <w:r>
          <w:t>5</w:t>
        </w:r>
        <w:r>
          <w:fldChar w:fldCharType="end"/>
        </w:r>
      </w:hyperlink>
    </w:p>
    <w:p>
      <w:pPr>
        <w:pStyle w:val="TOC2"/>
        <w:tabs>
          <w:tab w:val="right" w:leader="dot" w:pos="8306"/>
        </w:tabs>
      </w:pPr>
      <w:hyperlink w:anchor="_Toc13315" w:history="1">
        <w:r>
          <w:rPr>
            <w:rFonts w:ascii="仿宋" w:eastAsia="仿宋" w:hAnsi="仿宋" w:cs="仿宋" w:hint="eastAsia"/>
            <w:lang w:eastAsia="zh-CN"/>
          </w:rPr>
          <w:t>(二)、公司经济效益分析</w:t>
        </w:r>
        <w:r>
          <w:tab/>
        </w:r>
        <w:r>
          <w:fldChar w:fldCharType="begin"/>
        </w:r>
        <w:r>
          <w:instrText xml:space="preserve"> PAGEREF _Toc13315 \h </w:instrText>
        </w:r>
        <w:r>
          <w:fldChar w:fldCharType="separate"/>
        </w:r>
        <w:r>
          <w:t>5</w:t>
        </w:r>
        <w:r>
          <w:fldChar w:fldCharType="end"/>
        </w:r>
      </w:hyperlink>
    </w:p>
    <w:p>
      <w:pPr>
        <w:pStyle w:val="TOC1"/>
        <w:tabs>
          <w:tab w:val="right" w:leader="dot" w:pos="8306"/>
        </w:tabs>
      </w:pPr>
      <w:hyperlink w:anchor="_Toc31329" w:history="1">
        <w:r>
          <w:rPr>
            <w:rFonts w:ascii="仿宋" w:eastAsia="仿宋" w:hAnsi="仿宋" w:cs="仿宋" w:hint="eastAsia"/>
            <w:lang w:eastAsia="zh-CN"/>
          </w:rPr>
          <w:t>三、无功功率自动补偿装置项目文档管理</w:t>
        </w:r>
        <w:r>
          <w:tab/>
        </w:r>
        <w:r>
          <w:fldChar w:fldCharType="begin"/>
        </w:r>
        <w:r>
          <w:instrText xml:space="preserve"> PAGEREF _Toc31329 \h </w:instrText>
        </w:r>
        <w:r>
          <w:fldChar w:fldCharType="separate"/>
        </w:r>
        <w:r>
          <w:t>6</w:t>
        </w:r>
        <w:r>
          <w:fldChar w:fldCharType="end"/>
        </w:r>
      </w:hyperlink>
    </w:p>
    <w:p>
      <w:pPr>
        <w:pStyle w:val="TOC2"/>
        <w:tabs>
          <w:tab w:val="right" w:leader="dot" w:pos="8306"/>
        </w:tabs>
      </w:pPr>
      <w:hyperlink w:anchor="_Toc1160" w:history="1">
        <w:r>
          <w:rPr>
            <w:rFonts w:ascii="仿宋" w:eastAsia="仿宋" w:hAnsi="仿宋" w:cs="仿宋" w:hint="eastAsia"/>
            <w:lang w:eastAsia="zh-CN"/>
          </w:rPr>
          <w:t>(一)、文档编制与审查</w:t>
        </w:r>
        <w:r>
          <w:tab/>
        </w:r>
        <w:r>
          <w:fldChar w:fldCharType="begin"/>
        </w:r>
        <w:r>
          <w:instrText xml:space="preserve"> PAGEREF _Toc1160 \h </w:instrText>
        </w:r>
        <w:r>
          <w:fldChar w:fldCharType="separate"/>
        </w:r>
        <w:r>
          <w:t>6</w:t>
        </w:r>
        <w:r>
          <w:fldChar w:fldCharType="end"/>
        </w:r>
      </w:hyperlink>
    </w:p>
    <w:p>
      <w:pPr>
        <w:pStyle w:val="TOC2"/>
        <w:tabs>
          <w:tab w:val="right" w:leader="dot" w:pos="8306"/>
        </w:tabs>
      </w:pPr>
      <w:hyperlink w:anchor="_Toc22779" w:history="1">
        <w:r>
          <w:rPr>
            <w:rFonts w:ascii="仿宋" w:eastAsia="仿宋" w:hAnsi="仿宋" w:cs="仿宋" w:hint="eastAsia"/>
            <w:lang w:eastAsia="zh-CN"/>
          </w:rPr>
          <w:t>(二)、文档发布与分发</w:t>
        </w:r>
        <w:r>
          <w:tab/>
        </w:r>
        <w:r>
          <w:fldChar w:fldCharType="begin"/>
        </w:r>
        <w:r>
          <w:instrText xml:space="preserve"> PAGEREF _Toc22779 \h </w:instrText>
        </w:r>
        <w:r>
          <w:fldChar w:fldCharType="separate"/>
        </w:r>
        <w:r>
          <w:t>8</w:t>
        </w:r>
        <w:r>
          <w:fldChar w:fldCharType="end"/>
        </w:r>
      </w:hyperlink>
    </w:p>
    <w:p>
      <w:pPr>
        <w:pStyle w:val="TOC2"/>
        <w:tabs>
          <w:tab w:val="right" w:leader="dot" w:pos="8306"/>
        </w:tabs>
      </w:pPr>
      <w:hyperlink w:anchor="_Toc8924" w:history="1">
        <w:r>
          <w:rPr>
            <w:rFonts w:ascii="仿宋" w:eastAsia="仿宋" w:hAnsi="仿宋" w:cs="仿宋" w:hint="eastAsia"/>
            <w:lang w:eastAsia="zh-CN"/>
          </w:rPr>
          <w:t>(三)、文档存档与归档</w:t>
        </w:r>
        <w:r>
          <w:tab/>
        </w:r>
        <w:r>
          <w:fldChar w:fldCharType="begin"/>
        </w:r>
        <w:r>
          <w:instrText xml:space="preserve"> PAGEREF _Toc8924 \h </w:instrText>
        </w:r>
        <w:r>
          <w:fldChar w:fldCharType="separate"/>
        </w:r>
        <w:r>
          <w:t>9</w:t>
        </w:r>
        <w:r>
          <w:fldChar w:fldCharType="end"/>
        </w:r>
      </w:hyperlink>
    </w:p>
    <w:p>
      <w:pPr>
        <w:pStyle w:val="TOC1"/>
        <w:tabs>
          <w:tab w:val="right" w:leader="dot" w:pos="8306"/>
        </w:tabs>
      </w:pPr>
      <w:hyperlink w:anchor="_Toc20410" w:history="1">
        <w:r>
          <w:rPr>
            <w:rFonts w:ascii="仿宋" w:eastAsia="仿宋" w:hAnsi="仿宋" w:cs="仿宋" w:hint="eastAsia"/>
            <w:lang w:eastAsia="zh-CN"/>
          </w:rPr>
          <w:t>四、无功功率自动补偿装置项目选址可行性分析</w:t>
        </w:r>
        <w:r>
          <w:tab/>
        </w:r>
        <w:r>
          <w:fldChar w:fldCharType="begin"/>
        </w:r>
        <w:r>
          <w:instrText xml:space="preserve"> PAGEREF _Toc20410 \h </w:instrText>
        </w:r>
        <w:r>
          <w:fldChar w:fldCharType="separate"/>
        </w:r>
        <w:r>
          <w:t>10</w:t>
        </w:r>
        <w:r>
          <w:fldChar w:fldCharType="end"/>
        </w:r>
      </w:hyperlink>
    </w:p>
    <w:p>
      <w:pPr>
        <w:pStyle w:val="TOC2"/>
        <w:tabs>
          <w:tab w:val="right" w:leader="dot" w:pos="8306"/>
        </w:tabs>
      </w:pPr>
      <w:hyperlink w:anchor="_Toc18701" w:history="1">
        <w:r>
          <w:rPr>
            <w:rFonts w:ascii="仿宋" w:eastAsia="仿宋" w:hAnsi="仿宋" w:cs="仿宋" w:hint="eastAsia"/>
            <w:lang w:eastAsia="zh-CN"/>
          </w:rPr>
          <w:t>(一)、无功功率自动补偿装置项目选址</w:t>
        </w:r>
        <w:r>
          <w:tab/>
        </w:r>
        <w:r>
          <w:fldChar w:fldCharType="begin"/>
        </w:r>
        <w:r>
          <w:instrText xml:space="preserve"> PAGEREF _Toc18701 \h </w:instrText>
        </w:r>
        <w:r>
          <w:fldChar w:fldCharType="separate"/>
        </w:r>
        <w:r>
          <w:t>10</w:t>
        </w:r>
        <w:r>
          <w:fldChar w:fldCharType="end"/>
        </w:r>
      </w:hyperlink>
    </w:p>
    <w:p>
      <w:pPr>
        <w:pStyle w:val="TOC2"/>
        <w:tabs>
          <w:tab w:val="right" w:leader="dot" w:pos="8306"/>
        </w:tabs>
      </w:pPr>
      <w:hyperlink w:anchor="_Toc16126" w:history="1">
        <w:r>
          <w:rPr>
            <w:rFonts w:ascii="仿宋" w:eastAsia="仿宋" w:hAnsi="仿宋" w:cs="仿宋" w:hint="eastAsia"/>
            <w:lang w:eastAsia="zh-CN"/>
          </w:rPr>
          <w:t>(二)、用地控制指标</w:t>
        </w:r>
        <w:r>
          <w:tab/>
        </w:r>
        <w:r>
          <w:fldChar w:fldCharType="begin"/>
        </w:r>
        <w:r>
          <w:instrText xml:space="preserve"> PAGEREF _Toc16126 \h </w:instrText>
        </w:r>
        <w:r>
          <w:fldChar w:fldCharType="separate"/>
        </w:r>
        <w:r>
          <w:t>10</w:t>
        </w:r>
        <w:r>
          <w:fldChar w:fldCharType="end"/>
        </w:r>
      </w:hyperlink>
    </w:p>
    <w:p>
      <w:pPr>
        <w:pStyle w:val="TOC2"/>
        <w:tabs>
          <w:tab w:val="right" w:leader="dot" w:pos="8306"/>
        </w:tabs>
      </w:pPr>
      <w:hyperlink w:anchor="_Toc21086" w:history="1">
        <w:r>
          <w:rPr>
            <w:rFonts w:ascii="仿宋" w:eastAsia="仿宋" w:hAnsi="仿宋" w:cs="仿宋" w:hint="eastAsia"/>
            <w:lang w:eastAsia="zh-CN"/>
          </w:rPr>
          <w:t>(三)、节约用地措施</w:t>
        </w:r>
        <w:r>
          <w:tab/>
        </w:r>
        <w:r>
          <w:fldChar w:fldCharType="begin"/>
        </w:r>
        <w:r>
          <w:instrText xml:space="preserve"> PAGEREF _Toc21086 \h </w:instrText>
        </w:r>
        <w:r>
          <w:fldChar w:fldCharType="separate"/>
        </w:r>
        <w:r>
          <w:t>12</w:t>
        </w:r>
        <w:r>
          <w:fldChar w:fldCharType="end"/>
        </w:r>
      </w:hyperlink>
    </w:p>
    <w:p>
      <w:pPr>
        <w:pStyle w:val="TOC2"/>
        <w:tabs>
          <w:tab w:val="right" w:leader="dot" w:pos="8306"/>
        </w:tabs>
      </w:pPr>
      <w:hyperlink w:anchor="_Toc10200" w:history="1">
        <w:r>
          <w:rPr>
            <w:rFonts w:ascii="仿宋" w:eastAsia="仿宋" w:hAnsi="仿宋" w:cs="仿宋" w:hint="eastAsia"/>
            <w:lang w:eastAsia="zh-CN"/>
          </w:rPr>
          <w:t>(四)、总图布置方案</w:t>
        </w:r>
        <w:r>
          <w:tab/>
        </w:r>
        <w:r>
          <w:fldChar w:fldCharType="begin"/>
        </w:r>
        <w:r>
          <w:instrText xml:space="preserve"> PAGEREF _Toc10200 \h </w:instrText>
        </w:r>
        <w:r>
          <w:fldChar w:fldCharType="separate"/>
        </w:r>
        <w:r>
          <w:t>13</w:t>
        </w:r>
        <w:r>
          <w:fldChar w:fldCharType="end"/>
        </w:r>
      </w:hyperlink>
    </w:p>
    <w:p>
      <w:pPr>
        <w:pStyle w:val="TOC2"/>
        <w:tabs>
          <w:tab w:val="right" w:leader="dot" w:pos="8306"/>
        </w:tabs>
      </w:pPr>
      <w:hyperlink w:anchor="_Toc27405" w:history="1">
        <w:r>
          <w:rPr>
            <w:rFonts w:ascii="仿宋" w:eastAsia="仿宋" w:hAnsi="仿宋" w:cs="仿宋" w:hint="eastAsia"/>
            <w:lang w:eastAsia="zh-CN"/>
          </w:rPr>
          <w:t>(五)、选址综合评价</w:t>
        </w:r>
        <w:r>
          <w:tab/>
        </w:r>
        <w:r>
          <w:fldChar w:fldCharType="begin"/>
        </w:r>
        <w:r>
          <w:instrText xml:space="preserve"> PAGEREF _Toc27405 \h </w:instrText>
        </w:r>
        <w:r>
          <w:fldChar w:fldCharType="separate"/>
        </w:r>
        <w:r>
          <w:t>14</w:t>
        </w:r>
        <w:r>
          <w:fldChar w:fldCharType="end"/>
        </w:r>
      </w:hyperlink>
    </w:p>
    <w:p>
      <w:pPr>
        <w:pStyle w:val="TOC1"/>
        <w:tabs>
          <w:tab w:val="right" w:leader="dot" w:pos="8306"/>
        </w:tabs>
      </w:pPr>
      <w:hyperlink w:anchor="_Toc16182" w:history="1">
        <w:r>
          <w:rPr>
            <w:rFonts w:ascii="仿宋" w:eastAsia="仿宋" w:hAnsi="仿宋" w:cs="仿宋" w:hint="eastAsia"/>
            <w:lang w:eastAsia="zh-CN"/>
          </w:rPr>
          <w:t>五、无功功率自动补偿装置项目绩效评估</w:t>
        </w:r>
        <w:r>
          <w:tab/>
        </w:r>
        <w:r>
          <w:fldChar w:fldCharType="begin"/>
        </w:r>
        <w:r>
          <w:instrText xml:space="preserve"> PAGEREF _Toc16182 \h </w:instrText>
        </w:r>
        <w:r>
          <w:fldChar w:fldCharType="separate"/>
        </w:r>
        <w:r>
          <w:t>16</w:t>
        </w:r>
        <w:r>
          <w:fldChar w:fldCharType="end"/>
        </w:r>
      </w:hyperlink>
    </w:p>
    <w:p>
      <w:pPr>
        <w:pStyle w:val="TOC2"/>
        <w:tabs>
          <w:tab w:val="right" w:leader="dot" w:pos="8306"/>
        </w:tabs>
      </w:pPr>
      <w:hyperlink w:anchor="_Toc28495" w:history="1">
        <w:r>
          <w:rPr>
            <w:rFonts w:ascii="仿宋" w:eastAsia="仿宋" w:hAnsi="仿宋" w:cs="仿宋" w:hint="eastAsia"/>
            <w:lang w:eastAsia="zh-CN"/>
          </w:rPr>
          <w:t>(一)、绩效评估指标</w:t>
        </w:r>
        <w:r>
          <w:tab/>
        </w:r>
        <w:r>
          <w:fldChar w:fldCharType="begin"/>
        </w:r>
        <w:r>
          <w:instrText xml:space="preserve"> PAGEREF _Toc28495 \h </w:instrText>
        </w:r>
        <w:r>
          <w:fldChar w:fldCharType="separate"/>
        </w:r>
        <w:r>
          <w:t>16</w:t>
        </w:r>
        <w:r>
          <w:fldChar w:fldCharType="end"/>
        </w:r>
      </w:hyperlink>
    </w:p>
    <w:p>
      <w:pPr>
        <w:pStyle w:val="TOC2"/>
        <w:tabs>
          <w:tab w:val="right" w:leader="dot" w:pos="8306"/>
        </w:tabs>
      </w:pPr>
      <w:hyperlink w:anchor="_Toc1908" w:history="1">
        <w:r>
          <w:rPr>
            <w:rFonts w:ascii="仿宋" w:eastAsia="仿宋" w:hAnsi="仿宋" w:cs="仿宋" w:hint="eastAsia"/>
            <w:lang w:eastAsia="zh-CN"/>
          </w:rPr>
          <w:t>(二)、绩效评估方法</w:t>
        </w:r>
        <w:r>
          <w:tab/>
        </w:r>
        <w:r>
          <w:fldChar w:fldCharType="begin"/>
        </w:r>
        <w:r>
          <w:instrText xml:space="preserve"> PAGEREF _Toc1908 \h </w:instrText>
        </w:r>
        <w:r>
          <w:fldChar w:fldCharType="separate"/>
        </w:r>
        <w:r>
          <w:t>17</w:t>
        </w:r>
        <w:r>
          <w:fldChar w:fldCharType="end"/>
        </w:r>
      </w:hyperlink>
    </w:p>
    <w:p>
      <w:pPr>
        <w:pStyle w:val="TOC2"/>
        <w:tabs>
          <w:tab w:val="right" w:leader="dot" w:pos="8306"/>
        </w:tabs>
      </w:pPr>
      <w:hyperlink w:anchor="_Toc31530" w:history="1">
        <w:r>
          <w:rPr>
            <w:rFonts w:ascii="仿宋" w:eastAsia="仿宋" w:hAnsi="仿宋" w:cs="仿宋" w:hint="eastAsia"/>
            <w:lang w:eastAsia="zh-CN"/>
          </w:rPr>
          <w:t>(三)、绩效评估周期</w:t>
        </w:r>
        <w:r>
          <w:tab/>
        </w:r>
        <w:r>
          <w:fldChar w:fldCharType="begin"/>
        </w:r>
        <w:r>
          <w:instrText xml:space="preserve"> PAGEREF _Toc31530 \h </w:instrText>
        </w:r>
        <w:r>
          <w:fldChar w:fldCharType="separate"/>
        </w:r>
        <w:r>
          <w:t>18</w:t>
        </w:r>
        <w:r>
          <w:fldChar w:fldCharType="end"/>
        </w:r>
      </w:hyperlink>
    </w:p>
    <w:p>
      <w:pPr>
        <w:pStyle w:val="TOC1"/>
        <w:tabs>
          <w:tab w:val="right" w:leader="dot" w:pos="8306"/>
        </w:tabs>
      </w:pPr>
      <w:hyperlink w:anchor="_Toc2890" w:history="1">
        <w:r>
          <w:rPr>
            <w:rFonts w:ascii="仿宋" w:eastAsia="仿宋" w:hAnsi="仿宋" w:cs="仿宋" w:hint="eastAsia"/>
            <w:lang w:eastAsia="zh-CN"/>
          </w:rPr>
          <w:t>六、无功功率自动补偿装置项目危机管理</w:t>
        </w:r>
        <w:r>
          <w:tab/>
        </w:r>
        <w:r>
          <w:fldChar w:fldCharType="begin"/>
        </w:r>
        <w:r>
          <w:instrText xml:space="preserve"> PAGEREF _Toc2890 \h </w:instrText>
        </w:r>
        <w:r>
          <w:fldChar w:fldCharType="separate"/>
        </w:r>
        <w:r>
          <w:t>19</w:t>
        </w:r>
        <w:r>
          <w:fldChar w:fldCharType="end"/>
        </w:r>
      </w:hyperlink>
    </w:p>
    <w:p>
      <w:pPr>
        <w:pStyle w:val="TOC2"/>
        <w:tabs>
          <w:tab w:val="right" w:leader="dot" w:pos="8306"/>
        </w:tabs>
      </w:pPr>
      <w:hyperlink w:anchor="_Toc31249" w:history="1">
        <w:r>
          <w:rPr>
            <w:rFonts w:ascii="仿宋" w:eastAsia="仿宋" w:hAnsi="仿宋" w:cs="仿宋" w:hint="eastAsia"/>
            <w:lang w:eastAsia="zh-CN"/>
          </w:rPr>
          <w:t>(一)、危机预警与识别</w:t>
        </w:r>
        <w:r>
          <w:tab/>
        </w:r>
        <w:r>
          <w:fldChar w:fldCharType="begin"/>
        </w:r>
        <w:r>
          <w:instrText xml:space="preserve"> PAGEREF _Toc31249 \h </w:instrText>
        </w:r>
        <w:r>
          <w:fldChar w:fldCharType="separate"/>
        </w:r>
        <w:r>
          <w:t>19</w:t>
        </w:r>
        <w:r>
          <w:fldChar w:fldCharType="end"/>
        </w:r>
      </w:hyperlink>
    </w:p>
    <w:p>
      <w:pPr>
        <w:pStyle w:val="TOC2"/>
        <w:tabs>
          <w:tab w:val="right" w:leader="dot" w:pos="8306"/>
        </w:tabs>
      </w:pPr>
      <w:hyperlink w:anchor="_Toc28028" w:history="1">
        <w:r>
          <w:rPr>
            <w:rFonts w:ascii="仿宋" w:eastAsia="仿宋" w:hAnsi="仿宋" w:cs="仿宋" w:hint="eastAsia"/>
            <w:lang w:eastAsia="zh-CN"/>
          </w:rPr>
          <w:t>(二)、危机应对与恢复</w:t>
        </w:r>
        <w:r>
          <w:tab/>
        </w:r>
        <w:r>
          <w:fldChar w:fldCharType="begin"/>
        </w:r>
        <w:r>
          <w:instrText xml:space="preserve"> PAGEREF _Toc28028 \h </w:instrText>
        </w:r>
        <w:r>
          <w:fldChar w:fldCharType="separate"/>
        </w:r>
        <w:r>
          <w:t>20</w:t>
        </w:r>
        <w:r>
          <w:fldChar w:fldCharType="end"/>
        </w:r>
      </w:hyperlink>
    </w:p>
    <w:p>
      <w:pPr>
        <w:pStyle w:val="TOC1"/>
        <w:tabs>
          <w:tab w:val="right" w:leader="dot" w:pos="8306"/>
        </w:tabs>
      </w:pPr>
      <w:hyperlink w:anchor="_Toc15469" w:history="1">
        <w:r>
          <w:rPr>
            <w:rFonts w:ascii="仿宋" w:eastAsia="仿宋" w:hAnsi="仿宋" w:cs="仿宋" w:hint="eastAsia"/>
            <w:lang w:eastAsia="zh-CN"/>
          </w:rPr>
          <w:t>七、无功功率自动补偿装置项目风险管理</w:t>
        </w:r>
        <w:r>
          <w:tab/>
        </w:r>
        <w:r>
          <w:fldChar w:fldCharType="begin"/>
        </w:r>
        <w:r>
          <w:instrText xml:space="preserve"> PAGEREF _Toc15469 \h </w:instrText>
        </w:r>
        <w:r>
          <w:fldChar w:fldCharType="separate"/>
        </w:r>
        <w:r>
          <w:t>22</w:t>
        </w:r>
        <w:r>
          <w:fldChar w:fldCharType="end"/>
        </w:r>
      </w:hyperlink>
    </w:p>
    <w:p>
      <w:pPr>
        <w:pStyle w:val="TOC2"/>
        <w:tabs>
          <w:tab w:val="right" w:leader="dot" w:pos="8306"/>
        </w:tabs>
      </w:pPr>
      <w:hyperlink w:anchor="_Toc23219" w:history="1">
        <w:r>
          <w:rPr>
            <w:rFonts w:ascii="仿宋" w:eastAsia="仿宋" w:hAnsi="仿宋" w:cs="仿宋" w:hint="eastAsia"/>
            <w:lang w:eastAsia="zh-CN"/>
          </w:rPr>
          <w:t>(一)、风险识别与评估</w:t>
        </w:r>
        <w:r>
          <w:tab/>
        </w:r>
        <w:r>
          <w:fldChar w:fldCharType="begin"/>
        </w:r>
        <w:r>
          <w:instrText xml:space="preserve"> PAGEREF _Toc23219 \h </w:instrText>
        </w:r>
        <w:r>
          <w:fldChar w:fldCharType="separate"/>
        </w:r>
        <w:r>
          <w:t>22</w:t>
        </w:r>
        <w:r>
          <w:fldChar w:fldCharType="end"/>
        </w:r>
      </w:hyperlink>
    </w:p>
    <w:p>
      <w:pPr>
        <w:pStyle w:val="TOC2"/>
        <w:tabs>
          <w:tab w:val="right" w:leader="dot" w:pos="8306"/>
        </w:tabs>
      </w:pPr>
      <w:hyperlink w:anchor="_Toc2688" w:history="1">
        <w:r>
          <w:rPr>
            <w:rFonts w:ascii="仿宋" w:eastAsia="仿宋" w:hAnsi="仿宋" w:cs="仿宋" w:hint="eastAsia"/>
            <w:lang w:eastAsia="zh-CN"/>
          </w:rPr>
          <w:t>(二)、风险应对策略</w:t>
        </w:r>
        <w:r>
          <w:tab/>
        </w:r>
        <w:r>
          <w:fldChar w:fldCharType="begin"/>
        </w:r>
        <w:r>
          <w:instrText xml:space="preserve"> PAGEREF _Toc2688 \h </w:instrText>
        </w:r>
        <w:r>
          <w:fldChar w:fldCharType="separate"/>
        </w:r>
        <w:r>
          <w:t>23</w:t>
        </w:r>
        <w:r>
          <w:fldChar w:fldCharType="end"/>
        </w:r>
      </w:hyperlink>
    </w:p>
    <w:p>
      <w:pPr>
        <w:pStyle w:val="TOC2"/>
        <w:tabs>
          <w:tab w:val="right" w:leader="dot" w:pos="8306"/>
        </w:tabs>
      </w:pPr>
      <w:hyperlink w:anchor="_Toc5989" w:history="1">
        <w:r>
          <w:rPr>
            <w:rFonts w:ascii="仿宋" w:eastAsia="仿宋" w:hAnsi="仿宋" w:cs="仿宋" w:hint="eastAsia"/>
            <w:lang w:eastAsia="zh-CN"/>
          </w:rPr>
          <w:t>(三)、风险监控与控制</w:t>
        </w:r>
        <w:r>
          <w:tab/>
        </w:r>
        <w:r>
          <w:fldChar w:fldCharType="begin"/>
        </w:r>
        <w:r>
          <w:instrText xml:space="preserve"> PAGEREF _Toc5989 \h </w:instrText>
        </w:r>
        <w:r>
          <w:fldChar w:fldCharType="separate"/>
        </w:r>
        <w:r>
          <w:t>25</w:t>
        </w:r>
        <w:r>
          <w:fldChar w:fldCharType="end"/>
        </w:r>
      </w:hyperlink>
    </w:p>
    <w:p>
      <w:pPr>
        <w:pStyle w:val="TOC1"/>
        <w:tabs>
          <w:tab w:val="right" w:leader="dot" w:pos="8306"/>
        </w:tabs>
      </w:pPr>
      <w:hyperlink w:anchor="_Toc10050" w:history="1">
        <w:r>
          <w:rPr>
            <w:rFonts w:ascii="仿宋" w:eastAsia="仿宋" w:hAnsi="仿宋" w:cs="仿宋" w:hint="eastAsia"/>
            <w:lang w:eastAsia="zh-CN"/>
          </w:rPr>
          <w:t>八、无功功率自动补偿装置项目人力资源管理</w:t>
        </w:r>
        <w:r>
          <w:tab/>
        </w:r>
        <w:r>
          <w:fldChar w:fldCharType="begin"/>
        </w:r>
        <w:r>
          <w:instrText xml:space="preserve"> PAGEREF _Toc10050 \h </w:instrText>
        </w:r>
        <w:r>
          <w:fldChar w:fldCharType="separate"/>
        </w:r>
        <w:r>
          <w:t>26</w:t>
        </w:r>
        <w:r>
          <w:fldChar w:fldCharType="end"/>
        </w:r>
      </w:hyperlink>
    </w:p>
    <w:p>
      <w:pPr>
        <w:pStyle w:val="TOC2"/>
        <w:tabs>
          <w:tab w:val="right" w:leader="dot" w:pos="8306"/>
        </w:tabs>
      </w:pPr>
      <w:hyperlink w:anchor="_Toc29113" w:history="1">
        <w:r>
          <w:rPr>
            <w:rFonts w:ascii="仿宋" w:eastAsia="仿宋" w:hAnsi="仿宋" w:cs="仿宋" w:hint="eastAsia"/>
            <w:lang w:eastAsia="zh-CN"/>
          </w:rPr>
          <w:t>(一)、建立健全的预算管理制度</w:t>
        </w:r>
        <w:r>
          <w:tab/>
        </w:r>
        <w:r>
          <w:fldChar w:fldCharType="begin"/>
        </w:r>
        <w:r>
          <w:instrText xml:space="preserve"> PAGEREF _Toc29113 \h </w:instrText>
        </w:r>
        <w:r>
          <w:fldChar w:fldCharType="separate"/>
        </w:r>
        <w:r>
          <w:t>26</w:t>
        </w:r>
        <w:r>
          <w:fldChar w:fldCharType="end"/>
        </w:r>
      </w:hyperlink>
    </w:p>
    <w:p>
      <w:pPr>
        <w:pStyle w:val="TOC2"/>
        <w:tabs>
          <w:tab w:val="right" w:leader="dot" w:pos="8306"/>
        </w:tabs>
      </w:pPr>
      <w:hyperlink w:anchor="_Toc2846" w:history="1">
        <w:r>
          <w:rPr>
            <w:rFonts w:ascii="仿宋" w:eastAsia="仿宋" w:hAnsi="仿宋" w:cs="仿宋" w:hint="eastAsia"/>
            <w:lang w:eastAsia="zh-CN"/>
          </w:rPr>
          <w:t>(二)、加强资金流动监控</w:t>
        </w:r>
        <w:r>
          <w:tab/>
        </w:r>
        <w:r>
          <w:fldChar w:fldCharType="begin"/>
        </w:r>
        <w:r>
          <w:instrText xml:space="preserve"> PAGEREF _Toc2846 \h </w:instrText>
        </w:r>
        <w:r>
          <w:fldChar w:fldCharType="separate"/>
        </w:r>
        <w:r>
          <w:t>28</w:t>
        </w:r>
        <w:r>
          <w:fldChar w:fldCharType="end"/>
        </w:r>
      </w:hyperlink>
    </w:p>
    <w:p>
      <w:pPr>
        <w:pStyle w:val="TOC2"/>
        <w:tabs>
          <w:tab w:val="right" w:leader="dot" w:pos="8306"/>
        </w:tabs>
      </w:pPr>
      <w:hyperlink w:anchor="_Toc24516" w:history="1">
        <w:r>
          <w:rPr>
            <w:rFonts w:ascii="仿宋" w:eastAsia="仿宋" w:hAnsi="仿宋" w:cs="仿宋" w:hint="eastAsia"/>
            <w:lang w:eastAsia="zh-CN"/>
          </w:rPr>
          <w:t>(三)、制定完善的风险控制机制</w:t>
        </w:r>
        <w:r>
          <w:tab/>
        </w:r>
        <w:r>
          <w:fldChar w:fldCharType="begin"/>
        </w:r>
        <w:r>
          <w:instrText xml:space="preserve"> PAGEREF _Toc24516 \h </w:instrText>
        </w:r>
        <w:r>
          <w:fldChar w:fldCharType="separate"/>
        </w:r>
        <w:r>
          <w:t>29</w:t>
        </w:r>
        <w:r>
          <w:fldChar w:fldCharType="end"/>
        </w:r>
      </w:hyperlink>
    </w:p>
    <w:p>
      <w:pPr>
        <w:pStyle w:val="TOC2"/>
        <w:tabs>
          <w:tab w:val="right" w:leader="dot" w:pos="8306"/>
        </w:tabs>
      </w:pPr>
      <w:hyperlink w:anchor="_Toc7620" w:history="1">
        <w:r>
          <w:rPr>
            <w:rFonts w:ascii="仿宋" w:eastAsia="仿宋" w:hAnsi="仿宋" w:cs="仿宋" w:hint="eastAsia"/>
            <w:lang w:eastAsia="zh-CN"/>
          </w:rPr>
          <w:t>(四)、优化成本管理</w:t>
        </w:r>
        <w:r>
          <w:tab/>
        </w:r>
        <w:r>
          <w:fldChar w:fldCharType="begin"/>
        </w:r>
        <w:r>
          <w:instrText xml:space="preserve"> PAGEREF _Toc7620 \h </w:instrText>
        </w:r>
        <w:r>
          <w:fldChar w:fldCharType="separate"/>
        </w:r>
        <w:r>
          <w:t>30</w:t>
        </w:r>
        <w:r>
          <w:fldChar w:fldCharType="end"/>
        </w:r>
      </w:hyperlink>
    </w:p>
    <w:p>
      <w:pPr>
        <w:pStyle w:val="TOC1"/>
        <w:tabs>
          <w:tab w:val="right" w:leader="dot" w:pos="8306"/>
        </w:tabs>
      </w:pPr>
      <w:hyperlink w:anchor="_Toc5278" w:history="1">
        <w:r>
          <w:rPr>
            <w:rFonts w:ascii="仿宋" w:eastAsia="仿宋" w:hAnsi="仿宋" w:cs="仿宋" w:hint="eastAsia"/>
            <w:lang w:eastAsia="zh-CN"/>
          </w:rPr>
          <w:t>九、无功功率自动补偿装置项目投资规划</w:t>
        </w:r>
        <w:r>
          <w:tab/>
        </w:r>
        <w:r>
          <w:fldChar w:fldCharType="begin"/>
        </w:r>
        <w:r>
          <w:instrText xml:space="preserve"> PAGEREF _Toc5278 \h </w:instrText>
        </w:r>
        <w:r>
          <w:fldChar w:fldCharType="separate"/>
        </w:r>
        <w:r>
          <w:t>32</w:t>
        </w:r>
        <w:r>
          <w:fldChar w:fldCharType="end"/>
        </w:r>
      </w:hyperlink>
    </w:p>
    <w:p>
      <w:pPr>
        <w:pStyle w:val="TOC2"/>
        <w:tabs>
          <w:tab w:val="right" w:leader="dot" w:pos="8306"/>
        </w:tabs>
      </w:pPr>
      <w:hyperlink w:anchor="_Toc12142" w:history="1">
        <w:r>
          <w:rPr>
            <w:rFonts w:ascii="仿宋" w:eastAsia="仿宋" w:hAnsi="仿宋" w:cs="仿宋" w:hint="eastAsia"/>
            <w:lang w:eastAsia="zh-CN"/>
          </w:rPr>
          <w:t>(一)、无功功率自动补偿装置项目总投资估算</w:t>
        </w:r>
        <w:r>
          <w:tab/>
        </w:r>
        <w:r>
          <w:fldChar w:fldCharType="begin"/>
        </w:r>
        <w:r>
          <w:instrText xml:space="preserve"> PAGEREF _Toc12142 \h </w:instrText>
        </w:r>
        <w:r>
          <w:fldChar w:fldCharType="separate"/>
        </w:r>
        <w:r>
          <w:t>32</w:t>
        </w:r>
        <w:r>
          <w:fldChar w:fldCharType="end"/>
        </w:r>
      </w:hyperlink>
    </w:p>
    <w:p>
      <w:pPr>
        <w:pStyle w:val="TOC2"/>
        <w:tabs>
          <w:tab w:val="right" w:leader="dot" w:pos="8306"/>
        </w:tabs>
      </w:pPr>
      <w:hyperlink w:anchor="_Toc27416" w:history="1">
        <w:r>
          <w:rPr>
            <w:rFonts w:ascii="仿宋" w:eastAsia="仿宋" w:hAnsi="仿宋" w:cs="仿宋" w:hint="eastAsia"/>
            <w:lang w:eastAsia="zh-CN"/>
          </w:rPr>
          <w:t>(二)、资金筹措</w:t>
        </w:r>
        <w:r>
          <w:tab/>
        </w:r>
        <w:r>
          <w:fldChar w:fldCharType="begin"/>
        </w:r>
        <w:r>
          <w:instrText xml:space="preserve"> PAGEREF _Toc27416 \h </w:instrText>
        </w:r>
        <w:r>
          <w:fldChar w:fldCharType="separate"/>
        </w:r>
        <w:r>
          <w:t>33</w:t>
        </w:r>
        <w:r>
          <w:fldChar w:fldCharType="end"/>
        </w:r>
      </w:hyperlink>
    </w:p>
    <w:p>
      <w:pPr>
        <w:pStyle w:val="TOC1"/>
        <w:tabs>
          <w:tab w:val="right" w:leader="dot" w:pos="8306"/>
        </w:tabs>
      </w:pPr>
      <w:hyperlink w:anchor="_Toc13627" w:history="1">
        <w:r>
          <w:rPr>
            <w:rFonts w:ascii="仿宋" w:eastAsia="仿宋" w:hAnsi="仿宋" w:cs="仿宋" w:hint="eastAsia"/>
            <w:lang w:eastAsia="zh-CN"/>
          </w:rPr>
          <w:t>十、无功功率自动补偿装置项目社会影响</w:t>
        </w:r>
        <w:r>
          <w:tab/>
        </w:r>
        <w:r>
          <w:fldChar w:fldCharType="begin"/>
        </w:r>
        <w:r>
          <w:instrText xml:space="preserve"> PAGEREF _Toc13627 \h </w:instrText>
        </w:r>
        <w:r>
          <w:fldChar w:fldCharType="separate"/>
        </w:r>
        <w:r>
          <w:t>34</w:t>
        </w:r>
        <w:r>
          <w:fldChar w:fldCharType="end"/>
        </w:r>
      </w:hyperlink>
    </w:p>
    <w:p>
      <w:pPr>
        <w:pStyle w:val="TOC2"/>
        <w:tabs>
          <w:tab w:val="right" w:leader="dot" w:pos="8306"/>
        </w:tabs>
      </w:pPr>
      <w:hyperlink w:anchor="_Toc15129" w:history="1">
        <w:r>
          <w:rPr>
            <w:rFonts w:ascii="仿宋" w:eastAsia="仿宋" w:hAnsi="仿宋" w:cs="仿宋" w:hint="eastAsia"/>
            <w:lang w:eastAsia="zh-CN"/>
          </w:rPr>
          <w:t>(一)、社会责任与义务</w:t>
        </w:r>
        <w:r>
          <w:tab/>
        </w:r>
        <w:r>
          <w:fldChar w:fldCharType="begin"/>
        </w:r>
        <w:r>
          <w:instrText xml:space="preserve"> PAGEREF _Toc15129 \h </w:instrText>
        </w:r>
        <w:r>
          <w:fldChar w:fldCharType="separate"/>
        </w:r>
        <w:r>
          <w:t>34</w:t>
        </w:r>
        <w:r>
          <w:fldChar w:fldCharType="end"/>
        </w:r>
      </w:hyperlink>
    </w:p>
    <w:p>
      <w:pPr>
        <w:pStyle w:val="TOC2"/>
        <w:tabs>
          <w:tab w:val="right" w:leader="dot" w:pos="8306"/>
        </w:tabs>
      </w:pPr>
      <w:hyperlink w:anchor="_Toc10653" w:history="1">
        <w:r>
          <w:rPr>
            <w:rFonts w:ascii="仿宋" w:eastAsia="仿宋" w:hAnsi="仿宋" w:cs="仿宋" w:hint="eastAsia"/>
            <w:lang w:eastAsia="zh-CN"/>
          </w:rPr>
          <w:t>(二)、社会参与与沟通</w:t>
        </w:r>
        <w:r>
          <w:tab/>
        </w:r>
        <w:r>
          <w:fldChar w:fldCharType="begin"/>
        </w:r>
        <w:r>
          <w:instrText xml:space="preserve"> PAGEREF _Toc10653 \h </w:instrText>
        </w:r>
        <w:r>
          <w:fldChar w:fldCharType="separate"/>
        </w:r>
        <w:r>
          <w:t>35</w:t>
        </w:r>
        <w:r>
          <w:fldChar w:fldCharType="end"/>
        </w:r>
      </w:hyperlink>
    </w:p>
    <w:p>
      <w:pPr>
        <w:pStyle w:val="TOC1"/>
        <w:tabs>
          <w:tab w:val="right" w:leader="dot" w:pos="8306"/>
        </w:tabs>
      </w:pPr>
      <w:hyperlink w:anchor="_Toc5866" w:history="1">
        <w:r>
          <w:rPr>
            <w:rFonts w:ascii="仿宋" w:eastAsia="仿宋" w:hAnsi="仿宋" w:cs="仿宋" w:hint="eastAsia"/>
            <w:lang w:eastAsia="zh-CN"/>
          </w:rPr>
          <w:t>十一、无功功率自动补偿装置项目环境影响分析</w:t>
        </w:r>
        <w:r>
          <w:tab/>
        </w:r>
        <w:r>
          <w:fldChar w:fldCharType="begin"/>
        </w:r>
        <w:r>
          <w:instrText xml:space="preserve"> PAGEREF _Toc5866 \h </w:instrText>
        </w:r>
        <w:r>
          <w:fldChar w:fldCharType="separate"/>
        </w:r>
        <w:r>
          <w:t>36</w:t>
        </w:r>
        <w:r>
          <w:fldChar w:fldCharType="end"/>
        </w:r>
      </w:hyperlink>
    </w:p>
    <w:p>
      <w:pPr>
        <w:pStyle w:val="TOC2"/>
        <w:tabs>
          <w:tab w:val="right" w:leader="dot" w:pos="8306"/>
        </w:tabs>
      </w:pPr>
      <w:hyperlink w:anchor="_Toc14563" w:history="1">
        <w:r>
          <w:rPr>
            <w:rFonts w:ascii="仿宋" w:eastAsia="仿宋" w:hAnsi="仿宋" w:cs="仿宋" w:hint="eastAsia"/>
            <w:lang w:eastAsia="zh-CN"/>
          </w:rPr>
          <w:t>(一)、建设区域环境质量现状</w:t>
        </w:r>
        <w:r>
          <w:tab/>
        </w:r>
        <w:r>
          <w:fldChar w:fldCharType="begin"/>
        </w:r>
        <w:r>
          <w:instrText xml:space="preserve"> PAGEREF _Toc14563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0" w:history="1">
        <w:r>
          <w:rPr>
            <w:rFonts w:ascii="仿宋" w:eastAsia="仿宋" w:hAnsi="仿宋" w:cs="仿宋" w:hint="eastAsia"/>
            <w:lang w:eastAsia="zh-CN"/>
          </w:rPr>
          <w:t>(二)、建设期环境保护</w:t>
        </w:r>
        <w:r>
          <w:tab/>
        </w:r>
        <w:r>
          <w:fldChar w:fldCharType="begin"/>
        </w:r>
        <w:r>
          <w:instrText xml:space="preserve"> PAGEREF _Toc6150 \h </w:instrText>
        </w:r>
        <w:r>
          <w:fldChar w:fldCharType="separate"/>
        </w:r>
        <w:r>
          <w:t>37</w:t>
        </w:r>
        <w:r>
          <w:fldChar w:fldCharType="end"/>
        </w:r>
      </w:hyperlink>
    </w:p>
    <w:p>
      <w:pPr>
        <w:pStyle w:val="TOC2"/>
        <w:tabs>
          <w:tab w:val="right" w:leader="dot" w:pos="8306"/>
        </w:tabs>
      </w:pPr>
      <w:hyperlink w:anchor="_Toc25447" w:history="1">
        <w:r>
          <w:rPr>
            <w:rFonts w:ascii="仿宋" w:eastAsia="仿宋" w:hAnsi="仿宋" w:cs="仿宋" w:hint="eastAsia"/>
            <w:lang w:eastAsia="zh-CN"/>
          </w:rPr>
          <w:t>(三)、运营期环境保护</w:t>
        </w:r>
        <w:r>
          <w:tab/>
        </w:r>
        <w:r>
          <w:fldChar w:fldCharType="begin"/>
        </w:r>
        <w:r>
          <w:instrText xml:space="preserve"> PAGEREF _Toc25447 \h </w:instrText>
        </w:r>
        <w:r>
          <w:fldChar w:fldCharType="separate"/>
        </w:r>
        <w:r>
          <w:t>39</w:t>
        </w:r>
        <w:r>
          <w:fldChar w:fldCharType="end"/>
        </w:r>
      </w:hyperlink>
    </w:p>
    <w:p>
      <w:pPr>
        <w:pStyle w:val="TOC2"/>
        <w:tabs>
          <w:tab w:val="right" w:leader="dot" w:pos="8306"/>
        </w:tabs>
      </w:pPr>
      <w:hyperlink w:anchor="_Toc24345" w:history="1">
        <w:r>
          <w:rPr>
            <w:rFonts w:ascii="仿宋" w:eastAsia="仿宋" w:hAnsi="仿宋" w:cs="仿宋" w:hint="eastAsia"/>
            <w:lang w:eastAsia="zh-CN"/>
          </w:rPr>
          <w:t>(四)、无功功率自动补偿装置项目建设对区域经济的影响</w:t>
        </w:r>
        <w:r>
          <w:tab/>
        </w:r>
        <w:r>
          <w:fldChar w:fldCharType="begin"/>
        </w:r>
        <w:r>
          <w:instrText xml:space="preserve"> PAGEREF _Toc24345 \h </w:instrText>
        </w:r>
        <w:r>
          <w:fldChar w:fldCharType="separate"/>
        </w:r>
        <w:r>
          <w:t>40</w:t>
        </w:r>
        <w:r>
          <w:fldChar w:fldCharType="end"/>
        </w:r>
      </w:hyperlink>
    </w:p>
    <w:p>
      <w:pPr>
        <w:pStyle w:val="TOC2"/>
        <w:tabs>
          <w:tab w:val="right" w:leader="dot" w:pos="8306"/>
        </w:tabs>
      </w:pPr>
      <w:hyperlink w:anchor="_Toc18928" w:history="1">
        <w:r>
          <w:rPr>
            <w:rFonts w:ascii="仿宋" w:eastAsia="仿宋" w:hAnsi="仿宋" w:cs="仿宋" w:hint="eastAsia"/>
            <w:lang w:eastAsia="zh-CN"/>
          </w:rPr>
          <w:t>(五)、废弃物处理</w:t>
        </w:r>
        <w:r>
          <w:tab/>
        </w:r>
        <w:r>
          <w:fldChar w:fldCharType="begin"/>
        </w:r>
        <w:r>
          <w:instrText xml:space="preserve"> PAGEREF _Toc18928 \h </w:instrText>
        </w:r>
        <w:r>
          <w:fldChar w:fldCharType="separate"/>
        </w:r>
        <w:r>
          <w:t>42</w:t>
        </w:r>
        <w:r>
          <w:fldChar w:fldCharType="end"/>
        </w:r>
      </w:hyperlink>
    </w:p>
    <w:p>
      <w:pPr>
        <w:pStyle w:val="TOC2"/>
        <w:tabs>
          <w:tab w:val="right" w:leader="dot" w:pos="8306"/>
        </w:tabs>
      </w:pPr>
      <w:hyperlink w:anchor="_Toc18779" w:history="1">
        <w:r>
          <w:rPr>
            <w:rFonts w:ascii="仿宋" w:eastAsia="仿宋" w:hAnsi="仿宋" w:cs="仿宋" w:hint="eastAsia"/>
            <w:lang w:eastAsia="zh-CN"/>
          </w:rPr>
          <w:t>(六)、特殊环境影响分析</w:t>
        </w:r>
        <w:r>
          <w:tab/>
        </w:r>
        <w:r>
          <w:fldChar w:fldCharType="begin"/>
        </w:r>
        <w:r>
          <w:instrText xml:space="preserve"> PAGEREF _Toc18779 \h </w:instrText>
        </w:r>
        <w:r>
          <w:fldChar w:fldCharType="separate"/>
        </w:r>
        <w:r>
          <w:t>43</w:t>
        </w:r>
        <w:r>
          <w:fldChar w:fldCharType="end"/>
        </w:r>
      </w:hyperlink>
    </w:p>
    <w:p>
      <w:pPr>
        <w:pStyle w:val="TOC2"/>
        <w:tabs>
          <w:tab w:val="right" w:leader="dot" w:pos="8306"/>
        </w:tabs>
      </w:pPr>
      <w:hyperlink w:anchor="_Toc15929" w:history="1">
        <w:r>
          <w:rPr>
            <w:rFonts w:ascii="仿宋" w:eastAsia="仿宋" w:hAnsi="仿宋" w:cs="仿宋" w:hint="eastAsia"/>
            <w:lang w:eastAsia="zh-CN"/>
          </w:rPr>
          <w:t>(七)、清洁生产</w:t>
        </w:r>
        <w:r>
          <w:tab/>
        </w:r>
        <w:r>
          <w:fldChar w:fldCharType="begin"/>
        </w:r>
        <w:r>
          <w:instrText xml:space="preserve"> PAGEREF _Toc15929 \h </w:instrText>
        </w:r>
        <w:r>
          <w:fldChar w:fldCharType="separate"/>
        </w:r>
        <w:r>
          <w:t>44</w:t>
        </w:r>
        <w:r>
          <w:fldChar w:fldCharType="end"/>
        </w:r>
      </w:hyperlink>
    </w:p>
    <w:p>
      <w:pPr>
        <w:pStyle w:val="TOC2"/>
        <w:tabs>
          <w:tab w:val="right" w:leader="dot" w:pos="8306"/>
        </w:tabs>
      </w:pPr>
      <w:hyperlink w:anchor="_Toc11631" w:history="1">
        <w:r>
          <w:rPr>
            <w:rFonts w:ascii="仿宋" w:eastAsia="仿宋" w:hAnsi="仿宋" w:cs="仿宋" w:hint="eastAsia"/>
            <w:lang w:eastAsia="zh-CN"/>
          </w:rPr>
          <w:t>(八)、环境保护综合评价</w:t>
        </w:r>
        <w:r>
          <w:tab/>
        </w:r>
        <w:r>
          <w:fldChar w:fldCharType="begin"/>
        </w:r>
        <w:r>
          <w:instrText xml:space="preserve"> PAGEREF _Toc11631 \h </w:instrText>
        </w:r>
        <w:r>
          <w:fldChar w:fldCharType="separate"/>
        </w:r>
        <w:r>
          <w:t>46</w:t>
        </w:r>
        <w:r>
          <w:fldChar w:fldCharType="end"/>
        </w:r>
      </w:hyperlink>
    </w:p>
    <w:p>
      <w:pPr>
        <w:pStyle w:val="TOC1"/>
        <w:tabs>
          <w:tab w:val="right" w:leader="dot" w:pos="8306"/>
        </w:tabs>
      </w:pPr>
      <w:hyperlink w:anchor="_Toc16590" w:history="1">
        <w:r>
          <w:rPr>
            <w:rFonts w:ascii="仿宋" w:eastAsia="仿宋" w:hAnsi="仿宋" w:cs="仿宋" w:hint="eastAsia"/>
            <w:lang w:eastAsia="zh-CN"/>
          </w:rPr>
          <w:t>十二、无功功率自动补偿装置项目技术管理</w:t>
        </w:r>
        <w:r>
          <w:tab/>
        </w:r>
        <w:r>
          <w:fldChar w:fldCharType="begin"/>
        </w:r>
        <w:r>
          <w:instrText xml:space="preserve"> PAGEREF _Toc16590 \h </w:instrText>
        </w:r>
        <w:r>
          <w:fldChar w:fldCharType="separate"/>
        </w:r>
        <w:r>
          <w:t>47</w:t>
        </w:r>
        <w:r>
          <w:fldChar w:fldCharType="end"/>
        </w:r>
      </w:hyperlink>
    </w:p>
    <w:p>
      <w:pPr>
        <w:pStyle w:val="TOC2"/>
        <w:tabs>
          <w:tab w:val="right" w:leader="dot" w:pos="8306"/>
        </w:tabs>
      </w:pPr>
      <w:hyperlink w:anchor="_Toc17502" w:history="1">
        <w:r>
          <w:rPr>
            <w:rFonts w:ascii="仿宋" w:eastAsia="仿宋" w:hAnsi="仿宋" w:cs="仿宋" w:hint="eastAsia"/>
            <w:lang w:eastAsia="zh-CN"/>
          </w:rPr>
          <w:t>(一)、技术方案选用方向</w:t>
        </w:r>
        <w:r>
          <w:tab/>
        </w:r>
        <w:r>
          <w:fldChar w:fldCharType="begin"/>
        </w:r>
        <w:r>
          <w:instrText xml:space="preserve"> PAGEREF _Toc17502 \h </w:instrText>
        </w:r>
        <w:r>
          <w:fldChar w:fldCharType="separate"/>
        </w:r>
        <w:r>
          <w:t>47</w:t>
        </w:r>
        <w:r>
          <w:fldChar w:fldCharType="end"/>
        </w:r>
      </w:hyperlink>
    </w:p>
    <w:p>
      <w:pPr>
        <w:pStyle w:val="TOC2"/>
        <w:tabs>
          <w:tab w:val="right" w:leader="dot" w:pos="8306"/>
        </w:tabs>
      </w:pPr>
      <w:hyperlink w:anchor="_Toc7827" w:history="1">
        <w:r>
          <w:rPr>
            <w:rFonts w:ascii="仿宋" w:eastAsia="仿宋" w:hAnsi="仿宋" w:cs="仿宋" w:hint="eastAsia"/>
            <w:lang w:eastAsia="zh-CN"/>
          </w:rPr>
          <w:t>(二)、工艺技术方案选用原则</w:t>
        </w:r>
        <w:r>
          <w:tab/>
        </w:r>
        <w:r>
          <w:fldChar w:fldCharType="begin"/>
        </w:r>
        <w:r>
          <w:instrText xml:space="preserve"> PAGEREF _Toc7827 \h </w:instrText>
        </w:r>
        <w:r>
          <w:fldChar w:fldCharType="separate"/>
        </w:r>
        <w:r>
          <w:t>49</w:t>
        </w:r>
        <w:r>
          <w:fldChar w:fldCharType="end"/>
        </w:r>
      </w:hyperlink>
    </w:p>
    <w:p>
      <w:pPr>
        <w:pStyle w:val="TOC2"/>
        <w:tabs>
          <w:tab w:val="right" w:leader="dot" w:pos="8306"/>
        </w:tabs>
      </w:pPr>
      <w:hyperlink w:anchor="_Toc18295" w:history="1">
        <w:r>
          <w:rPr>
            <w:rFonts w:ascii="仿宋" w:eastAsia="仿宋" w:hAnsi="仿宋" w:cs="仿宋" w:hint="eastAsia"/>
            <w:lang w:eastAsia="zh-CN"/>
          </w:rPr>
          <w:t>(三)、工艺技术方案要求</w:t>
        </w:r>
        <w:r>
          <w:tab/>
        </w:r>
        <w:r>
          <w:fldChar w:fldCharType="begin"/>
        </w:r>
        <w:r>
          <w:instrText xml:space="preserve"> PAGEREF _Toc18295 \h </w:instrText>
        </w:r>
        <w:r>
          <w:fldChar w:fldCharType="separate"/>
        </w:r>
        <w:r>
          <w:t>51</w:t>
        </w:r>
        <w:r>
          <w:fldChar w:fldCharType="end"/>
        </w:r>
      </w:hyperlink>
    </w:p>
    <w:p>
      <w:pPr>
        <w:pStyle w:val="TOC1"/>
        <w:tabs>
          <w:tab w:val="right" w:leader="dot" w:pos="8306"/>
        </w:tabs>
      </w:pPr>
      <w:hyperlink w:anchor="_Toc13229" w:history="1">
        <w:r>
          <w:rPr>
            <w:rFonts w:ascii="仿宋" w:eastAsia="仿宋" w:hAnsi="仿宋" w:cs="仿宋" w:hint="eastAsia"/>
            <w:lang w:eastAsia="zh-CN"/>
          </w:rPr>
          <w:t>十三、无功功率自动补偿装置项目治理与监督</w:t>
        </w:r>
        <w:r>
          <w:tab/>
        </w:r>
        <w:r>
          <w:fldChar w:fldCharType="begin"/>
        </w:r>
        <w:r>
          <w:instrText xml:space="preserve"> PAGEREF _Toc13229 \h </w:instrText>
        </w:r>
        <w:r>
          <w:fldChar w:fldCharType="separate"/>
        </w:r>
        <w:r>
          <w:t>53</w:t>
        </w:r>
        <w:r>
          <w:fldChar w:fldCharType="end"/>
        </w:r>
      </w:hyperlink>
    </w:p>
    <w:p>
      <w:pPr>
        <w:pStyle w:val="TOC2"/>
        <w:tabs>
          <w:tab w:val="right" w:leader="dot" w:pos="8306"/>
        </w:tabs>
      </w:pPr>
      <w:hyperlink w:anchor="_Toc21013" w:history="1">
        <w:r>
          <w:rPr>
            <w:rFonts w:ascii="仿宋" w:eastAsia="仿宋" w:hAnsi="仿宋" w:cs="仿宋" w:hint="eastAsia"/>
            <w:lang w:eastAsia="zh-CN"/>
          </w:rPr>
          <w:t>(一)、无功功率自动补偿装置项目治理结构</w:t>
        </w:r>
        <w:r>
          <w:tab/>
        </w:r>
        <w:r>
          <w:fldChar w:fldCharType="begin"/>
        </w:r>
        <w:r>
          <w:instrText xml:space="preserve"> PAGEREF _Toc21013 \h </w:instrText>
        </w:r>
        <w:r>
          <w:fldChar w:fldCharType="separate"/>
        </w:r>
        <w:r>
          <w:t>53</w:t>
        </w:r>
        <w:r>
          <w:fldChar w:fldCharType="end"/>
        </w:r>
      </w:hyperlink>
    </w:p>
    <w:p>
      <w:pPr>
        <w:pStyle w:val="TOC2"/>
        <w:tabs>
          <w:tab w:val="right" w:leader="dot" w:pos="8306"/>
        </w:tabs>
      </w:pPr>
      <w:hyperlink w:anchor="_Toc18097" w:history="1">
        <w:r>
          <w:rPr>
            <w:rFonts w:ascii="仿宋" w:eastAsia="仿宋" w:hAnsi="仿宋" w:cs="仿宋" w:hint="eastAsia"/>
            <w:lang w:eastAsia="zh-CN"/>
          </w:rPr>
          <w:t>(二)、监督与审计</w:t>
        </w:r>
        <w:r>
          <w:tab/>
        </w:r>
        <w:r>
          <w:fldChar w:fldCharType="begin"/>
        </w:r>
        <w:r>
          <w:instrText xml:space="preserve"> PAGEREF _Toc18097 \h </w:instrText>
        </w:r>
        <w:r>
          <w:fldChar w:fldCharType="separate"/>
        </w:r>
        <w:r>
          <w:t>55</w:t>
        </w:r>
        <w:r>
          <w:fldChar w:fldCharType="end"/>
        </w:r>
      </w:hyperlink>
    </w:p>
    <w:p>
      <w:pPr>
        <w:pStyle w:val="TOC1"/>
        <w:tabs>
          <w:tab w:val="right" w:leader="dot" w:pos="8306"/>
        </w:tabs>
      </w:pPr>
      <w:hyperlink w:anchor="_Toc20115" w:history="1">
        <w:r>
          <w:rPr>
            <w:rFonts w:ascii="仿宋" w:eastAsia="仿宋" w:hAnsi="仿宋" w:cs="仿宋" w:hint="eastAsia"/>
            <w:lang w:eastAsia="zh-CN"/>
          </w:rPr>
          <w:t>十四、无功功率自动补偿装置项目实施时间节点</w:t>
        </w:r>
        <w:r>
          <w:tab/>
        </w:r>
        <w:r>
          <w:fldChar w:fldCharType="begin"/>
        </w:r>
        <w:r>
          <w:instrText xml:space="preserve"> PAGEREF _Toc20115 \h </w:instrText>
        </w:r>
        <w:r>
          <w:fldChar w:fldCharType="separate"/>
        </w:r>
        <w:r>
          <w:t>57</w:t>
        </w:r>
        <w:r>
          <w:fldChar w:fldCharType="end"/>
        </w:r>
      </w:hyperlink>
    </w:p>
    <w:p>
      <w:pPr>
        <w:pStyle w:val="TOC2"/>
        <w:tabs>
          <w:tab w:val="right" w:leader="dot" w:pos="8306"/>
        </w:tabs>
      </w:pPr>
      <w:hyperlink w:anchor="_Toc17981" w:history="1">
        <w:r>
          <w:rPr>
            <w:rFonts w:ascii="仿宋" w:eastAsia="仿宋" w:hAnsi="仿宋" w:cs="仿宋" w:hint="eastAsia"/>
            <w:lang w:eastAsia="zh-CN"/>
          </w:rPr>
          <w:t>(一)、无功功率自动补偿装置项目启动阶段时间节点</w:t>
        </w:r>
        <w:r>
          <w:tab/>
        </w:r>
        <w:r>
          <w:fldChar w:fldCharType="begin"/>
        </w:r>
        <w:r>
          <w:instrText xml:space="preserve"> PAGEREF _Toc17981 \h </w:instrText>
        </w:r>
        <w:r>
          <w:fldChar w:fldCharType="separate"/>
        </w:r>
        <w:r>
          <w:t>57</w:t>
        </w:r>
        <w:r>
          <w:fldChar w:fldCharType="end"/>
        </w:r>
      </w:hyperlink>
    </w:p>
    <w:p>
      <w:pPr>
        <w:pStyle w:val="TOC2"/>
        <w:tabs>
          <w:tab w:val="right" w:leader="dot" w:pos="8306"/>
        </w:tabs>
      </w:pPr>
      <w:hyperlink w:anchor="_Toc12286" w:history="1">
        <w:r>
          <w:rPr>
            <w:rFonts w:ascii="仿宋" w:eastAsia="仿宋" w:hAnsi="仿宋" w:cs="仿宋" w:hint="eastAsia"/>
            <w:lang w:eastAsia="zh-CN"/>
          </w:rPr>
          <w:t>(二)、无功功率自动补偿装置项目执行阶段时间节点</w:t>
        </w:r>
        <w:r>
          <w:tab/>
        </w:r>
        <w:r>
          <w:fldChar w:fldCharType="begin"/>
        </w:r>
        <w:r>
          <w:instrText xml:space="preserve"> PAGEREF _Toc12286 \h </w:instrText>
        </w:r>
        <w:r>
          <w:fldChar w:fldCharType="separate"/>
        </w:r>
        <w:r>
          <w:t>58</w:t>
        </w:r>
        <w:r>
          <w:fldChar w:fldCharType="end"/>
        </w:r>
      </w:hyperlink>
    </w:p>
    <w:p>
      <w:pPr>
        <w:pStyle w:val="TOC2"/>
        <w:tabs>
          <w:tab w:val="right" w:leader="dot" w:pos="8306"/>
        </w:tabs>
      </w:pPr>
      <w:hyperlink w:anchor="_Toc17514" w:history="1">
        <w:r>
          <w:rPr>
            <w:rFonts w:ascii="仿宋" w:eastAsia="仿宋" w:hAnsi="仿宋" w:cs="仿宋" w:hint="eastAsia"/>
            <w:lang w:eastAsia="zh-CN"/>
          </w:rPr>
          <w:t>(三)、无功功率自动补偿装置项目完成阶段时间节点</w:t>
        </w:r>
        <w:r>
          <w:tab/>
        </w:r>
        <w:r>
          <w:fldChar w:fldCharType="begin"/>
        </w:r>
        <w:r>
          <w:instrText xml:space="preserve"> PAGEREF _Toc17514 \h </w:instrText>
        </w:r>
        <w:r>
          <w:fldChar w:fldCharType="separate"/>
        </w:r>
        <w:r>
          <w:t>59</w:t>
        </w:r>
        <w:r>
          <w:fldChar w:fldCharType="end"/>
        </w:r>
      </w:hyperlink>
    </w:p>
    <w:p>
      <w:pPr>
        <w:pStyle w:val="TOC1"/>
        <w:tabs>
          <w:tab w:val="right" w:leader="dot" w:pos="8306"/>
        </w:tabs>
      </w:pPr>
      <w:hyperlink w:anchor="_Toc1609" w:history="1">
        <w:r>
          <w:rPr>
            <w:rFonts w:ascii="仿宋" w:eastAsia="仿宋" w:hAnsi="仿宋" w:cs="仿宋" w:hint="eastAsia"/>
            <w:lang w:eastAsia="zh-CN"/>
          </w:rPr>
          <w:t>十五、营销与推广策略</w:t>
        </w:r>
        <w:r>
          <w:tab/>
        </w:r>
        <w:r>
          <w:fldChar w:fldCharType="begin"/>
        </w:r>
        <w:r>
          <w:instrText xml:space="preserve"> PAGEREF _Toc1609 \h </w:instrText>
        </w:r>
        <w:r>
          <w:fldChar w:fldCharType="separate"/>
        </w:r>
        <w:r>
          <w:t>60</w:t>
        </w:r>
        <w:r>
          <w:fldChar w:fldCharType="end"/>
        </w:r>
      </w:hyperlink>
    </w:p>
    <w:p>
      <w:pPr>
        <w:pStyle w:val="TOC2"/>
        <w:tabs>
          <w:tab w:val="right" w:leader="dot" w:pos="8306"/>
        </w:tabs>
      </w:pPr>
      <w:hyperlink w:anchor="_Toc9910" w:history="1">
        <w:r>
          <w:rPr>
            <w:rFonts w:ascii="仿宋" w:eastAsia="仿宋" w:hAnsi="仿宋" w:cs="仿宋" w:hint="eastAsia"/>
            <w:lang w:eastAsia="zh-CN"/>
          </w:rPr>
          <w:t>(一)、产品/服务定位与特点</w:t>
        </w:r>
        <w:r>
          <w:tab/>
        </w:r>
        <w:r>
          <w:fldChar w:fldCharType="begin"/>
        </w:r>
        <w:r>
          <w:instrText xml:space="preserve"> PAGEREF _Toc9910 \h </w:instrText>
        </w:r>
        <w:r>
          <w:fldChar w:fldCharType="separate"/>
        </w:r>
        <w:r>
          <w:t>60</w:t>
        </w:r>
        <w:r>
          <w:fldChar w:fldCharType="end"/>
        </w:r>
      </w:hyperlink>
    </w:p>
    <w:p>
      <w:pPr>
        <w:pStyle w:val="TOC2"/>
        <w:tabs>
          <w:tab w:val="right" w:leader="dot" w:pos="8306"/>
        </w:tabs>
      </w:pPr>
      <w:hyperlink w:anchor="_Toc10497" w:history="1">
        <w:r>
          <w:rPr>
            <w:rFonts w:ascii="仿宋" w:eastAsia="仿宋" w:hAnsi="仿宋" w:cs="仿宋" w:hint="eastAsia"/>
            <w:lang w:eastAsia="zh-CN"/>
          </w:rPr>
          <w:t>(二)、市场定位与竞争分析</w:t>
        </w:r>
        <w:r>
          <w:tab/>
        </w:r>
        <w:r>
          <w:fldChar w:fldCharType="begin"/>
        </w:r>
        <w:r>
          <w:instrText xml:space="preserve"> PAGEREF _Toc10497 \h </w:instrText>
        </w:r>
        <w:r>
          <w:fldChar w:fldCharType="separate"/>
        </w:r>
        <w:r>
          <w:t>62</w:t>
        </w:r>
        <w:r>
          <w:fldChar w:fldCharType="end"/>
        </w:r>
      </w:hyperlink>
    </w:p>
    <w:p>
      <w:pPr>
        <w:pStyle w:val="TOC2"/>
        <w:tabs>
          <w:tab w:val="right" w:leader="dot" w:pos="8306"/>
        </w:tabs>
      </w:pPr>
      <w:hyperlink w:anchor="_Toc30296" w:history="1">
        <w:r>
          <w:rPr>
            <w:rFonts w:ascii="仿宋" w:eastAsia="仿宋" w:hAnsi="仿宋" w:cs="仿宋" w:hint="eastAsia"/>
            <w:lang w:eastAsia="zh-CN"/>
          </w:rPr>
          <w:t>(三)、营销渠道与策略</w:t>
        </w:r>
        <w:r>
          <w:tab/>
        </w:r>
        <w:r>
          <w:fldChar w:fldCharType="begin"/>
        </w:r>
        <w:r>
          <w:instrText xml:space="preserve"> PAGEREF _Toc30296 \h </w:instrText>
        </w:r>
        <w:r>
          <w:fldChar w:fldCharType="separate"/>
        </w:r>
        <w:r>
          <w:t>63</w:t>
        </w:r>
        <w:r>
          <w:fldChar w:fldCharType="end"/>
        </w:r>
      </w:hyperlink>
    </w:p>
    <w:p>
      <w:pPr>
        <w:pStyle w:val="TOC2"/>
        <w:tabs>
          <w:tab w:val="right" w:leader="dot" w:pos="8306"/>
        </w:tabs>
      </w:pPr>
      <w:hyperlink w:anchor="_Toc21726" w:history="1">
        <w:r>
          <w:rPr>
            <w:rFonts w:ascii="仿宋" w:eastAsia="仿宋" w:hAnsi="仿宋" w:cs="仿宋" w:hint="eastAsia"/>
            <w:lang w:eastAsia="zh-CN"/>
          </w:rPr>
          <w:t>(四)、推广与宣传活动</w:t>
        </w:r>
        <w:r>
          <w:tab/>
        </w:r>
        <w:r>
          <w:fldChar w:fldCharType="begin"/>
        </w:r>
        <w:r>
          <w:instrText xml:space="preserve"> PAGEREF _Toc21726 \h </w:instrText>
        </w:r>
        <w:r>
          <w:fldChar w:fldCharType="separate"/>
        </w:r>
        <w:r>
          <w:t>64</w:t>
        </w:r>
        <w:r>
          <w:fldChar w:fldCharType="end"/>
        </w:r>
      </w:hyperlink>
    </w:p>
    <w:p>
      <w:pPr>
        <w:pStyle w:val="TOC1"/>
        <w:tabs>
          <w:tab w:val="right" w:leader="dot" w:pos="8306"/>
        </w:tabs>
      </w:pPr>
      <w:hyperlink w:anchor="_Toc23580" w:history="1">
        <w:r>
          <w:rPr>
            <w:rFonts w:ascii="仿宋" w:eastAsia="仿宋" w:hAnsi="仿宋" w:cs="仿宋" w:hint="eastAsia"/>
            <w:lang w:eastAsia="zh-CN"/>
          </w:rPr>
          <w:t>十六、无功功率自动补偿装置项目实施保障措施</w:t>
        </w:r>
        <w:r>
          <w:tab/>
        </w:r>
        <w:r>
          <w:fldChar w:fldCharType="begin"/>
        </w:r>
        <w:r>
          <w:instrText xml:space="preserve"> PAGEREF _Toc23580 \h </w:instrText>
        </w:r>
        <w:r>
          <w:fldChar w:fldCharType="separate"/>
        </w:r>
        <w:r>
          <w:t>69</w:t>
        </w:r>
        <w:r>
          <w:fldChar w:fldCharType="end"/>
        </w:r>
      </w:hyperlink>
    </w:p>
    <w:p>
      <w:pPr>
        <w:pStyle w:val="TOC2"/>
        <w:tabs>
          <w:tab w:val="right" w:leader="dot" w:pos="8306"/>
        </w:tabs>
      </w:pPr>
      <w:hyperlink w:anchor="_Toc15011" w:history="1">
        <w:r>
          <w:rPr>
            <w:rFonts w:ascii="仿宋" w:eastAsia="仿宋" w:hAnsi="仿宋" w:cs="仿宋" w:hint="eastAsia"/>
            <w:lang w:eastAsia="zh-CN"/>
          </w:rPr>
          <w:t>(一)、无功功率自动补偿装置项目实施保障机制</w:t>
        </w:r>
        <w:r>
          <w:tab/>
        </w:r>
        <w:r>
          <w:fldChar w:fldCharType="begin"/>
        </w:r>
        <w:r>
          <w:instrText xml:space="preserve"> PAGEREF _Toc15011 \h </w:instrText>
        </w:r>
        <w:r>
          <w:fldChar w:fldCharType="separate"/>
        </w:r>
        <w:r>
          <w:t>69</w:t>
        </w:r>
        <w:r>
          <w:fldChar w:fldCharType="end"/>
        </w:r>
      </w:hyperlink>
    </w:p>
    <w:p>
      <w:pPr>
        <w:pStyle w:val="TOC2"/>
        <w:tabs>
          <w:tab w:val="right" w:leader="dot" w:pos="8306"/>
        </w:tabs>
      </w:pPr>
      <w:hyperlink w:anchor="_Toc27705" w:history="1">
        <w:r>
          <w:rPr>
            <w:rFonts w:ascii="仿宋" w:eastAsia="仿宋" w:hAnsi="仿宋" w:cs="仿宋" w:hint="eastAsia"/>
            <w:lang w:eastAsia="zh-CN"/>
          </w:rPr>
          <w:t>(二)、无功功率自动补偿装置项目法律合规要求</w:t>
        </w:r>
        <w:r>
          <w:tab/>
        </w:r>
        <w:r>
          <w:fldChar w:fldCharType="begin"/>
        </w:r>
        <w:r>
          <w:instrText xml:space="preserve"> PAGEREF _Toc27705 \h </w:instrText>
        </w:r>
        <w:r>
          <w:fldChar w:fldCharType="separate"/>
        </w:r>
        <w:r>
          <w:t>73</w:t>
        </w:r>
        <w:r>
          <w:fldChar w:fldCharType="end"/>
        </w:r>
      </w:hyperlink>
    </w:p>
    <w:p>
      <w:pPr>
        <w:pStyle w:val="TOC2"/>
        <w:tabs>
          <w:tab w:val="right" w:leader="dot" w:pos="8306"/>
        </w:tabs>
      </w:pPr>
      <w:hyperlink w:anchor="_Toc12838" w:history="1">
        <w:r>
          <w:rPr>
            <w:rFonts w:ascii="仿宋" w:eastAsia="仿宋" w:hAnsi="仿宋" w:cs="仿宋" w:hint="eastAsia"/>
            <w:lang w:eastAsia="zh-CN"/>
          </w:rPr>
          <w:t>(三)、无功功率自动补偿装置项目合同管理与法律事务</w:t>
        </w:r>
        <w:r>
          <w:tab/>
        </w:r>
        <w:r>
          <w:fldChar w:fldCharType="begin"/>
        </w:r>
        <w:r>
          <w:instrText xml:space="preserve"> PAGEREF _Toc12838 \h </w:instrText>
        </w:r>
        <w:r>
          <w:fldChar w:fldCharType="separate"/>
        </w:r>
        <w:r>
          <w:t>78</w:t>
        </w:r>
        <w:r>
          <w:fldChar w:fldCharType="end"/>
        </w:r>
      </w:hyperlink>
    </w:p>
    <w:p>
      <w:pPr>
        <w:pStyle w:val="TOC2"/>
        <w:tabs>
          <w:tab w:val="right" w:leader="dot" w:pos="8306"/>
        </w:tabs>
      </w:pPr>
      <w:hyperlink w:anchor="_Toc18881" w:history="1">
        <w:r>
          <w:rPr>
            <w:rFonts w:ascii="仿宋" w:eastAsia="仿宋" w:hAnsi="仿宋" w:cs="仿宋" w:hint="eastAsia"/>
            <w:lang w:eastAsia="zh-CN"/>
          </w:rPr>
          <w:t>(四)、无功功率自动补偿装置项目知识产权保护策略</w:t>
        </w:r>
        <w:r>
          <w:tab/>
        </w:r>
        <w:r>
          <w:fldChar w:fldCharType="begin"/>
        </w:r>
        <w:r>
          <w:instrText xml:space="preserve"> PAGEREF _Toc18881 \h </w:instrText>
        </w:r>
        <w:r>
          <w:fldChar w:fldCharType="separate"/>
        </w:r>
        <w:r>
          <w:t>85</w:t>
        </w:r>
        <w:r>
          <w:fldChar w:fldCharType="end"/>
        </w:r>
      </w:hyperlink>
    </w:p>
    <w:p>
      <w:pPr>
        <w:pStyle w:val="TOC1"/>
        <w:tabs>
          <w:tab w:val="right" w:leader="dot" w:pos="8306"/>
        </w:tabs>
      </w:pPr>
      <w:hyperlink w:anchor="_Toc6780" w:history="1">
        <w:r>
          <w:rPr>
            <w:rFonts w:ascii="仿宋" w:eastAsia="仿宋" w:hAnsi="仿宋" w:cs="仿宋" w:hint="eastAsia"/>
            <w:lang w:eastAsia="zh-CN"/>
          </w:rPr>
          <w:t>十七、无功功率自动补偿装置项目变更管理</w:t>
        </w:r>
        <w:r>
          <w:tab/>
        </w:r>
        <w:r>
          <w:fldChar w:fldCharType="begin"/>
        </w:r>
        <w:r>
          <w:instrText xml:space="preserve"> PAGEREF _Toc6780 \h </w:instrText>
        </w:r>
        <w:r>
          <w:fldChar w:fldCharType="separate"/>
        </w:r>
        <w:r>
          <w:t>87</w:t>
        </w:r>
        <w:r>
          <w:fldChar w:fldCharType="end"/>
        </w:r>
      </w:hyperlink>
    </w:p>
    <w:p>
      <w:pPr>
        <w:pStyle w:val="TOC2"/>
        <w:tabs>
          <w:tab w:val="right" w:leader="dot" w:pos="8306"/>
        </w:tabs>
      </w:pPr>
      <w:hyperlink w:anchor="_Toc9877" w:history="1">
        <w:r>
          <w:rPr>
            <w:rFonts w:ascii="仿宋" w:eastAsia="仿宋" w:hAnsi="仿宋" w:cs="仿宋" w:hint="eastAsia"/>
            <w:lang w:eastAsia="zh-CN"/>
          </w:rPr>
          <w:t>(一)、变更申请与评估</w:t>
        </w:r>
        <w:r>
          <w:tab/>
        </w:r>
        <w:r>
          <w:fldChar w:fldCharType="begin"/>
        </w:r>
        <w:r>
          <w:instrText xml:space="preserve"> PAGEREF _Toc9877 \h </w:instrText>
        </w:r>
        <w:r>
          <w:fldChar w:fldCharType="separate"/>
        </w:r>
        <w:r>
          <w:t>87</w:t>
        </w:r>
        <w:r>
          <w:fldChar w:fldCharType="end"/>
        </w:r>
      </w:hyperlink>
    </w:p>
    <w:p>
      <w:pPr>
        <w:pStyle w:val="TOC2"/>
        <w:tabs>
          <w:tab w:val="right" w:leader="dot" w:pos="8306"/>
        </w:tabs>
      </w:pPr>
      <w:hyperlink w:anchor="_Toc30874" w:history="1">
        <w:r>
          <w:rPr>
            <w:rFonts w:ascii="仿宋" w:eastAsia="仿宋" w:hAnsi="仿宋" w:cs="仿宋" w:hint="eastAsia"/>
            <w:lang w:eastAsia="zh-CN"/>
          </w:rPr>
          <w:t>(二)、变更实施与控制</w:t>
        </w:r>
        <w:r>
          <w:tab/>
        </w:r>
        <w:r>
          <w:fldChar w:fldCharType="begin"/>
        </w:r>
        <w:r>
          <w:instrText xml:space="preserve"> PAGEREF _Toc30874 \h </w:instrText>
        </w:r>
        <w:r>
          <w:fldChar w:fldCharType="separate"/>
        </w:r>
        <w:r>
          <w:t>88</w:t>
        </w:r>
        <w:r>
          <w:fldChar w:fldCharType="end"/>
        </w:r>
      </w:hyperlink>
    </w:p>
    <w:p>
      <w:pPr>
        <w:pStyle w:val="TOC1"/>
        <w:tabs>
          <w:tab w:val="right" w:leader="dot" w:pos="8306"/>
        </w:tabs>
      </w:pPr>
      <w:hyperlink w:anchor="_Toc3083" w:history="1">
        <w:r>
          <w:rPr>
            <w:rFonts w:ascii="仿宋" w:eastAsia="仿宋" w:hAnsi="仿宋" w:cs="仿宋" w:hint="eastAsia"/>
            <w:lang w:eastAsia="zh-CN"/>
          </w:rPr>
          <w:t>十八、无功功率自动补偿装置项目工程方案分析</w:t>
        </w:r>
        <w:r>
          <w:tab/>
        </w:r>
        <w:r>
          <w:fldChar w:fldCharType="begin"/>
        </w:r>
        <w:r>
          <w:instrText xml:space="preserve"> PAGEREF _Toc3083 \h </w:instrText>
        </w:r>
        <w:r>
          <w:fldChar w:fldCharType="separate"/>
        </w:r>
        <w:r>
          <w:t>88</w:t>
        </w:r>
        <w:r>
          <w:fldChar w:fldCharType="end"/>
        </w:r>
      </w:hyperlink>
    </w:p>
    <w:p>
      <w:pPr>
        <w:pStyle w:val="TOC2"/>
        <w:tabs>
          <w:tab w:val="right" w:leader="dot" w:pos="8306"/>
        </w:tabs>
      </w:pPr>
      <w:hyperlink w:anchor="_Toc12267" w:history="1">
        <w:r>
          <w:rPr>
            <w:rFonts w:ascii="仿宋" w:eastAsia="仿宋" w:hAnsi="仿宋" w:cs="仿宋" w:hint="eastAsia"/>
            <w:lang w:eastAsia="zh-CN"/>
          </w:rPr>
          <w:t>(一)、建筑工程设计原则</w:t>
        </w:r>
        <w:r>
          <w:tab/>
        </w:r>
        <w:r>
          <w:fldChar w:fldCharType="begin"/>
        </w:r>
        <w:r>
          <w:instrText xml:space="preserve"> PAGEREF _Toc12267 \h </w:instrText>
        </w:r>
        <w:r>
          <w:fldChar w:fldCharType="separate"/>
        </w:r>
        <w:r>
          <w:t>88</w:t>
        </w:r>
        <w:r>
          <w:fldChar w:fldCharType="end"/>
        </w:r>
      </w:hyperlink>
    </w:p>
    <w:p>
      <w:pPr>
        <w:pStyle w:val="TOC2"/>
        <w:tabs>
          <w:tab w:val="right" w:leader="dot" w:pos="8306"/>
        </w:tabs>
      </w:pPr>
      <w:hyperlink w:anchor="_Toc31138" w:history="1">
        <w:r>
          <w:rPr>
            <w:rFonts w:ascii="仿宋" w:eastAsia="仿宋" w:hAnsi="仿宋" w:cs="仿宋" w:hint="eastAsia"/>
            <w:lang w:eastAsia="zh-CN"/>
          </w:rPr>
          <w:t>(二)、土建工程建设指标</w:t>
        </w:r>
        <w:r>
          <w:tab/>
        </w:r>
        <w:r>
          <w:fldChar w:fldCharType="begin"/>
        </w:r>
        <w:r>
          <w:instrText xml:space="preserve"> PAGEREF _Toc31138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38"/>
      <w:r>
        <w:rPr>
          <w:rFonts w:ascii="仿宋" w:eastAsia="仿宋" w:hAnsi="仿宋" w:cs="仿宋" w:hint="eastAsia"/>
          <w:sz w:val="28"/>
          <w:lang w:eastAsia="zh-CN"/>
        </w:rPr>
        <w:t>一、无功功率自动补偿装置项目可持续发展</w:t>
      </w:r>
      <w:bookmarkEnd w:id="2"/>
    </w:p>
    <w:p>
      <w:pPr>
        <w:pStyle w:val="Heading2"/>
        <w:rPr>
          <w:rFonts w:ascii="仿宋" w:eastAsia="仿宋" w:hAnsi="仿宋" w:cs="仿宋" w:hint="eastAsia"/>
          <w:lang w:eastAsia="zh-CN"/>
        </w:rPr>
      </w:pPr>
      <w:bookmarkStart w:id="3" w:name="_Toc235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中，无功功率自动补偿装置项目团队着眼于未来，明确了可持续发展的战略方向。制定的具体可持续发展目标包括降低资源使用、采用环保技术、最大化社会效益等。这一步骤不仅有助于无功功率自动补偿装置项目在环保和社会责任方面达到最高标准，也为未来提供了明确的指引，确保无功功率自动补偿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可持续实践的融入无功功率自动补偿装置项目管理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功功率自动补偿装置项目管理周期。从无功功率自动补偿装置项目规划开始，无功功率自动补偿装置项目团队就考虑了环境和社会的因素。在执行阶段，无功功率自动补偿装置项目团队积极推动绿色技术的应用，优化资源利用。此外，关注员工的社会责任，通过培训和沟通活动提高员工对可持续发展的认知，使他们能够在日常工作中践行可持续实践。这些举措不仅为无功功率自动补偿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5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功功率自动补偿装置项目的可持续发展理念，我们深信环保与社会责任是无功功率自动补偿装置项目成功的关键支柱。在无功功率自动补偿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团队通过引入先进的环保技术、建立高效的废物处理系统以及推动能源节约措施，积极履行环保责任。定期的环保监测和评估确保无功功率自动补偿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不仅致力于自身可持续发展，还注重对社会的回馈。通过支持社区无功功率自动补偿装置项目、参与慈善事业、提供培训机会等方式，无功功率自动补偿装置项目积极履行社会责任。与当地社区建立积极互动，关注员工的工作与生活平衡，以及员工的身心健康，是无功功率自动补偿装置项目在社会责任层面的关键举措。这样的实践不仅增强了无功功率自动补偿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809"/>
      <w:r>
        <w:rPr>
          <w:rFonts w:ascii="仿宋" w:eastAsia="仿宋" w:hAnsi="仿宋" w:cs="仿宋" w:hint="eastAsia"/>
          <w:sz w:val="28"/>
          <w:lang w:eastAsia="zh-CN"/>
        </w:rPr>
        <w:t>二、无功功率自动补偿装置项目建设单位说明</w:t>
      </w:r>
      <w:bookmarkEnd w:id="5"/>
    </w:p>
    <w:p>
      <w:pPr>
        <w:pStyle w:val="Heading2"/>
        <w:rPr>
          <w:rFonts w:ascii="仿宋" w:eastAsia="仿宋" w:hAnsi="仿宋" w:cs="仿宋" w:hint="eastAsia"/>
          <w:lang w:eastAsia="zh-CN"/>
        </w:rPr>
      </w:pPr>
      <w:bookmarkStart w:id="6" w:name="_Toc12971"/>
      <w:r>
        <w:rPr>
          <w:rFonts w:ascii="仿宋" w:eastAsia="仿宋" w:hAnsi="仿宋" w:cs="仿宋" w:hint="eastAsia"/>
          <w:lang w:eastAsia="zh-CN"/>
        </w:rPr>
        <w:t>(一)、无功功率自动补偿装置项目承办单位基本情况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3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功功率自动补偿装置项目承办单位的XXXX，我们着眼于实现可持续的经济效益。通过技术创新和解决方案的提供，公司预计在无功功率自动补偿装置项目执行期间将获得可观的收入增长。这一收入来源主要包括无功功率自动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同时，我们注重成本控制和效率提升，以确保无功功率自动补偿装置项目的可持续盈利。透过精细的管理和资源优化，公司期望实现无功功率自动补偿装置项目利润最大化。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功功率自动补偿装置项目实施进行全面的投资评估，包括无功功率自动补偿装置项目启动阶段的资金投入和后续运营成本。通过对无功功率自动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功功率自动补偿装置项目实施过程中具备足够的资金流动性，公司将进行详尽的现金流分析。这包括资金需求的合理预测、无功功率自动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329"/>
      <w:r>
        <w:rPr>
          <w:rFonts w:ascii="仿宋" w:eastAsia="仿宋" w:hAnsi="仿宋" w:cs="仿宋" w:hint="eastAsia"/>
          <w:sz w:val="28"/>
          <w:lang w:eastAsia="zh-CN"/>
        </w:rPr>
        <w:t>三、无功功率自动补偿装置项目文档管理</w:t>
      </w:r>
      <w:bookmarkEnd w:id="8"/>
    </w:p>
    <w:p>
      <w:pPr>
        <w:pStyle w:val="Heading2"/>
        <w:rPr>
          <w:rFonts w:ascii="仿宋" w:eastAsia="仿宋" w:hAnsi="仿宋" w:cs="仿宋" w:hint="eastAsia"/>
          <w:lang w:eastAsia="zh-CN"/>
        </w:rPr>
      </w:pPr>
      <w:bookmarkStart w:id="9" w:name="_Toc11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无功功率自动补偿装置项目高度重视文档的质量和准确性，以支持无功功率自动补偿装置项目的各项活动和决策。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文档的编制始于无功功率自动补偿装置项目计划的初期，我们制定了详细的文档编制计划，明确了每个文档的内容、格式和编写责任人。在无功功率自动补偿装置项目启动阶段，我们首先编制了无功功率自动补偿装置项目章程，明确定义了无功功率自动补偿装置项目的目标、范围、风险等关键要素。随后，无功功率自动补偿装置项目团队根据计划陆续编制了需求文档、设计文档、测试文档等各类文档，确保无功功率自动补偿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功功率自动补偿装置项目管理中的重要环节，旨在确保无功功率自动补偿装置项目文档符合质量标准和无功功率自动补偿装置项目需求。在无功功率自动补偿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功功率自动补偿装置项目相关利益方和专业领域的专家对文档进行独立审查。这有助于获取更全面、客观的反馈，确保无功功率自动补偿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在文档编制与审查方面建立了严格的管理机制，通过规范的流程和多维度的审查，确保无功功率自动补偿装置项目文档的质量、准确性和可靠性，为无功功率自动补偿装置项目的顺利推进提供了有力支持。</w:t>
      </w:r>
    </w:p>
    <w:p>
      <w:pPr>
        <w:pStyle w:val="Heading2"/>
        <w:ind w:firstLine="560" w:firstLineChars="200"/>
        <w:rPr>
          <w:rFonts w:ascii="仿宋" w:eastAsia="仿宋" w:hAnsi="仿宋" w:cs="仿宋" w:hint="eastAsia"/>
          <w:sz w:val="28"/>
          <w:lang w:eastAsia="zh-CN"/>
        </w:rPr>
      </w:pPr>
      <w:bookmarkStart w:id="10" w:name="_Toc227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我们通过多渠道发布文档，包括电子邮件、无功功率自动补偿装置项目管理平台、内部网站等，以满足不同团队成员的偏好和需求。多渠道发布确保了信息的全面覆盖。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我们采用了精细的权限控制，确保只有授权人员可以访问敏感信息。这种安全措施保护了无功功率自动补偿装置项目文档的机密性，防止了未经授权的信息泄露。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92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功功率自动补偿装置项目生命周期中一个至关重要的环节，直接关系到无功功率自动补偿装置项目信息的长期保存和历史记录的完整性。在无功功率自动补偿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410"/>
      <w:r>
        <w:rPr>
          <w:rFonts w:ascii="仿宋" w:eastAsia="仿宋" w:hAnsi="仿宋" w:cs="仿宋" w:hint="eastAsia"/>
          <w:sz w:val="28"/>
          <w:lang w:eastAsia="zh-CN"/>
        </w:rPr>
        <w:t>四、无功功率自动补偿装置项目选址可行性分析</w:t>
      </w:r>
      <w:bookmarkEnd w:id="12"/>
    </w:p>
    <w:p>
      <w:pPr>
        <w:pStyle w:val="Heading2"/>
        <w:rPr>
          <w:rFonts w:ascii="仿宋" w:eastAsia="仿宋" w:hAnsi="仿宋" w:cs="仿宋" w:hint="eastAsia"/>
          <w:lang w:eastAsia="zh-CN"/>
        </w:rPr>
      </w:pPr>
      <w:bookmarkStart w:id="13" w:name="_Toc18701"/>
      <w:r>
        <w:rPr>
          <w:rFonts w:ascii="仿宋" w:eastAsia="仿宋" w:hAnsi="仿宋" w:cs="仿宋" w:hint="eastAsia"/>
          <w:lang w:eastAsia="zh-CN"/>
        </w:rPr>
        <w:t>(一)、无功功率自动补偿装置项目选址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该无功功率自动补偿装置项目选址位于XX省XX市XX区XXX街道</w:t>
      </w:r>
    </w:p>
    <w:p>
      <w:pPr>
        <w:pStyle w:val="Heading2"/>
        <w:ind w:firstLine="560" w:firstLineChars="200"/>
        <w:rPr>
          <w:rFonts w:ascii="仿宋" w:eastAsia="仿宋" w:hAnsi="仿宋" w:cs="仿宋" w:hint="eastAsia"/>
          <w:sz w:val="28"/>
          <w:lang w:eastAsia="zh-CN"/>
        </w:rPr>
      </w:pPr>
      <w:bookmarkStart w:id="14" w:name="_Toc1612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功功率自动补偿装置项目的征地面积将根据无功功率自动补偿装置项目的实际规模和需求进行精确规划。具体面积XXX平方米，旨在确保无功功率自动补偿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净用地面积是在征地面积基础上去除不可利用面积后的实际可开发用地。具体面积XXX平方米，考虑到环保、交通、安全等多方面因素，以确保无功功率自动补偿装置项目在整体利用效率上达到最优。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无功功率自动补偿装置项目计划建设的建筑总规模具体面积XXX平方米。这一规模的确定综合考虑了无功功率自动补偿装置项目的性质、规模，以及城市规划的相关要求，确保建筑布局与周边环境协调一致。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绿地率是无功功率自动补偿装置项目用地中被规划为绿地的比例。具体面积XXX平方米，旨在通过合理规划绿地，改善无功功率自动补偿装置项目周边环境，提升居民生活质量，并符合城市整体绿化规划。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容积率是用地上可以建设的建筑总体积与用地面积之比。具体面积XXX，通过合理的容积率规划，确保无功功率自动补偿装置项目建筑规模与周边环境和谐共生。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功功率自动补偿装置项目选址与当地城市规划相一致，具体面积XXX平方米。通过与城市规划部门深入沟通，确保无功功率自动补偿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功功率自动补偿装置项目选址符合当地产业政策，具体面积XXX平方米。这包括无功功率自动补偿装置项目对当地经济的促进作用，以及对相关产业的带动效应，确保无功功率自动补偿装置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无功功率自动补偿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确保无功功率自动补偿装置项目选址具备必要的公共设施配套，具体面积XXX平方米。这包括交通便利性、教育、医疗等基础设施，以提高居民生活品质，使得无功功率自动补偿装置项目选址更具吸引力。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考虑用地总体要求对当地社会稳定性的影响，具体面积XXX平方米。通过深入了解当地社区反馈，确保无功功率自动补偿装置项目的选址和建设过程对当地社会和谐稳定产生积极作用。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功功率自动补偿装置项目选址不仅符合法规和规划，还在实际操作中具有可行性。这一全面规划将为无功功率自动补偿装置项目的成功实施提供坚实的基础，确保无功功率自动补偿装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08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功功率自动补偿装置项目的设备规划和空间设计中，我们将采取灵活设备布局的措施。设备布局将根据实际需求进行灵活设计，避免不必要的浪费。通过合理规划设备摆放位置，我们将提高设备的利用率，减少设备间距，以确保无功功率自动补偿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功功率自动补偿装置项目内部引入共享设施的概念，例如共享会议室、办公区等。通过这种方式，我们可以减少对资源的重复建设，提高资源共享效率，从而减小无功功率自动补偿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20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无功功率自动补偿装置项目的总图布置中，我们将不同功能区域进行明确的规划，以最大程度满足无功功率自动补偿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40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无功功率自动补偿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功功率自动补偿装置项目对环境的影响是综合评价的重要因素之一。我们将详细考虑选址周边的自然环境、生态保护区、水源地等情况，确保无功功率自动补偿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对选址的评价还需充分考虑当地政府的产业政策和法规。我们将详细了解无功功率自动补偿装置项目所在地的相关政策，确保无功功率自动补偿装置项目的规划和运营与当地法规相符，降低不必要的法律风险。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考虑到社会稳定性对企业运营的重要性，我们将评估选址地区的社会安全情况、劳工关系、社区反馈等方面，以确保无功功率自动补偿装置项目的建设和运营不会受到社会稳定性的负面影响。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最后，我们将综合考虑用地成本，包括土地购置费用、土地开发成本等。通过对用地成本的详细评估，我们能够做出更为精确的经济效益分析，为无功功率自动补偿装置项目的投资决策提供有力支持。</w:t>
      </w:r>
    </w:p>
    <w:p>
      <w:pPr>
        <w:pStyle w:val="Heading1"/>
        <w:ind w:firstLine="560" w:firstLineChars="200"/>
        <w:rPr>
          <w:rFonts w:ascii="仿宋" w:eastAsia="仿宋" w:hAnsi="仿宋" w:cs="仿宋" w:hint="eastAsia"/>
          <w:sz w:val="28"/>
          <w:lang w:eastAsia="zh-CN"/>
        </w:rPr>
      </w:pPr>
      <w:bookmarkStart w:id="18" w:name="_Toc16182"/>
      <w:r>
        <w:rPr>
          <w:rFonts w:ascii="仿宋" w:eastAsia="仿宋" w:hAnsi="仿宋" w:cs="仿宋" w:hint="eastAsia"/>
          <w:sz w:val="28"/>
          <w:lang w:eastAsia="zh-CN"/>
        </w:rPr>
        <w:t>五、无功功率自动补偿装置项目绩效评估</w:t>
      </w:r>
      <w:bookmarkEnd w:id="18"/>
    </w:p>
    <w:p>
      <w:pPr>
        <w:pStyle w:val="Heading2"/>
        <w:rPr>
          <w:rFonts w:ascii="仿宋" w:eastAsia="仿宋" w:hAnsi="仿宋" w:cs="仿宋" w:hint="eastAsia"/>
          <w:lang w:eastAsia="zh-CN"/>
        </w:rPr>
      </w:pPr>
      <w:bookmarkStart w:id="19" w:name="_Toc2849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中，我们设计了一套全面的绩效评估指标，以确保无功功率自动补偿装置项目的可控和成功交付。这些指标跨足无功功率自动补偿装置项目目标、成本、进度和质量等多个维度，为我们提供了全面洞察无功功率自动补偿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目标达成率是我们关注的首要指标。我们设定了明确的目标，并通过定期监测和评估，迅速发现并应对潜在的目标偏差。这为无功功率自动补偿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成本绩效是另一个核心关注点。通过实际成本与预算成本的对比分析，我们深入了解成本差异的原因，及时调整资源分配，保持无功功率自动补偿装置项目在经济效益方面的合理水平。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进度作为关键的绩效指标之一，得到了精心的关注。我们制定了详细的无功功率自动补偿装置项目进度计划，并设立了进度符合度指标，确保实际进度与计划进度保持一致。这使我们能够快速发现和解决潜在的进度问题，保持无功功率自动补偿装置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https://d.book118.com/505221024011011124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A39A3"/>
    <w:rsid w:val="5F4A39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210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2024-03-05T00:24:00Z</dcterms:created>
  <dcterms:modified xsi:type="dcterms:W3CDTF">2024-03-05T00:24:22Z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D37463EA90A8467F86A3A0327D9BC059_11</vt:lpwstr>
  </property>
  <property fmtid="{D5CDD505-2E9C-101B-9397-08002B2CF9AE}" pid="3" name="KSOProductBuildVer">
    <vt:lpwstr>2052-12.1.0.16388</vt:lpwstr>
  </property>
</Properties>
</file>