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61E7" w14:paraId="452FDB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61E7" w14:paraId="3866BD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61E7" w14:paraId="45FF60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61E7" w:rsidRPr="00CB61E7" w14:paraId="549D91B1" w14:textId="178807B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B61E7">
        <w:rPr>
          <w:rFonts w:ascii="宋体" w:eastAsia="宋体" w:hAnsi="宋体" w:hint="eastAsia"/>
          <w:b/>
          <w:sz w:val="60"/>
        </w:rPr>
        <w:t>户外机柜温控节能项目安全评估报告</w:t>
      </w:r>
    </w:p>
    <w:p w:rsidR="00CB61E7" w:rsidP="00CB61E7" w14:paraId="5B196B74" w14:textId="778F6E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B61E7">
        <w:rPr>
          <w:rFonts w:ascii="仿宋" w:eastAsia="仿宋" w:hAnsi="仿宋" w:hint="eastAsia"/>
          <w:b/>
          <w:sz w:val="40"/>
        </w:rPr>
        <w:t>目录</w:t>
      </w:r>
    </w:p>
    <w:p w:rsidR="00CB61E7" w14:paraId="2522F97E" w14:textId="1BC616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1E7" w14:paraId="49CA1B42" w14:textId="06DC25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1E7" w14:paraId="69848D90" w14:textId="615ED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1E7" w14:paraId="1D37BE4F" w14:textId="5CCA0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1E7" w14:paraId="7E8C8CE0" w14:textId="328C9F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61E7" w14:paraId="710565B5" w14:textId="6B5CE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61E7" w14:paraId="771BC62A" w14:textId="2FEE6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B61E7" w14:paraId="7F8E2B5F" w14:textId="7D55E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B61E7" w14:paraId="0C22CDEE" w14:textId="64CF5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B61E7" w14:paraId="2E42E506" w14:textId="33AE35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B61E7" w14:paraId="5758EE8C" w14:textId="11DDD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B61E7" w14:paraId="09C442C2" w14:textId="203AE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61E7" w14:paraId="4941D468" w14:textId="7D147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B61E7" w14:paraId="7D7E8201" w14:textId="5AD03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B61E7" w14:paraId="794E539A" w14:textId="26F6A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B61E7" w14:paraId="4CEA22DF" w14:textId="18E4E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B61E7" w14:paraId="4D489C74" w14:textId="77DAD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61E7" w14:paraId="75A6E701" w14:textId="6C346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61E7" w14:paraId="1EF8FB8A" w14:textId="2830C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B61E7" w14:paraId="50D69F72" w14:textId="45505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B61E7" w14:paraId="54AFA8BC" w14:textId="7518BFE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B61E7" w14:paraId="71E929B5" w14:textId="5DF5A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B61E7" w14:paraId="18F1F6CC" w14:textId="55D5D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(二)、户外机柜温控节能项目对当地经济的影响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B61E7" w14:paraId="1595B545" w14:textId="53202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(三)、户外机柜温控节能项目对当地社会的影响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B61E7" w14:paraId="2B57E4A5" w14:textId="675B5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(四)、户外机柜温控节能项目对当地文化的影响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B61E7" w14:paraId="65EB59D7" w14:textId="55A115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B61E7" w14:paraId="10E28D63" w14:textId="785F4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B61E7" w14:paraId="5E56C13D" w14:textId="05046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B61E7" w14:paraId="41403CCB" w14:textId="3E39A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B61E7" w14:paraId="58690658" w14:textId="2A2CD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B61E7" w14:paraId="50254C90" w14:textId="6CE5D8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B61E7" w14:paraId="41F70E0C" w14:textId="7D7F2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B61E7" w14:paraId="3DE2C51E" w14:textId="637EF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B61E7" w14:paraId="3FB0D2CF" w14:textId="0AE90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B61E7" w14:paraId="7D9430E7" w14:textId="7A9338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B61E7" w14:paraId="392508BA" w14:textId="4A5ED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B61E7" w14:paraId="5CCC9652" w14:textId="55FB3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B61E7" w14:paraId="2FAF9DF5" w14:textId="52EB4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B61E7" w14:paraId="7F4B957E" w14:textId="1D7C2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B61E7" w14:paraId="11B30CA5" w14:textId="7E080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B61E7" w14:paraId="1CF8D1D0" w14:textId="03FA64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B61E7" w14:paraId="1095D110" w14:textId="05F46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B61E7" w14:paraId="5E8204A3" w14:textId="36E270E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B61E7" w14:paraId="3CF8D966" w14:textId="48ED9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B61E7" w14:paraId="31B90562" w14:textId="5DEE8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B61E7" w14:paraId="22104696" w14:textId="2CF28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B61E7" w14:paraId="6570B4FE" w14:textId="419BAE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B61E7" w14:paraId="2FDC5F92" w14:textId="4E6BB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B61E7" w14:paraId="344B4213" w14:textId="0E581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B61E7" w14:paraId="4632AB2B" w14:textId="66A20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B61E7" w14:paraId="20DD696A" w14:textId="03457F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B61E7" w14:paraId="6921C459" w14:textId="16A1C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B61E7" w14:paraId="4F76770D" w14:textId="26BE5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B61E7" w14:paraId="0EC21D12" w14:textId="7EDCB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B61E7" w14:paraId="47E1EBDE" w14:textId="1CC8C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B61E7" w14:paraId="4122838F" w14:textId="407B32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十二、户外机柜温控节能项目安全现状评价报告的存档与发布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B61E7" w14:paraId="641DCB9B" w14:textId="78C2E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_Toc158935499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B61E7" w14:paraId="6618DE29" w14:textId="515B2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_Toc158935500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B61E7" w14:paraId="630FB777" w14:textId="2C64F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_Toc158935501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B61E7" w14:paraId="6CFE31A3" w14:textId="13AA3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_Toc158935502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B61E7" w14:paraId="6EC31925" w14:textId="2C31D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_Toc158935503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B61E7" w14:paraId="4DA8A60A" w14:textId="7A589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_Toc158935504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CB61E7" w14:paraId="59F6A260" w14:textId="18BDA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_Toc158935505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B61E7" w14:paraId="65C0276C" w14:textId="0365E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_Toc158935506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B61E7" w:rsidP="00CB61E7" w14:paraId="7D16A801" w14:textId="17B53F5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CB61E7" w:rsidP="00CB61E7" w14:paraId="75942801" w14:textId="40C91425">
      <w:pPr>
        <w:pStyle w:val="Heading1"/>
        <w:jc w:val="center"/>
        <w:rPr>
          <w:rFonts w:hint="eastAsia"/>
        </w:rPr>
      </w:pPr>
      <w:bookmarkStart w:id="0" w:name="_Toc158935443"/>
      <w:r w:rsidRPr="00CB61E7">
        <w:rPr>
          <w:rFonts w:hint="eastAsia"/>
        </w:rPr>
        <w:t>序言</w:t>
      </w:r>
      <w:bookmarkEnd w:id="0"/>
    </w:p>
    <w:p w:rsidR="00CB61E7" w:rsidP="00CB61E7" w14:paraId="1D9DDDEC" w14:textId="4C57697F">
      <w:pPr>
        <w:ind w:firstLine="560" w:firstLineChars="200"/>
        <w:rPr>
          <w:rFonts w:ascii="仿宋" w:eastAsia="仿宋" w:hAnsi="仿宋" w:hint="eastAsia"/>
          <w:sz w:val="28"/>
        </w:rPr>
      </w:pPr>
      <w:r w:rsidRPr="00CB61E7">
        <w:rPr>
          <w:rFonts w:ascii="仿宋" w:eastAsia="仿宋" w:hAnsi="仿宋" w:hint="eastAsia"/>
          <w:sz w:val="28"/>
        </w:rPr>
        <w:t>在当前工业化与信息技术迅猛发展的背景下，项目安全已经成为决定项目成功与否的关键因素之一。《户外机柜温控节能项目安全评估报告》旨在对潜在安全风险进行全面的分析和评价，以确保项目施工、运行和维护等各个阶段的安全性和稳定性。本报告仅供学习交流使用，严禁作为商业用途，其详尽的风险评估方法和策略建议，将为项目相关人员提供重要的安全保障参考。</w:t>
      </w:r>
    </w:p>
    <w:p w:rsidR="00CB61E7" w:rsidP="00CB61E7" w14:paraId="006AA0F9" w14:textId="15AE1806">
      <w:pPr>
        <w:pStyle w:val="Heading1"/>
        <w:rPr>
          <w:rFonts w:hint="eastAsia"/>
        </w:rPr>
      </w:pPr>
      <w:bookmarkStart w:id="1" w:name="_Toc158935444"/>
      <w:r w:rsidRPr="00CB61E7">
        <w:rPr>
          <w:rFonts w:hint="eastAsia"/>
        </w:rPr>
        <w:t>一、对策措施与建议</w:t>
      </w:r>
      <w:bookmarkEnd w:id="1"/>
    </w:p>
    <w:p w:rsidR="00CB61E7" w:rsidP="00CB61E7" w14:paraId="68AB7D69" w14:textId="15F71324">
      <w:pPr>
        <w:pStyle w:val="Heading2"/>
      </w:pPr>
      <w:bookmarkStart w:id="2" w:name="_Toc158935445"/>
      <w:r w:rsidRPr="00CB61E7">
        <w:t>(一)、事故隐患的整改措施</w:t>
      </w:r>
      <w:bookmarkEnd w:id="2"/>
    </w:p>
    <w:p w:rsidR="00CB61E7" w:rsidRPr="00CB61E7" w:rsidP="00CB61E7" w14:paraId="64142CC4" w14:textId="77777777">
      <w:pPr>
        <w:ind w:firstLine="560" w:firstLineChars="200"/>
        <w:rPr>
          <w:rFonts w:ascii="仿宋" w:eastAsia="仿宋" w:hAnsi="仿宋"/>
          <w:sz w:val="28"/>
        </w:rPr>
      </w:pPr>
      <w:r w:rsidRPr="00CB61E7">
        <w:rPr>
          <w:rFonts w:ascii="仿宋" w:eastAsia="仿宋" w:hAnsi="仿宋"/>
          <w:sz w:val="28"/>
        </w:rPr>
        <w:t>1.1 设备检修与更新：</w:t>
      </w:r>
    </w:p>
    <w:p w:rsidR="00CB61E7" w:rsidRPr="00CB61E7" w:rsidP="00CB61E7" w14:paraId="1CA7E0AC" w14:textId="77777777">
      <w:pPr>
        <w:ind w:firstLine="560" w:firstLineChars="200"/>
        <w:rPr>
          <w:rFonts w:ascii="仿宋" w:eastAsia="仿宋" w:hAnsi="仿宋"/>
          <w:sz w:val="28"/>
        </w:rPr>
      </w:pPr>
      <w:r w:rsidRPr="00CB61E7">
        <w:rPr>
          <w:rFonts w:ascii="仿宋" w:eastAsia="仿宋" w:hAnsi="仿宋" w:hint="eastAsia"/>
          <w:sz w:val="28"/>
        </w:rPr>
        <w:t>在户外机柜温控节能项目中，我们首先进行了对关键设备的全面检修。通过仔细检查设备的运行状态和性能，我们及时发现了一些老化设备存在的问题。为此，我们制定了全面的设备更新计划。这一计划包括替换老化设备、加强对关键部件的监测，并引入了先进的设备健康管理系统。这一系列措施将有力地保障设备的运行稳定性和安全性，从而降低事故隐患。</w:t>
      </w:r>
    </w:p>
    <w:p w:rsidR="00CB61E7" w:rsidRPr="00CB61E7" w:rsidP="00CB61E7" w14:paraId="4194FE68" w14:textId="77777777">
      <w:pPr>
        <w:ind w:firstLine="560" w:firstLineChars="200"/>
        <w:rPr>
          <w:rFonts w:ascii="仿宋" w:eastAsia="仿宋" w:hAnsi="仿宋"/>
          <w:sz w:val="28"/>
        </w:rPr>
      </w:pPr>
      <w:r w:rsidRPr="00CB61E7">
        <w:rPr>
          <w:rFonts w:ascii="仿宋" w:eastAsia="仿宋" w:hAnsi="仿宋"/>
          <w:sz w:val="28"/>
        </w:rPr>
        <w:t>1.2 人员培训与意识提升：</w:t>
      </w:r>
    </w:p>
    <w:p w:rsidR="00CB61E7" w:rsidRPr="00CB61E7" w:rsidP="00CB61E7" w14:paraId="7EAEC3B8" w14:textId="77777777">
      <w:pPr>
        <w:ind w:firstLine="560" w:firstLineChars="200"/>
        <w:rPr>
          <w:rFonts w:ascii="仿宋" w:eastAsia="仿宋" w:hAnsi="仿宋"/>
          <w:sz w:val="28"/>
        </w:rPr>
      </w:pPr>
      <w:r w:rsidRPr="00CB61E7">
        <w:rPr>
          <w:rFonts w:ascii="仿宋" w:eastAsia="仿宋" w:hAnsi="仿宋"/>
          <w:sz w:val="28"/>
        </w:rPr>
        <w:br/>
      </w:r>
      <w:r w:rsidRPr="00CB61E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https://d.book118.com/505242014022011112</w:t>
        </w:r>
      </w:hyperlink>
    </w:p>
    <w:p w:rsidR="00CB61E7" w:rsidRPr="00CB61E7" w:rsidP="00CB61E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paraId="6D4261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1E7" w14:paraId="613F42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paraId="26973C11" w14:textId="6C1C4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61E7" w14:paraId="335B75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paraId="3773E5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1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textId="6C1C4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61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1E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textId="6C1C4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61E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1E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textId="6C1C4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B61E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61E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P="00746E95" w14:textId="6C1C4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B61E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paraId="573DF8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RPr="00CB61E7" w:rsidP="00CB61E7" w14:paraId="56FD2B21" w14:textId="74350492">
    <w:pPr>
      <w:pStyle w:val="Header"/>
      <w:rPr>
        <w:rFonts w:ascii="仿宋" w:eastAsia="仿宋" w:hAnsi="仿宋"/>
      </w:rPr>
    </w:pPr>
    <w:r w:rsidRPr="00CB61E7">
      <w:rPr>
        <w:rFonts w:ascii="仿宋" w:eastAsia="仿宋" w:hAnsi="仿宋" w:hint="eastAsia"/>
      </w:rPr>
      <w:t>户外机柜温控节能项目安全评估报告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paraId="1AC804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RPr="00CB61E7" w:rsidP="00CB61E7" w14:textId="74350492">
    <w:pPr>
      <w:pStyle w:val="Header"/>
      <w:rPr>
        <w:rFonts w:ascii="仿宋" w:eastAsia="仿宋" w:hAnsi="仿宋"/>
      </w:rPr>
    </w:pPr>
    <w:r w:rsidRPr="00CB61E7">
      <w:rPr>
        <w:rFonts w:ascii="仿宋" w:eastAsia="仿宋" w:hAnsi="仿宋" w:hint="eastAsia"/>
      </w:rPr>
      <w:t>户外机柜温控节能项目安全评估报告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RPr="00CB61E7" w:rsidP="00CB61E7" w14:textId="74350492">
    <w:pPr>
      <w:pStyle w:val="Header"/>
      <w:rPr>
        <w:rFonts w:ascii="仿宋" w:eastAsia="仿宋" w:hAnsi="仿宋"/>
      </w:rPr>
    </w:pPr>
    <w:r w:rsidRPr="00CB61E7">
      <w:rPr>
        <w:rFonts w:ascii="仿宋" w:eastAsia="仿宋" w:hAnsi="仿宋" w:hint="eastAsia"/>
      </w:rPr>
      <w:t>户外机柜温控节能项目安全评估报告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RPr="00CB61E7" w:rsidP="00CB61E7" w14:textId="74350492">
    <w:pPr>
      <w:pStyle w:val="Header"/>
      <w:rPr>
        <w:rFonts w:ascii="仿宋" w:eastAsia="仿宋" w:hAnsi="仿宋"/>
      </w:rPr>
    </w:pPr>
    <w:r w:rsidRPr="00CB61E7">
      <w:rPr>
        <w:rFonts w:ascii="仿宋" w:eastAsia="仿宋" w:hAnsi="仿宋" w:hint="eastAsia"/>
      </w:rPr>
      <w:t>户外机柜温控节能项目安全评估报告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:rsidRPr="00CB61E7" w:rsidP="00CB61E7" w14:textId="74350492">
    <w:pPr>
      <w:pStyle w:val="Header"/>
      <w:rPr>
        <w:rFonts w:ascii="仿宋" w:eastAsia="仿宋" w:hAnsi="仿宋"/>
      </w:rPr>
    </w:pPr>
    <w:r w:rsidRPr="00CB61E7">
      <w:rPr>
        <w:rFonts w:ascii="仿宋" w:eastAsia="仿宋" w:hAnsi="仿宋" w:hint="eastAsia"/>
      </w:rPr>
      <w:t>户外机柜温控节能项目安全评估报告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61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1E7"/>
    <w:rsid w:val="00746E95"/>
    <w:rsid w:val="00CB61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6A1A73"/>
  <w15:chartTrackingRefBased/>
  <w15:docId w15:val="{7972916A-EA11-40CD-93EC-1E39AE786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B61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B61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B61E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B61E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B61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B61E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B6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B61E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B61E7"/>
  </w:style>
  <w:style w:type="paragraph" w:styleId="TOC1">
    <w:name w:val="toc 1"/>
    <w:basedOn w:val="Normal"/>
    <w:next w:val="Normal"/>
    <w:autoRedefine/>
    <w:uiPriority w:val="39"/>
    <w:unhideWhenUsed/>
    <w:rsid w:val="00CB61E7"/>
  </w:style>
  <w:style w:type="paragraph" w:styleId="TOC2">
    <w:name w:val="toc 2"/>
    <w:basedOn w:val="Normal"/>
    <w:next w:val="Normal"/>
    <w:autoRedefine/>
    <w:uiPriority w:val="39"/>
    <w:unhideWhenUsed/>
    <w:rsid w:val="00CB61E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524201402201111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6140</Words>
  <Characters>34999</Characters>
  <Application>Microsoft Office Word</Application>
  <DocSecurity>0</DocSecurity>
  <Lines>291</Lines>
  <Paragraphs>82</Paragraphs>
  <ScaleCrop>false</ScaleCrop>
  <Company/>
  <LinksUpToDate>false</LinksUpToDate>
  <CharactersWithSpaces>41057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2024-02-15T16:23:00Z</dcterms:created>
  <dcterms:modified xsi:type="dcterms:W3CDTF">2024-02-15T16:23:00Z</dcterms:modified>
</cp:coreProperties>
</file>