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H-系列卷材涂料项目规划设计蓝图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49" w:history="1">
        <w:r>
          <w:rPr>
            <w:rFonts w:ascii="仿宋" w:eastAsia="仿宋" w:hAnsi="仿宋" w:cs="仿宋" w:hint="eastAsia"/>
            <w:lang w:eastAsia="zh-CN"/>
          </w:rPr>
          <w:t>前言</w:t>
        </w:r>
        <w:r>
          <w:tab/>
        </w:r>
        <w:r>
          <w:fldChar w:fldCharType="begin"/>
        </w:r>
        <w:r>
          <w:instrText xml:space="preserve"> PAGEREF _Toc16749 \h </w:instrText>
        </w:r>
        <w:r>
          <w:fldChar w:fldCharType="separate"/>
        </w:r>
        <w:r>
          <w:t>3</w:t>
        </w:r>
        <w:r>
          <w:fldChar w:fldCharType="end"/>
        </w:r>
      </w:hyperlink>
    </w:p>
    <w:p>
      <w:pPr>
        <w:pStyle w:val="TOC1"/>
        <w:tabs>
          <w:tab w:val="right" w:leader="dot" w:pos="8306"/>
        </w:tabs>
      </w:pPr>
      <w:hyperlink w:anchor="_Toc18882" w:history="1">
        <w:r>
          <w:rPr>
            <w:rFonts w:ascii="仿宋" w:eastAsia="仿宋" w:hAnsi="仿宋" w:cs="仿宋" w:hint="eastAsia"/>
            <w:lang w:eastAsia="zh-CN"/>
          </w:rPr>
          <w:t>一、产品规划分析</w:t>
        </w:r>
        <w:r>
          <w:tab/>
        </w:r>
        <w:r>
          <w:fldChar w:fldCharType="begin"/>
        </w:r>
        <w:r>
          <w:instrText xml:space="preserve"> PAGEREF _Toc18882 \h </w:instrText>
        </w:r>
        <w:r>
          <w:fldChar w:fldCharType="separate"/>
        </w:r>
        <w:r>
          <w:t>3</w:t>
        </w:r>
        <w:r>
          <w:fldChar w:fldCharType="end"/>
        </w:r>
      </w:hyperlink>
    </w:p>
    <w:p>
      <w:pPr>
        <w:pStyle w:val="TOC2"/>
        <w:tabs>
          <w:tab w:val="right" w:leader="dot" w:pos="8306"/>
        </w:tabs>
      </w:pPr>
      <w:hyperlink w:anchor="_Toc28872" w:history="1">
        <w:r>
          <w:rPr>
            <w:rFonts w:ascii="仿宋" w:eastAsia="仿宋" w:hAnsi="仿宋" w:cs="仿宋" w:hint="eastAsia"/>
            <w:lang w:eastAsia="zh-CN"/>
          </w:rPr>
          <w:t>(一)、产品规划</w:t>
        </w:r>
        <w:r>
          <w:tab/>
        </w:r>
        <w:r>
          <w:fldChar w:fldCharType="begin"/>
        </w:r>
        <w:r>
          <w:instrText xml:space="preserve"> PAGEREF _Toc28872 \h </w:instrText>
        </w:r>
        <w:r>
          <w:fldChar w:fldCharType="separate"/>
        </w:r>
        <w:r>
          <w:t>3</w:t>
        </w:r>
        <w:r>
          <w:fldChar w:fldCharType="end"/>
        </w:r>
      </w:hyperlink>
    </w:p>
    <w:p>
      <w:pPr>
        <w:pStyle w:val="TOC2"/>
        <w:tabs>
          <w:tab w:val="right" w:leader="dot" w:pos="8306"/>
        </w:tabs>
      </w:pPr>
      <w:hyperlink w:anchor="_Toc16724" w:history="1">
        <w:r>
          <w:rPr>
            <w:rFonts w:ascii="仿宋" w:eastAsia="仿宋" w:hAnsi="仿宋" w:cs="仿宋" w:hint="eastAsia"/>
            <w:lang w:eastAsia="zh-CN"/>
          </w:rPr>
          <w:t>(二)、建设规模</w:t>
        </w:r>
        <w:r>
          <w:tab/>
        </w:r>
        <w:r>
          <w:fldChar w:fldCharType="begin"/>
        </w:r>
        <w:r>
          <w:instrText xml:space="preserve"> PAGEREF _Toc16724 \h </w:instrText>
        </w:r>
        <w:r>
          <w:fldChar w:fldCharType="separate"/>
        </w:r>
        <w:r>
          <w:t>4</w:t>
        </w:r>
        <w:r>
          <w:fldChar w:fldCharType="end"/>
        </w:r>
      </w:hyperlink>
    </w:p>
    <w:p>
      <w:pPr>
        <w:pStyle w:val="TOC1"/>
        <w:tabs>
          <w:tab w:val="right" w:leader="dot" w:pos="8306"/>
        </w:tabs>
      </w:pPr>
      <w:hyperlink w:anchor="_Toc11717" w:history="1">
        <w:r>
          <w:rPr>
            <w:rFonts w:ascii="仿宋" w:eastAsia="仿宋" w:hAnsi="仿宋" w:cs="仿宋" w:hint="eastAsia"/>
            <w:lang w:eastAsia="zh-CN"/>
          </w:rPr>
          <w:t>二、H-系列卷材涂料项目文档管理</w:t>
        </w:r>
        <w:r>
          <w:tab/>
        </w:r>
        <w:r>
          <w:fldChar w:fldCharType="begin"/>
        </w:r>
        <w:r>
          <w:instrText xml:space="preserve"> PAGEREF _Toc11717 \h </w:instrText>
        </w:r>
        <w:r>
          <w:fldChar w:fldCharType="separate"/>
        </w:r>
        <w:r>
          <w:t>5</w:t>
        </w:r>
        <w:r>
          <w:fldChar w:fldCharType="end"/>
        </w:r>
      </w:hyperlink>
    </w:p>
    <w:p>
      <w:pPr>
        <w:pStyle w:val="TOC2"/>
        <w:tabs>
          <w:tab w:val="right" w:leader="dot" w:pos="8306"/>
        </w:tabs>
      </w:pPr>
      <w:hyperlink w:anchor="_Toc361" w:history="1">
        <w:r>
          <w:rPr>
            <w:rFonts w:ascii="仿宋" w:eastAsia="仿宋" w:hAnsi="仿宋" w:cs="仿宋" w:hint="eastAsia"/>
            <w:lang w:eastAsia="zh-CN"/>
          </w:rPr>
          <w:t>(一)、文档编制与审查</w:t>
        </w:r>
        <w:r>
          <w:tab/>
        </w:r>
        <w:r>
          <w:fldChar w:fldCharType="begin"/>
        </w:r>
        <w:r>
          <w:instrText xml:space="preserve"> PAGEREF _Toc361 \h </w:instrText>
        </w:r>
        <w:r>
          <w:fldChar w:fldCharType="separate"/>
        </w:r>
        <w:r>
          <w:t>5</w:t>
        </w:r>
        <w:r>
          <w:fldChar w:fldCharType="end"/>
        </w:r>
      </w:hyperlink>
    </w:p>
    <w:p>
      <w:pPr>
        <w:pStyle w:val="TOC2"/>
        <w:tabs>
          <w:tab w:val="right" w:leader="dot" w:pos="8306"/>
        </w:tabs>
      </w:pPr>
      <w:hyperlink w:anchor="_Toc25095" w:history="1">
        <w:r>
          <w:rPr>
            <w:rFonts w:ascii="仿宋" w:eastAsia="仿宋" w:hAnsi="仿宋" w:cs="仿宋" w:hint="eastAsia"/>
            <w:lang w:eastAsia="zh-CN"/>
          </w:rPr>
          <w:t>(二)、文档发布与分发</w:t>
        </w:r>
        <w:r>
          <w:tab/>
        </w:r>
        <w:r>
          <w:fldChar w:fldCharType="begin"/>
        </w:r>
        <w:r>
          <w:instrText xml:space="preserve"> PAGEREF _Toc25095 \h </w:instrText>
        </w:r>
        <w:r>
          <w:fldChar w:fldCharType="separate"/>
        </w:r>
        <w:r>
          <w:t>6</w:t>
        </w:r>
        <w:r>
          <w:fldChar w:fldCharType="end"/>
        </w:r>
      </w:hyperlink>
    </w:p>
    <w:p>
      <w:pPr>
        <w:pStyle w:val="TOC2"/>
        <w:tabs>
          <w:tab w:val="right" w:leader="dot" w:pos="8306"/>
        </w:tabs>
      </w:pPr>
      <w:hyperlink w:anchor="_Toc31292" w:history="1">
        <w:r>
          <w:rPr>
            <w:rFonts w:ascii="仿宋" w:eastAsia="仿宋" w:hAnsi="仿宋" w:cs="仿宋" w:hint="eastAsia"/>
            <w:lang w:eastAsia="zh-CN"/>
          </w:rPr>
          <w:t>(三)、文档存档与归档</w:t>
        </w:r>
        <w:r>
          <w:tab/>
        </w:r>
        <w:r>
          <w:fldChar w:fldCharType="begin"/>
        </w:r>
        <w:r>
          <w:instrText xml:space="preserve"> PAGEREF _Toc31292 \h </w:instrText>
        </w:r>
        <w:r>
          <w:fldChar w:fldCharType="separate"/>
        </w:r>
        <w:r>
          <w:t>7</w:t>
        </w:r>
        <w:r>
          <w:fldChar w:fldCharType="end"/>
        </w:r>
      </w:hyperlink>
    </w:p>
    <w:p>
      <w:pPr>
        <w:pStyle w:val="TOC1"/>
        <w:tabs>
          <w:tab w:val="right" w:leader="dot" w:pos="8306"/>
        </w:tabs>
      </w:pPr>
      <w:hyperlink w:anchor="_Toc23906" w:history="1">
        <w:r>
          <w:rPr>
            <w:rFonts w:ascii="仿宋" w:eastAsia="仿宋" w:hAnsi="仿宋" w:cs="仿宋" w:hint="eastAsia"/>
            <w:lang w:eastAsia="zh-CN"/>
          </w:rPr>
          <w:t>三、H-系列卷材涂料项目选址可行性分析</w:t>
        </w:r>
        <w:r>
          <w:tab/>
        </w:r>
        <w:r>
          <w:fldChar w:fldCharType="begin"/>
        </w:r>
        <w:r>
          <w:instrText xml:space="preserve"> PAGEREF _Toc23906 \h </w:instrText>
        </w:r>
        <w:r>
          <w:fldChar w:fldCharType="separate"/>
        </w:r>
        <w:r>
          <w:t>8</w:t>
        </w:r>
        <w:r>
          <w:fldChar w:fldCharType="end"/>
        </w:r>
      </w:hyperlink>
    </w:p>
    <w:p>
      <w:pPr>
        <w:pStyle w:val="TOC2"/>
        <w:tabs>
          <w:tab w:val="right" w:leader="dot" w:pos="8306"/>
        </w:tabs>
      </w:pPr>
      <w:hyperlink w:anchor="_Toc25293" w:history="1">
        <w:r>
          <w:rPr>
            <w:rFonts w:ascii="仿宋" w:eastAsia="仿宋" w:hAnsi="仿宋" w:cs="仿宋" w:hint="eastAsia"/>
            <w:lang w:eastAsia="zh-CN"/>
          </w:rPr>
          <w:t>(一)、H-系列卷材涂料项目选址</w:t>
        </w:r>
        <w:r>
          <w:tab/>
        </w:r>
        <w:r>
          <w:fldChar w:fldCharType="begin"/>
        </w:r>
        <w:r>
          <w:instrText xml:space="preserve"> PAGEREF _Toc25293 \h </w:instrText>
        </w:r>
        <w:r>
          <w:fldChar w:fldCharType="separate"/>
        </w:r>
        <w:r>
          <w:t>8</w:t>
        </w:r>
        <w:r>
          <w:fldChar w:fldCharType="end"/>
        </w:r>
      </w:hyperlink>
    </w:p>
    <w:p>
      <w:pPr>
        <w:pStyle w:val="TOC2"/>
        <w:tabs>
          <w:tab w:val="right" w:leader="dot" w:pos="8306"/>
        </w:tabs>
      </w:pPr>
      <w:hyperlink w:anchor="_Toc28520" w:history="1">
        <w:r>
          <w:rPr>
            <w:rFonts w:ascii="仿宋" w:eastAsia="仿宋" w:hAnsi="仿宋" w:cs="仿宋" w:hint="eastAsia"/>
            <w:lang w:eastAsia="zh-CN"/>
          </w:rPr>
          <w:t>(二)、用地控制指标</w:t>
        </w:r>
        <w:r>
          <w:tab/>
        </w:r>
        <w:r>
          <w:fldChar w:fldCharType="begin"/>
        </w:r>
        <w:r>
          <w:instrText xml:space="preserve"> PAGEREF _Toc28520 \h </w:instrText>
        </w:r>
        <w:r>
          <w:fldChar w:fldCharType="separate"/>
        </w:r>
        <w:r>
          <w:t>8</w:t>
        </w:r>
        <w:r>
          <w:fldChar w:fldCharType="end"/>
        </w:r>
      </w:hyperlink>
    </w:p>
    <w:p>
      <w:pPr>
        <w:pStyle w:val="TOC2"/>
        <w:tabs>
          <w:tab w:val="right" w:leader="dot" w:pos="8306"/>
        </w:tabs>
      </w:pPr>
      <w:hyperlink w:anchor="_Toc13999" w:history="1">
        <w:r>
          <w:rPr>
            <w:rFonts w:ascii="仿宋" w:eastAsia="仿宋" w:hAnsi="仿宋" w:cs="仿宋" w:hint="eastAsia"/>
            <w:lang w:eastAsia="zh-CN"/>
          </w:rPr>
          <w:t>(三)、节约用地措施</w:t>
        </w:r>
        <w:r>
          <w:tab/>
        </w:r>
        <w:r>
          <w:fldChar w:fldCharType="begin"/>
        </w:r>
        <w:r>
          <w:instrText xml:space="preserve"> PAGEREF _Toc13999 \h </w:instrText>
        </w:r>
        <w:r>
          <w:fldChar w:fldCharType="separate"/>
        </w:r>
        <w:r>
          <w:t>10</w:t>
        </w:r>
        <w:r>
          <w:fldChar w:fldCharType="end"/>
        </w:r>
      </w:hyperlink>
    </w:p>
    <w:p>
      <w:pPr>
        <w:pStyle w:val="TOC2"/>
        <w:tabs>
          <w:tab w:val="right" w:leader="dot" w:pos="8306"/>
        </w:tabs>
      </w:pPr>
      <w:hyperlink w:anchor="_Toc3712" w:history="1">
        <w:r>
          <w:rPr>
            <w:rFonts w:ascii="仿宋" w:eastAsia="仿宋" w:hAnsi="仿宋" w:cs="仿宋" w:hint="eastAsia"/>
            <w:lang w:eastAsia="zh-CN"/>
          </w:rPr>
          <w:t>(四)、总图布置方案</w:t>
        </w:r>
        <w:r>
          <w:tab/>
        </w:r>
        <w:r>
          <w:fldChar w:fldCharType="begin"/>
        </w:r>
        <w:r>
          <w:instrText xml:space="preserve"> PAGEREF _Toc3712 \h </w:instrText>
        </w:r>
        <w:r>
          <w:fldChar w:fldCharType="separate"/>
        </w:r>
        <w:r>
          <w:t>12</w:t>
        </w:r>
        <w:r>
          <w:fldChar w:fldCharType="end"/>
        </w:r>
      </w:hyperlink>
    </w:p>
    <w:p>
      <w:pPr>
        <w:pStyle w:val="TOC2"/>
        <w:tabs>
          <w:tab w:val="right" w:leader="dot" w:pos="8306"/>
        </w:tabs>
      </w:pPr>
      <w:hyperlink w:anchor="_Toc24394" w:history="1">
        <w:r>
          <w:rPr>
            <w:rFonts w:ascii="仿宋" w:eastAsia="仿宋" w:hAnsi="仿宋" w:cs="仿宋" w:hint="eastAsia"/>
            <w:lang w:eastAsia="zh-CN"/>
          </w:rPr>
          <w:t>(五)、选址综合评价</w:t>
        </w:r>
        <w:r>
          <w:tab/>
        </w:r>
        <w:r>
          <w:fldChar w:fldCharType="begin"/>
        </w:r>
        <w:r>
          <w:instrText xml:space="preserve"> PAGEREF _Toc24394 \h </w:instrText>
        </w:r>
        <w:r>
          <w:fldChar w:fldCharType="separate"/>
        </w:r>
        <w:r>
          <w:t>13</w:t>
        </w:r>
        <w:r>
          <w:fldChar w:fldCharType="end"/>
        </w:r>
      </w:hyperlink>
    </w:p>
    <w:p>
      <w:pPr>
        <w:pStyle w:val="TOC1"/>
        <w:tabs>
          <w:tab w:val="right" w:leader="dot" w:pos="8306"/>
        </w:tabs>
      </w:pPr>
      <w:hyperlink w:anchor="_Toc167" w:history="1">
        <w:r>
          <w:rPr>
            <w:rFonts w:ascii="仿宋" w:eastAsia="仿宋" w:hAnsi="仿宋" w:cs="仿宋" w:hint="eastAsia"/>
            <w:lang w:eastAsia="zh-CN"/>
          </w:rPr>
          <w:t>四、H-系列卷材涂料项目建设背景及必要性分析</w:t>
        </w:r>
        <w:r>
          <w:tab/>
        </w:r>
        <w:r>
          <w:fldChar w:fldCharType="begin"/>
        </w:r>
        <w:r>
          <w:instrText xml:space="preserve"> PAGEREF _Toc167 \h </w:instrText>
        </w:r>
        <w:r>
          <w:fldChar w:fldCharType="separate"/>
        </w:r>
        <w:r>
          <w:t>14</w:t>
        </w:r>
        <w:r>
          <w:fldChar w:fldCharType="end"/>
        </w:r>
      </w:hyperlink>
    </w:p>
    <w:p>
      <w:pPr>
        <w:pStyle w:val="TOC2"/>
        <w:tabs>
          <w:tab w:val="right" w:leader="dot" w:pos="8306"/>
        </w:tabs>
      </w:pPr>
      <w:hyperlink w:anchor="_Toc19471" w:history="1">
        <w:r>
          <w:rPr>
            <w:rFonts w:ascii="仿宋" w:eastAsia="仿宋" w:hAnsi="仿宋" w:cs="仿宋" w:hint="eastAsia"/>
            <w:lang w:eastAsia="zh-CN"/>
          </w:rPr>
          <w:t>(一)、H-系列卷材涂料项目背景分析</w:t>
        </w:r>
        <w:r>
          <w:tab/>
        </w:r>
        <w:r>
          <w:fldChar w:fldCharType="begin"/>
        </w:r>
        <w:r>
          <w:instrText xml:space="preserve"> PAGEREF _Toc19471 \h </w:instrText>
        </w:r>
        <w:r>
          <w:fldChar w:fldCharType="separate"/>
        </w:r>
        <w:r>
          <w:t>14</w:t>
        </w:r>
        <w:r>
          <w:fldChar w:fldCharType="end"/>
        </w:r>
      </w:hyperlink>
    </w:p>
    <w:p>
      <w:pPr>
        <w:pStyle w:val="TOC2"/>
        <w:tabs>
          <w:tab w:val="right" w:leader="dot" w:pos="8306"/>
        </w:tabs>
      </w:pPr>
      <w:hyperlink w:anchor="_Toc23369" w:history="1">
        <w:r>
          <w:rPr>
            <w:rFonts w:ascii="仿宋" w:eastAsia="仿宋" w:hAnsi="仿宋" w:cs="仿宋" w:hint="eastAsia"/>
            <w:lang w:eastAsia="zh-CN"/>
          </w:rPr>
          <w:t>(二)、H-系列卷材涂料项目建设必要性分析</w:t>
        </w:r>
        <w:r>
          <w:tab/>
        </w:r>
        <w:r>
          <w:fldChar w:fldCharType="begin"/>
        </w:r>
        <w:r>
          <w:instrText xml:space="preserve"> PAGEREF _Toc23369 \h </w:instrText>
        </w:r>
        <w:r>
          <w:fldChar w:fldCharType="separate"/>
        </w:r>
        <w:r>
          <w:t>15</w:t>
        </w:r>
        <w:r>
          <w:fldChar w:fldCharType="end"/>
        </w:r>
      </w:hyperlink>
    </w:p>
    <w:p>
      <w:pPr>
        <w:pStyle w:val="TOC1"/>
        <w:tabs>
          <w:tab w:val="right" w:leader="dot" w:pos="8306"/>
        </w:tabs>
      </w:pPr>
      <w:hyperlink w:anchor="_Toc6518" w:history="1">
        <w:r>
          <w:rPr>
            <w:rFonts w:ascii="仿宋" w:eastAsia="仿宋" w:hAnsi="仿宋" w:cs="仿宋" w:hint="eastAsia"/>
            <w:lang w:eastAsia="zh-CN"/>
          </w:rPr>
          <w:t>五、市场分析、调研</w:t>
        </w:r>
        <w:r>
          <w:tab/>
        </w:r>
        <w:r>
          <w:fldChar w:fldCharType="begin"/>
        </w:r>
        <w:r>
          <w:instrText xml:space="preserve"> PAGEREF _Toc6518 \h </w:instrText>
        </w:r>
        <w:r>
          <w:fldChar w:fldCharType="separate"/>
        </w:r>
        <w:r>
          <w:t>17</w:t>
        </w:r>
        <w:r>
          <w:fldChar w:fldCharType="end"/>
        </w:r>
      </w:hyperlink>
    </w:p>
    <w:p>
      <w:pPr>
        <w:pStyle w:val="TOC2"/>
        <w:tabs>
          <w:tab w:val="right" w:leader="dot" w:pos="8306"/>
        </w:tabs>
      </w:pPr>
      <w:hyperlink w:anchor="_Toc6869" w:history="1">
        <w:r>
          <w:rPr>
            <w:rFonts w:ascii="仿宋" w:eastAsia="仿宋" w:hAnsi="仿宋" w:cs="仿宋" w:hint="eastAsia"/>
            <w:lang w:eastAsia="zh-CN"/>
          </w:rPr>
          <w:t>(一)、H-系列卷材涂料行业分析</w:t>
        </w:r>
        <w:r>
          <w:tab/>
        </w:r>
        <w:r>
          <w:fldChar w:fldCharType="begin"/>
        </w:r>
        <w:r>
          <w:instrText xml:space="preserve"> PAGEREF _Toc6869 \h </w:instrText>
        </w:r>
        <w:r>
          <w:fldChar w:fldCharType="separate"/>
        </w:r>
        <w:r>
          <w:t>17</w:t>
        </w:r>
        <w:r>
          <w:fldChar w:fldCharType="end"/>
        </w:r>
      </w:hyperlink>
    </w:p>
    <w:p>
      <w:pPr>
        <w:pStyle w:val="TOC2"/>
        <w:tabs>
          <w:tab w:val="right" w:leader="dot" w:pos="8306"/>
        </w:tabs>
      </w:pPr>
      <w:hyperlink w:anchor="_Toc9401" w:history="1">
        <w:r>
          <w:rPr>
            <w:rFonts w:ascii="仿宋" w:eastAsia="仿宋" w:hAnsi="仿宋" w:cs="仿宋" w:hint="eastAsia"/>
            <w:lang w:eastAsia="zh-CN"/>
          </w:rPr>
          <w:t>(二)、H-系列卷材涂料市场分析预测</w:t>
        </w:r>
        <w:r>
          <w:tab/>
        </w:r>
        <w:r>
          <w:fldChar w:fldCharType="begin"/>
        </w:r>
        <w:r>
          <w:instrText xml:space="preserve"> PAGEREF _Toc9401 \h </w:instrText>
        </w:r>
        <w:r>
          <w:fldChar w:fldCharType="separate"/>
        </w:r>
        <w:r>
          <w:t>18</w:t>
        </w:r>
        <w:r>
          <w:fldChar w:fldCharType="end"/>
        </w:r>
      </w:hyperlink>
    </w:p>
    <w:p>
      <w:pPr>
        <w:pStyle w:val="TOC1"/>
        <w:tabs>
          <w:tab w:val="right" w:leader="dot" w:pos="8306"/>
        </w:tabs>
      </w:pPr>
      <w:hyperlink w:anchor="_Toc22518" w:history="1">
        <w:r>
          <w:rPr>
            <w:rFonts w:ascii="仿宋" w:eastAsia="仿宋" w:hAnsi="仿宋" w:cs="仿宋" w:hint="eastAsia"/>
            <w:lang w:eastAsia="zh-CN"/>
          </w:rPr>
          <w:t>六、H-系列卷材涂料项目土建工程</w:t>
        </w:r>
        <w:r>
          <w:tab/>
        </w:r>
        <w:r>
          <w:fldChar w:fldCharType="begin"/>
        </w:r>
        <w:r>
          <w:instrText xml:space="preserve"> PAGEREF _Toc22518 \h </w:instrText>
        </w:r>
        <w:r>
          <w:fldChar w:fldCharType="separate"/>
        </w:r>
        <w:r>
          <w:t>18</w:t>
        </w:r>
        <w:r>
          <w:fldChar w:fldCharType="end"/>
        </w:r>
      </w:hyperlink>
    </w:p>
    <w:p>
      <w:pPr>
        <w:pStyle w:val="TOC2"/>
        <w:tabs>
          <w:tab w:val="right" w:leader="dot" w:pos="8306"/>
        </w:tabs>
      </w:pPr>
      <w:hyperlink w:anchor="_Toc6832" w:history="1">
        <w:r>
          <w:rPr>
            <w:rFonts w:ascii="仿宋" w:eastAsia="仿宋" w:hAnsi="仿宋" w:cs="仿宋" w:hint="eastAsia"/>
            <w:lang w:eastAsia="zh-CN"/>
          </w:rPr>
          <w:t>(一)、建筑工程设计原则</w:t>
        </w:r>
        <w:r>
          <w:tab/>
        </w:r>
        <w:r>
          <w:fldChar w:fldCharType="begin"/>
        </w:r>
        <w:r>
          <w:instrText xml:space="preserve"> PAGEREF _Toc6832 \h </w:instrText>
        </w:r>
        <w:r>
          <w:fldChar w:fldCharType="separate"/>
        </w:r>
        <w:r>
          <w:t>18</w:t>
        </w:r>
        <w:r>
          <w:fldChar w:fldCharType="end"/>
        </w:r>
      </w:hyperlink>
    </w:p>
    <w:p>
      <w:pPr>
        <w:pStyle w:val="TOC2"/>
        <w:tabs>
          <w:tab w:val="right" w:leader="dot" w:pos="8306"/>
        </w:tabs>
      </w:pPr>
      <w:hyperlink w:anchor="_Toc3997" w:history="1">
        <w:r>
          <w:rPr>
            <w:rFonts w:ascii="仿宋" w:eastAsia="仿宋" w:hAnsi="仿宋" w:cs="仿宋" w:hint="eastAsia"/>
            <w:lang w:eastAsia="zh-CN"/>
          </w:rPr>
          <w:t>(二)、土建工程设计年限及安全等级</w:t>
        </w:r>
        <w:r>
          <w:tab/>
        </w:r>
        <w:r>
          <w:fldChar w:fldCharType="begin"/>
        </w:r>
        <w:r>
          <w:instrText xml:space="preserve"> PAGEREF _Toc3997 \h </w:instrText>
        </w:r>
        <w:r>
          <w:fldChar w:fldCharType="separate"/>
        </w:r>
        <w:r>
          <w:t>20</w:t>
        </w:r>
        <w:r>
          <w:fldChar w:fldCharType="end"/>
        </w:r>
      </w:hyperlink>
    </w:p>
    <w:p>
      <w:pPr>
        <w:pStyle w:val="TOC2"/>
        <w:tabs>
          <w:tab w:val="right" w:leader="dot" w:pos="8306"/>
        </w:tabs>
      </w:pPr>
      <w:hyperlink w:anchor="_Toc16951" w:history="1">
        <w:r>
          <w:rPr>
            <w:rFonts w:ascii="仿宋" w:eastAsia="仿宋" w:hAnsi="仿宋" w:cs="仿宋" w:hint="eastAsia"/>
            <w:lang w:eastAsia="zh-CN"/>
          </w:rPr>
          <w:t>(三)、建筑工程设计总体要求</w:t>
        </w:r>
        <w:r>
          <w:tab/>
        </w:r>
        <w:r>
          <w:fldChar w:fldCharType="begin"/>
        </w:r>
        <w:r>
          <w:instrText xml:space="preserve"> PAGEREF _Toc16951 \h </w:instrText>
        </w:r>
        <w:r>
          <w:fldChar w:fldCharType="separate"/>
        </w:r>
        <w:r>
          <w:t>21</w:t>
        </w:r>
        <w:r>
          <w:fldChar w:fldCharType="end"/>
        </w:r>
      </w:hyperlink>
    </w:p>
    <w:p>
      <w:pPr>
        <w:pStyle w:val="TOC2"/>
        <w:tabs>
          <w:tab w:val="right" w:leader="dot" w:pos="8306"/>
        </w:tabs>
      </w:pPr>
      <w:hyperlink w:anchor="_Toc23608" w:history="1">
        <w:r>
          <w:rPr>
            <w:rFonts w:ascii="仿宋" w:eastAsia="仿宋" w:hAnsi="仿宋" w:cs="仿宋" w:hint="eastAsia"/>
            <w:lang w:eastAsia="zh-CN"/>
          </w:rPr>
          <w:t>(四)、土建工程建设指标</w:t>
        </w:r>
        <w:r>
          <w:tab/>
        </w:r>
        <w:r>
          <w:fldChar w:fldCharType="begin"/>
        </w:r>
        <w:r>
          <w:instrText xml:space="preserve"> PAGEREF _Toc23608 \h </w:instrText>
        </w:r>
        <w:r>
          <w:fldChar w:fldCharType="separate"/>
        </w:r>
        <w:r>
          <w:t>21</w:t>
        </w:r>
        <w:r>
          <w:fldChar w:fldCharType="end"/>
        </w:r>
      </w:hyperlink>
    </w:p>
    <w:p>
      <w:pPr>
        <w:pStyle w:val="TOC1"/>
        <w:tabs>
          <w:tab w:val="right" w:leader="dot" w:pos="8306"/>
        </w:tabs>
      </w:pPr>
      <w:hyperlink w:anchor="_Toc1788" w:history="1">
        <w:r>
          <w:rPr>
            <w:rFonts w:ascii="仿宋" w:eastAsia="仿宋" w:hAnsi="仿宋" w:cs="仿宋" w:hint="eastAsia"/>
            <w:lang w:eastAsia="zh-CN"/>
          </w:rPr>
          <w:t>七、生产安全保护</w:t>
        </w:r>
        <w:r>
          <w:tab/>
        </w:r>
        <w:r>
          <w:fldChar w:fldCharType="begin"/>
        </w:r>
        <w:r>
          <w:instrText xml:space="preserve"> PAGEREF _Toc1788 \h </w:instrText>
        </w:r>
        <w:r>
          <w:fldChar w:fldCharType="separate"/>
        </w:r>
        <w:r>
          <w:t>22</w:t>
        </w:r>
        <w:r>
          <w:fldChar w:fldCharType="end"/>
        </w:r>
      </w:hyperlink>
    </w:p>
    <w:p>
      <w:pPr>
        <w:pStyle w:val="TOC2"/>
        <w:tabs>
          <w:tab w:val="right" w:leader="dot" w:pos="8306"/>
        </w:tabs>
      </w:pPr>
      <w:hyperlink w:anchor="_Toc12748" w:history="1">
        <w:r>
          <w:rPr>
            <w:rFonts w:ascii="仿宋" w:eastAsia="仿宋" w:hAnsi="仿宋" w:cs="仿宋" w:hint="eastAsia"/>
            <w:lang w:eastAsia="zh-CN"/>
          </w:rPr>
          <w:t>(一)、消防安全</w:t>
        </w:r>
        <w:r>
          <w:tab/>
        </w:r>
        <w:r>
          <w:fldChar w:fldCharType="begin"/>
        </w:r>
        <w:r>
          <w:instrText xml:space="preserve"> PAGEREF _Toc12748 \h </w:instrText>
        </w:r>
        <w:r>
          <w:fldChar w:fldCharType="separate"/>
        </w:r>
        <w:r>
          <w:t>22</w:t>
        </w:r>
        <w:r>
          <w:fldChar w:fldCharType="end"/>
        </w:r>
      </w:hyperlink>
    </w:p>
    <w:p>
      <w:pPr>
        <w:pStyle w:val="TOC2"/>
        <w:tabs>
          <w:tab w:val="right" w:leader="dot" w:pos="8306"/>
        </w:tabs>
      </w:pPr>
      <w:hyperlink w:anchor="_Toc12214" w:history="1">
        <w:r>
          <w:rPr>
            <w:rFonts w:ascii="仿宋" w:eastAsia="仿宋" w:hAnsi="仿宋" w:cs="仿宋" w:hint="eastAsia"/>
            <w:lang w:eastAsia="zh-CN"/>
          </w:rPr>
          <w:t>(二)、防火防爆总图布置措施</w:t>
        </w:r>
        <w:r>
          <w:tab/>
        </w:r>
        <w:r>
          <w:fldChar w:fldCharType="begin"/>
        </w:r>
        <w:r>
          <w:instrText xml:space="preserve"> PAGEREF _Toc12214 \h </w:instrText>
        </w:r>
        <w:r>
          <w:fldChar w:fldCharType="separate"/>
        </w:r>
        <w:r>
          <w:t>23</w:t>
        </w:r>
        <w:r>
          <w:fldChar w:fldCharType="end"/>
        </w:r>
      </w:hyperlink>
    </w:p>
    <w:p>
      <w:pPr>
        <w:pStyle w:val="TOC2"/>
        <w:tabs>
          <w:tab w:val="right" w:leader="dot" w:pos="8306"/>
        </w:tabs>
      </w:pPr>
      <w:hyperlink w:anchor="_Toc31702" w:history="1">
        <w:r>
          <w:rPr>
            <w:rFonts w:ascii="仿宋" w:eastAsia="仿宋" w:hAnsi="仿宋" w:cs="仿宋" w:hint="eastAsia"/>
            <w:lang w:eastAsia="zh-CN"/>
          </w:rPr>
          <w:t>(三)、自然灾害防范措施</w:t>
        </w:r>
        <w:r>
          <w:tab/>
        </w:r>
        <w:r>
          <w:fldChar w:fldCharType="begin"/>
        </w:r>
        <w:r>
          <w:instrText xml:space="preserve"> PAGEREF _Toc31702 \h </w:instrText>
        </w:r>
        <w:r>
          <w:fldChar w:fldCharType="separate"/>
        </w:r>
        <w:r>
          <w:t>24</w:t>
        </w:r>
        <w:r>
          <w:fldChar w:fldCharType="end"/>
        </w:r>
      </w:hyperlink>
    </w:p>
    <w:p>
      <w:pPr>
        <w:pStyle w:val="TOC2"/>
        <w:tabs>
          <w:tab w:val="right" w:leader="dot" w:pos="8306"/>
        </w:tabs>
      </w:pPr>
      <w:hyperlink w:anchor="_Toc17166" w:history="1">
        <w:r>
          <w:rPr>
            <w:rFonts w:ascii="仿宋" w:eastAsia="仿宋" w:hAnsi="仿宋" w:cs="仿宋" w:hint="eastAsia"/>
            <w:lang w:eastAsia="zh-CN"/>
          </w:rPr>
          <w:t>(四)、安全色及安全标志使用要求</w:t>
        </w:r>
        <w:r>
          <w:tab/>
        </w:r>
        <w:r>
          <w:fldChar w:fldCharType="begin"/>
        </w:r>
        <w:r>
          <w:instrText xml:space="preserve"> PAGEREF _Toc17166 \h </w:instrText>
        </w:r>
        <w:r>
          <w:fldChar w:fldCharType="separate"/>
        </w:r>
        <w:r>
          <w:t>25</w:t>
        </w:r>
        <w:r>
          <w:fldChar w:fldCharType="end"/>
        </w:r>
      </w:hyperlink>
    </w:p>
    <w:p>
      <w:pPr>
        <w:pStyle w:val="TOC2"/>
        <w:tabs>
          <w:tab w:val="right" w:leader="dot" w:pos="8306"/>
        </w:tabs>
      </w:pPr>
      <w:hyperlink w:anchor="_Toc13073" w:history="1">
        <w:r>
          <w:rPr>
            <w:rFonts w:ascii="仿宋" w:eastAsia="仿宋" w:hAnsi="仿宋" w:cs="仿宋" w:hint="eastAsia"/>
            <w:lang w:eastAsia="zh-CN"/>
          </w:rPr>
          <w:t>(五)、防尘防毒措施</w:t>
        </w:r>
        <w:r>
          <w:tab/>
        </w:r>
        <w:r>
          <w:fldChar w:fldCharType="begin"/>
        </w:r>
        <w:r>
          <w:instrText xml:space="preserve"> PAGEREF _Toc13073 \h </w:instrText>
        </w:r>
        <w:r>
          <w:fldChar w:fldCharType="separate"/>
        </w:r>
        <w:r>
          <w:t>26</w:t>
        </w:r>
        <w:r>
          <w:fldChar w:fldCharType="end"/>
        </w:r>
      </w:hyperlink>
    </w:p>
    <w:p>
      <w:pPr>
        <w:pStyle w:val="TOC2"/>
        <w:tabs>
          <w:tab w:val="right" w:leader="dot" w:pos="8306"/>
        </w:tabs>
      </w:pPr>
      <w:hyperlink w:anchor="_Toc30906" w:history="1">
        <w:r>
          <w:rPr>
            <w:rFonts w:ascii="仿宋" w:eastAsia="仿宋" w:hAnsi="仿宋" w:cs="仿宋" w:hint="eastAsia"/>
            <w:lang w:eastAsia="zh-CN"/>
          </w:rPr>
          <w:t>(六)、防静电、触电防护及防雷措施</w:t>
        </w:r>
        <w:r>
          <w:tab/>
        </w:r>
        <w:r>
          <w:fldChar w:fldCharType="begin"/>
        </w:r>
        <w:r>
          <w:instrText xml:space="preserve"> PAGEREF _Toc30906 \h </w:instrText>
        </w:r>
        <w:r>
          <w:fldChar w:fldCharType="separate"/>
        </w:r>
        <w:r>
          <w:t>27</w:t>
        </w:r>
        <w:r>
          <w:fldChar w:fldCharType="end"/>
        </w:r>
      </w:hyperlink>
    </w:p>
    <w:p>
      <w:pPr>
        <w:pStyle w:val="TOC2"/>
        <w:tabs>
          <w:tab w:val="right" w:leader="dot" w:pos="8306"/>
        </w:tabs>
      </w:pPr>
      <w:hyperlink w:anchor="_Toc29335" w:history="1">
        <w:r>
          <w:rPr>
            <w:rFonts w:ascii="仿宋" w:eastAsia="仿宋" w:hAnsi="仿宋" w:cs="仿宋" w:hint="eastAsia"/>
            <w:lang w:eastAsia="zh-CN"/>
          </w:rPr>
          <w:t>(七)、机械设备安全保障措施</w:t>
        </w:r>
        <w:r>
          <w:tab/>
        </w:r>
        <w:r>
          <w:fldChar w:fldCharType="begin"/>
        </w:r>
        <w:r>
          <w:instrText xml:space="preserve"> PAGEREF _Toc29335 \h </w:instrText>
        </w:r>
        <w:r>
          <w:fldChar w:fldCharType="separate"/>
        </w:r>
        <w:r>
          <w:t>29</w:t>
        </w:r>
        <w:r>
          <w:fldChar w:fldCharType="end"/>
        </w:r>
      </w:hyperlink>
    </w:p>
    <w:p>
      <w:pPr>
        <w:pStyle w:val="TOC1"/>
        <w:tabs>
          <w:tab w:val="right" w:leader="dot" w:pos="8306"/>
        </w:tabs>
      </w:pPr>
      <w:hyperlink w:anchor="_Toc16548" w:history="1">
        <w:r>
          <w:rPr>
            <w:rFonts w:ascii="仿宋" w:eastAsia="仿宋" w:hAnsi="仿宋" w:cs="仿宋" w:hint="eastAsia"/>
            <w:lang w:eastAsia="zh-CN"/>
          </w:rPr>
          <w:t>八、H-系列卷材涂料项目风险管理</w:t>
        </w:r>
        <w:r>
          <w:tab/>
        </w:r>
        <w:r>
          <w:fldChar w:fldCharType="begin"/>
        </w:r>
        <w:r>
          <w:instrText xml:space="preserve"> PAGEREF _Toc16548 \h </w:instrText>
        </w:r>
        <w:r>
          <w:fldChar w:fldCharType="separate"/>
        </w:r>
        <w:r>
          <w:t>30</w:t>
        </w:r>
        <w:r>
          <w:fldChar w:fldCharType="end"/>
        </w:r>
      </w:hyperlink>
    </w:p>
    <w:p>
      <w:pPr>
        <w:pStyle w:val="TOC2"/>
        <w:tabs>
          <w:tab w:val="right" w:leader="dot" w:pos="8306"/>
        </w:tabs>
      </w:pPr>
      <w:hyperlink w:anchor="_Toc3840" w:history="1">
        <w:r>
          <w:rPr>
            <w:rFonts w:ascii="仿宋" w:eastAsia="仿宋" w:hAnsi="仿宋" w:cs="仿宋" w:hint="eastAsia"/>
            <w:lang w:eastAsia="zh-CN"/>
          </w:rPr>
          <w:t>(一)、风险识别与评估</w:t>
        </w:r>
        <w:r>
          <w:tab/>
        </w:r>
        <w:r>
          <w:fldChar w:fldCharType="begin"/>
        </w:r>
        <w:r>
          <w:instrText xml:space="preserve"> PAGEREF _Toc3840 \h </w:instrText>
        </w:r>
        <w:r>
          <w:fldChar w:fldCharType="separate"/>
        </w:r>
        <w:r>
          <w:t>30</w:t>
        </w:r>
        <w:r>
          <w:fldChar w:fldCharType="end"/>
        </w:r>
      </w:hyperlink>
    </w:p>
    <w:p>
      <w:pPr>
        <w:pStyle w:val="TOC2"/>
        <w:tabs>
          <w:tab w:val="right" w:leader="dot" w:pos="8306"/>
        </w:tabs>
      </w:pPr>
      <w:hyperlink w:anchor="_Toc30736" w:history="1">
        <w:r>
          <w:rPr>
            <w:rFonts w:ascii="仿宋" w:eastAsia="仿宋" w:hAnsi="仿宋" w:cs="仿宋" w:hint="eastAsia"/>
            <w:lang w:eastAsia="zh-CN"/>
          </w:rPr>
          <w:t>(二)、风险应对策略</w:t>
        </w:r>
        <w:r>
          <w:tab/>
        </w:r>
        <w:r>
          <w:fldChar w:fldCharType="begin"/>
        </w:r>
        <w:r>
          <w:instrText xml:space="preserve"> PAGEREF _Toc30736 \h </w:instrText>
        </w:r>
        <w:r>
          <w:fldChar w:fldCharType="separate"/>
        </w:r>
        <w:r>
          <w:t>31</w:t>
        </w:r>
        <w:r>
          <w:fldChar w:fldCharType="end"/>
        </w:r>
      </w:hyperlink>
    </w:p>
    <w:p>
      <w:pPr>
        <w:pStyle w:val="TOC2"/>
        <w:tabs>
          <w:tab w:val="right" w:leader="dot" w:pos="8306"/>
        </w:tabs>
      </w:pPr>
      <w:hyperlink w:anchor="_Toc1890" w:history="1">
        <w:r>
          <w:rPr>
            <w:rFonts w:ascii="仿宋" w:eastAsia="仿宋" w:hAnsi="仿宋" w:cs="仿宋" w:hint="eastAsia"/>
            <w:lang w:eastAsia="zh-CN"/>
          </w:rPr>
          <w:t>(三)、风险监控与控制</w:t>
        </w:r>
        <w:r>
          <w:tab/>
        </w:r>
        <w:r>
          <w:fldChar w:fldCharType="begin"/>
        </w:r>
        <w:r>
          <w:instrText xml:space="preserve"> PAGEREF _Toc1890 \h </w:instrText>
        </w:r>
        <w:r>
          <w:fldChar w:fldCharType="separate"/>
        </w:r>
        <w:r>
          <w:t>33</w:t>
        </w:r>
        <w:r>
          <w:fldChar w:fldCharType="end"/>
        </w:r>
      </w:hyperlink>
    </w:p>
    <w:p>
      <w:pPr>
        <w:pStyle w:val="TOC1"/>
        <w:tabs>
          <w:tab w:val="right" w:leader="dot" w:pos="8306"/>
        </w:tabs>
      </w:pPr>
      <w:hyperlink w:anchor="_Toc25881" w:history="1">
        <w:r>
          <w:rPr>
            <w:rFonts w:ascii="仿宋" w:eastAsia="仿宋" w:hAnsi="仿宋" w:cs="仿宋" w:hint="eastAsia"/>
            <w:lang w:eastAsia="zh-CN"/>
          </w:rPr>
          <w:t>九、H-系列卷材涂料项目创新与研发</w:t>
        </w:r>
        <w:r>
          <w:tab/>
        </w:r>
        <w:r>
          <w:fldChar w:fldCharType="begin"/>
        </w:r>
        <w:r>
          <w:instrText xml:space="preserve"> PAGEREF _Toc25881 \h </w:instrText>
        </w:r>
        <w:r>
          <w:fldChar w:fldCharType="separate"/>
        </w:r>
        <w:r>
          <w:t>34</w:t>
        </w:r>
        <w:r>
          <w:fldChar w:fldCharType="end"/>
        </w:r>
      </w:hyperlink>
    </w:p>
    <w:p>
      <w:pPr>
        <w:pStyle w:val="TOC2"/>
        <w:tabs>
          <w:tab w:val="right" w:leader="dot" w:pos="8306"/>
        </w:tabs>
      </w:pPr>
      <w:hyperlink w:anchor="_Toc10077" w:history="1">
        <w:r>
          <w:rPr>
            <w:rFonts w:ascii="仿宋" w:eastAsia="仿宋" w:hAnsi="仿宋" w:cs="仿宋" w:hint="eastAsia"/>
            <w:lang w:eastAsia="zh-CN"/>
          </w:rPr>
          <w:t>(一)、创新策略与方向</w:t>
        </w:r>
        <w:r>
          <w:tab/>
        </w:r>
        <w:r>
          <w:fldChar w:fldCharType="begin"/>
        </w:r>
        <w:r>
          <w:instrText xml:space="preserve"> PAGEREF _Toc10077 \h </w:instrText>
        </w:r>
        <w:r>
          <w:fldChar w:fldCharType="separate"/>
        </w:r>
        <w:r>
          <w:t>34</w:t>
        </w:r>
        <w:r>
          <w:fldChar w:fldCharType="end"/>
        </w:r>
      </w:hyperlink>
    </w:p>
    <w:p>
      <w:pPr>
        <w:pStyle w:val="TOC2"/>
        <w:tabs>
          <w:tab w:val="right" w:leader="dot" w:pos="8306"/>
        </w:tabs>
      </w:pPr>
      <w:hyperlink w:anchor="_Toc4869" w:history="1">
        <w:r>
          <w:rPr>
            <w:rFonts w:ascii="仿宋" w:eastAsia="仿宋" w:hAnsi="仿宋" w:cs="仿宋" w:hint="eastAsia"/>
            <w:lang w:eastAsia="zh-CN"/>
          </w:rPr>
          <w:t>(二)、研发规划与投入</w:t>
        </w:r>
        <w:r>
          <w:tab/>
        </w:r>
        <w:r>
          <w:fldChar w:fldCharType="begin"/>
        </w:r>
        <w:r>
          <w:instrText xml:space="preserve"> PAGEREF _Toc4869 \h </w:instrText>
        </w:r>
        <w:r>
          <w:fldChar w:fldCharType="separate"/>
        </w:r>
        <w:r>
          <w:t>36</w:t>
        </w:r>
        <w:r>
          <w:fldChar w:fldCharType="end"/>
        </w:r>
      </w:hyperlink>
    </w:p>
    <w:p>
      <w:pPr>
        <w:pStyle w:val="TOC1"/>
        <w:tabs>
          <w:tab w:val="right" w:leader="dot" w:pos="8306"/>
        </w:tabs>
      </w:pPr>
      <w:hyperlink w:anchor="_Toc10916" w:history="1">
        <w:r>
          <w:rPr>
            <w:rFonts w:ascii="仿宋" w:eastAsia="仿宋" w:hAnsi="仿宋" w:cs="仿宋" w:hint="eastAsia"/>
            <w:lang w:eastAsia="zh-CN"/>
          </w:rPr>
          <w:t>十、H-系列卷材涂料项目经营效益</w:t>
        </w:r>
        <w:r>
          <w:tab/>
        </w:r>
        <w:r>
          <w:fldChar w:fldCharType="begin"/>
        </w:r>
        <w:r>
          <w:instrText xml:space="preserve"> PAGEREF _Toc10916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27" w:history="1">
        <w:r>
          <w:rPr>
            <w:rFonts w:ascii="仿宋" w:eastAsia="仿宋" w:hAnsi="仿宋" w:cs="仿宋" w:hint="eastAsia"/>
            <w:lang w:eastAsia="zh-CN"/>
          </w:rPr>
          <w:t>(一)、经济评价财务测算</w:t>
        </w:r>
        <w:r>
          <w:tab/>
        </w:r>
        <w:r>
          <w:fldChar w:fldCharType="begin"/>
        </w:r>
        <w:r>
          <w:instrText xml:space="preserve"> PAGEREF _Toc15927 \h </w:instrText>
        </w:r>
        <w:r>
          <w:fldChar w:fldCharType="separate"/>
        </w:r>
        <w:r>
          <w:t>37</w:t>
        </w:r>
        <w:r>
          <w:fldChar w:fldCharType="end"/>
        </w:r>
      </w:hyperlink>
    </w:p>
    <w:p>
      <w:pPr>
        <w:pStyle w:val="TOC2"/>
        <w:tabs>
          <w:tab w:val="right" w:leader="dot" w:pos="8306"/>
        </w:tabs>
      </w:pPr>
      <w:hyperlink w:anchor="_Toc30104" w:history="1">
        <w:r>
          <w:rPr>
            <w:rFonts w:ascii="仿宋" w:eastAsia="仿宋" w:hAnsi="仿宋" w:cs="仿宋" w:hint="eastAsia"/>
            <w:lang w:eastAsia="zh-CN"/>
          </w:rPr>
          <w:t>(二)、H-系列卷材涂料项目盈利能力分析</w:t>
        </w:r>
        <w:r>
          <w:tab/>
        </w:r>
        <w:r>
          <w:fldChar w:fldCharType="begin"/>
        </w:r>
        <w:r>
          <w:instrText xml:space="preserve"> PAGEREF _Toc30104 \h </w:instrText>
        </w:r>
        <w:r>
          <w:fldChar w:fldCharType="separate"/>
        </w:r>
        <w:r>
          <w:t>39</w:t>
        </w:r>
        <w:r>
          <w:fldChar w:fldCharType="end"/>
        </w:r>
      </w:hyperlink>
    </w:p>
    <w:p>
      <w:pPr>
        <w:pStyle w:val="TOC1"/>
        <w:tabs>
          <w:tab w:val="right" w:leader="dot" w:pos="8306"/>
        </w:tabs>
      </w:pPr>
      <w:hyperlink w:anchor="_Toc13525" w:history="1">
        <w:r>
          <w:rPr>
            <w:rFonts w:ascii="仿宋" w:eastAsia="仿宋" w:hAnsi="仿宋" w:cs="仿宋" w:hint="eastAsia"/>
            <w:lang w:eastAsia="zh-CN"/>
          </w:rPr>
          <w:t>十一、H-系列卷材涂料项目人力资源培养与发展</w:t>
        </w:r>
        <w:r>
          <w:tab/>
        </w:r>
        <w:r>
          <w:fldChar w:fldCharType="begin"/>
        </w:r>
        <w:r>
          <w:instrText xml:space="preserve"> PAGEREF _Toc13525 \h </w:instrText>
        </w:r>
        <w:r>
          <w:fldChar w:fldCharType="separate"/>
        </w:r>
        <w:r>
          <w:t>39</w:t>
        </w:r>
        <w:r>
          <w:fldChar w:fldCharType="end"/>
        </w:r>
      </w:hyperlink>
    </w:p>
    <w:p>
      <w:pPr>
        <w:pStyle w:val="TOC2"/>
        <w:tabs>
          <w:tab w:val="right" w:leader="dot" w:pos="8306"/>
        </w:tabs>
      </w:pPr>
      <w:hyperlink w:anchor="_Toc21490" w:history="1">
        <w:r>
          <w:rPr>
            <w:rFonts w:ascii="仿宋" w:eastAsia="仿宋" w:hAnsi="仿宋" w:cs="仿宋" w:hint="eastAsia"/>
            <w:lang w:eastAsia="zh-CN"/>
          </w:rPr>
          <w:t>(一)、人才需求与规划</w:t>
        </w:r>
        <w:r>
          <w:tab/>
        </w:r>
        <w:r>
          <w:fldChar w:fldCharType="begin"/>
        </w:r>
        <w:r>
          <w:instrText xml:space="preserve"> PAGEREF _Toc21490 \h </w:instrText>
        </w:r>
        <w:r>
          <w:fldChar w:fldCharType="separate"/>
        </w:r>
        <w:r>
          <w:t>39</w:t>
        </w:r>
        <w:r>
          <w:fldChar w:fldCharType="end"/>
        </w:r>
      </w:hyperlink>
    </w:p>
    <w:p>
      <w:pPr>
        <w:pStyle w:val="TOC2"/>
        <w:tabs>
          <w:tab w:val="right" w:leader="dot" w:pos="8306"/>
        </w:tabs>
      </w:pPr>
      <w:hyperlink w:anchor="_Toc31054" w:history="1">
        <w:r>
          <w:rPr>
            <w:rFonts w:ascii="仿宋" w:eastAsia="仿宋" w:hAnsi="仿宋" w:cs="仿宋" w:hint="eastAsia"/>
            <w:lang w:eastAsia="zh-CN"/>
          </w:rPr>
          <w:t>(二)、培训与发展计划</w:t>
        </w:r>
        <w:r>
          <w:tab/>
        </w:r>
        <w:r>
          <w:fldChar w:fldCharType="begin"/>
        </w:r>
        <w:r>
          <w:instrText xml:space="preserve"> PAGEREF _Toc31054 \h </w:instrText>
        </w:r>
        <w:r>
          <w:fldChar w:fldCharType="separate"/>
        </w:r>
        <w:r>
          <w:t>40</w:t>
        </w:r>
        <w:r>
          <w:fldChar w:fldCharType="end"/>
        </w:r>
      </w:hyperlink>
    </w:p>
    <w:p>
      <w:pPr>
        <w:pStyle w:val="TOC1"/>
        <w:tabs>
          <w:tab w:val="right" w:leader="dot" w:pos="8306"/>
        </w:tabs>
      </w:pPr>
      <w:hyperlink w:anchor="_Toc30100" w:history="1">
        <w:r>
          <w:rPr>
            <w:rFonts w:ascii="仿宋" w:eastAsia="仿宋" w:hAnsi="仿宋" w:cs="仿宋" w:hint="eastAsia"/>
            <w:lang w:eastAsia="zh-CN"/>
          </w:rPr>
          <w:t>十二、H-系列卷材涂料项目投资规划</w:t>
        </w:r>
        <w:r>
          <w:tab/>
        </w:r>
        <w:r>
          <w:fldChar w:fldCharType="begin"/>
        </w:r>
        <w:r>
          <w:instrText xml:space="preserve"> PAGEREF _Toc30100 \h </w:instrText>
        </w:r>
        <w:r>
          <w:fldChar w:fldCharType="separate"/>
        </w:r>
        <w:r>
          <w:t>40</w:t>
        </w:r>
        <w:r>
          <w:fldChar w:fldCharType="end"/>
        </w:r>
      </w:hyperlink>
    </w:p>
    <w:p>
      <w:pPr>
        <w:pStyle w:val="TOC2"/>
        <w:tabs>
          <w:tab w:val="right" w:leader="dot" w:pos="8306"/>
        </w:tabs>
      </w:pPr>
      <w:hyperlink w:anchor="_Toc7782" w:history="1">
        <w:r>
          <w:rPr>
            <w:rFonts w:ascii="仿宋" w:eastAsia="仿宋" w:hAnsi="仿宋" w:cs="仿宋" w:hint="eastAsia"/>
            <w:lang w:eastAsia="zh-CN"/>
          </w:rPr>
          <w:t>(一)、H-系列卷材涂料项目总投资估算</w:t>
        </w:r>
        <w:r>
          <w:tab/>
        </w:r>
        <w:r>
          <w:fldChar w:fldCharType="begin"/>
        </w:r>
        <w:r>
          <w:instrText xml:space="preserve"> PAGEREF _Toc7782 \h </w:instrText>
        </w:r>
        <w:r>
          <w:fldChar w:fldCharType="separate"/>
        </w:r>
        <w:r>
          <w:t>40</w:t>
        </w:r>
        <w:r>
          <w:fldChar w:fldCharType="end"/>
        </w:r>
      </w:hyperlink>
    </w:p>
    <w:p>
      <w:pPr>
        <w:pStyle w:val="TOC2"/>
        <w:tabs>
          <w:tab w:val="right" w:leader="dot" w:pos="8306"/>
        </w:tabs>
      </w:pPr>
      <w:hyperlink w:anchor="_Toc25328" w:history="1">
        <w:r>
          <w:rPr>
            <w:rFonts w:ascii="仿宋" w:eastAsia="仿宋" w:hAnsi="仿宋" w:cs="仿宋" w:hint="eastAsia"/>
            <w:lang w:eastAsia="zh-CN"/>
          </w:rPr>
          <w:t>(二)、资金筹措</w:t>
        </w:r>
        <w:r>
          <w:tab/>
        </w:r>
        <w:r>
          <w:fldChar w:fldCharType="begin"/>
        </w:r>
        <w:r>
          <w:instrText xml:space="preserve"> PAGEREF _Toc25328 \h </w:instrText>
        </w:r>
        <w:r>
          <w:fldChar w:fldCharType="separate"/>
        </w:r>
        <w:r>
          <w:t>42</w:t>
        </w:r>
        <w:r>
          <w:fldChar w:fldCharType="end"/>
        </w:r>
      </w:hyperlink>
    </w:p>
    <w:p>
      <w:pPr>
        <w:pStyle w:val="TOC1"/>
        <w:tabs>
          <w:tab w:val="right" w:leader="dot" w:pos="8306"/>
        </w:tabs>
      </w:pPr>
      <w:hyperlink w:anchor="_Toc20610" w:history="1">
        <w:r>
          <w:rPr>
            <w:rFonts w:ascii="仿宋" w:eastAsia="仿宋" w:hAnsi="仿宋" w:cs="仿宋" w:hint="eastAsia"/>
            <w:lang w:eastAsia="zh-CN"/>
          </w:rPr>
          <w:t>十三、H-系列卷材涂料项目实施保障措施</w:t>
        </w:r>
        <w:r>
          <w:tab/>
        </w:r>
        <w:r>
          <w:fldChar w:fldCharType="begin"/>
        </w:r>
        <w:r>
          <w:instrText xml:space="preserve"> PAGEREF _Toc20610 \h </w:instrText>
        </w:r>
        <w:r>
          <w:fldChar w:fldCharType="separate"/>
        </w:r>
        <w:r>
          <w:t>42</w:t>
        </w:r>
        <w:r>
          <w:fldChar w:fldCharType="end"/>
        </w:r>
      </w:hyperlink>
    </w:p>
    <w:p>
      <w:pPr>
        <w:pStyle w:val="TOC2"/>
        <w:tabs>
          <w:tab w:val="right" w:leader="dot" w:pos="8306"/>
        </w:tabs>
      </w:pPr>
      <w:hyperlink w:anchor="_Toc11692" w:history="1">
        <w:r>
          <w:rPr>
            <w:rFonts w:ascii="仿宋" w:eastAsia="仿宋" w:hAnsi="仿宋" w:cs="仿宋" w:hint="eastAsia"/>
            <w:lang w:eastAsia="zh-CN"/>
          </w:rPr>
          <w:t>(一)、H-系列卷材涂料项目实施保障机制</w:t>
        </w:r>
        <w:r>
          <w:tab/>
        </w:r>
        <w:r>
          <w:fldChar w:fldCharType="begin"/>
        </w:r>
        <w:r>
          <w:instrText xml:space="preserve"> PAGEREF _Toc11692 \h </w:instrText>
        </w:r>
        <w:r>
          <w:fldChar w:fldCharType="separate"/>
        </w:r>
        <w:r>
          <w:t>42</w:t>
        </w:r>
        <w:r>
          <w:fldChar w:fldCharType="end"/>
        </w:r>
      </w:hyperlink>
    </w:p>
    <w:p>
      <w:pPr>
        <w:pStyle w:val="TOC2"/>
        <w:tabs>
          <w:tab w:val="right" w:leader="dot" w:pos="8306"/>
        </w:tabs>
      </w:pPr>
      <w:hyperlink w:anchor="_Toc24118" w:history="1">
        <w:r>
          <w:rPr>
            <w:rFonts w:ascii="仿宋" w:eastAsia="仿宋" w:hAnsi="仿宋" w:cs="仿宋" w:hint="eastAsia"/>
            <w:lang w:eastAsia="zh-CN"/>
          </w:rPr>
          <w:t>(二)、H-系列卷材涂料项目法律合规要求</w:t>
        </w:r>
        <w:r>
          <w:tab/>
        </w:r>
        <w:r>
          <w:fldChar w:fldCharType="begin"/>
        </w:r>
        <w:r>
          <w:instrText xml:space="preserve"> PAGEREF _Toc24118 \h </w:instrText>
        </w:r>
        <w:r>
          <w:fldChar w:fldCharType="separate"/>
        </w:r>
        <w:r>
          <w:t>46</w:t>
        </w:r>
        <w:r>
          <w:fldChar w:fldCharType="end"/>
        </w:r>
      </w:hyperlink>
    </w:p>
    <w:p>
      <w:pPr>
        <w:pStyle w:val="TOC2"/>
        <w:tabs>
          <w:tab w:val="right" w:leader="dot" w:pos="8306"/>
        </w:tabs>
      </w:pPr>
      <w:hyperlink w:anchor="_Toc1905" w:history="1">
        <w:r>
          <w:rPr>
            <w:rFonts w:ascii="仿宋" w:eastAsia="仿宋" w:hAnsi="仿宋" w:cs="仿宋" w:hint="eastAsia"/>
            <w:lang w:eastAsia="zh-CN"/>
          </w:rPr>
          <w:t>(三)、H-系列卷材涂料项目合同管理与法律事务</w:t>
        </w:r>
        <w:r>
          <w:tab/>
        </w:r>
        <w:r>
          <w:fldChar w:fldCharType="begin"/>
        </w:r>
        <w:r>
          <w:instrText xml:space="preserve"> PAGEREF _Toc1905 \h </w:instrText>
        </w:r>
        <w:r>
          <w:fldChar w:fldCharType="separate"/>
        </w:r>
        <w:r>
          <w:t>51</w:t>
        </w:r>
        <w:r>
          <w:fldChar w:fldCharType="end"/>
        </w:r>
      </w:hyperlink>
    </w:p>
    <w:p>
      <w:pPr>
        <w:pStyle w:val="TOC2"/>
        <w:tabs>
          <w:tab w:val="right" w:leader="dot" w:pos="8306"/>
        </w:tabs>
      </w:pPr>
      <w:hyperlink w:anchor="_Toc25193" w:history="1">
        <w:r>
          <w:rPr>
            <w:rFonts w:ascii="仿宋" w:eastAsia="仿宋" w:hAnsi="仿宋" w:cs="仿宋" w:hint="eastAsia"/>
            <w:lang w:eastAsia="zh-CN"/>
          </w:rPr>
          <w:t>(四)、H-系列卷材涂料项目知识产权保护策略</w:t>
        </w:r>
        <w:r>
          <w:tab/>
        </w:r>
        <w:r>
          <w:fldChar w:fldCharType="begin"/>
        </w:r>
        <w:r>
          <w:instrText xml:space="preserve"> PAGEREF _Toc25193 \h </w:instrText>
        </w:r>
        <w:r>
          <w:fldChar w:fldCharType="separate"/>
        </w:r>
        <w:r>
          <w:t>57</w:t>
        </w:r>
        <w:r>
          <w:fldChar w:fldCharType="end"/>
        </w:r>
      </w:hyperlink>
    </w:p>
    <w:p>
      <w:pPr>
        <w:pStyle w:val="TOC1"/>
        <w:tabs>
          <w:tab w:val="right" w:leader="dot" w:pos="8306"/>
        </w:tabs>
      </w:pPr>
      <w:hyperlink w:anchor="_Toc30712" w:history="1">
        <w:r>
          <w:rPr>
            <w:rFonts w:ascii="仿宋" w:eastAsia="仿宋" w:hAnsi="仿宋" w:cs="仿宋" w:hint="eastAsia"/>
            <w:lang w:eastAsia="zh-CN"/>
          </w:rPr>
          <w:t>十四、H-系列卷材涂料项目实施时间节点</w:t>
        </w:r>
        <w:r>
          <w:tab/>
        </w:r>
        <w:r>
          <w:fldChar w:fldCharType="begin"/>
        </w:r>
        <w:r>
          <w:instrText xml:space="preserve"> PAGEREF _Toc30712 \h </w:instrText>
        </w:r>
        <w:r>
          <w:fldChar w:fldCharType="separate"/>
        </w:r>
        <w:r>
          <w:t>60</w:t>
        </w:r>
        <w:r>
          <w:fldChar w:fldCharType="end"/>
        </w:r>
      </w:hyperlink>
    </w:p>
    <w:p>
      <w:pPr>
        <w:pStyle w:val="TOC2"/>
        <w:tabs>
          <w:tab w:val="right" w:leader="dot" w:pos="8306"/>
        </w:tabs>
      </w:pPr>
      <w:hyperlink w:anchor="_Toc1170" w:history="1">
        <w:r>
          <w:rPr>
            <w:rFonts w:ascii="仿宋" w:eastAsia="仿宋" w:hAnsi="仿宋" w:cs="仿宋" w:hint="eastAsia"/>
            <w:lang w:eastAsia="zh-CN"/>
          </w:rPr>
          <w:t>(一)、H-系列卷材涂料项目启动阶段时间节点</w:t>
        </w:r>
        <w:r>
          <w:tab/>
        </w:r>
        <w:r>
          <w:fldChar w:fldCharType="begin"/>
        </w:r>
        <w:r>
          <w:instrText xml:space="preserve"> PAGEREF _Toc1170 \h </w:instrText>
        </w:r>
        <w:r>
          <w:fldChar w:fldCharType="separate"/>
        </w:r>
        <w:r>
          <w:t>60</w:t>
        </w:r>
        <w:r>
          <w:fldChar w:fldCharType="end"/>
        </w:r>
      </w:hyperlink>
    </w:p>
    <w:p>
      <w:pPr>
        <w:pStyle w:val="TOC2"/>
        <w:tabs>
          <w:tab w:val="right" w:leader="dot" w:pos="8306"/>
        </w:tabs>
      </w:pPr>
      <w:hyperlink w:anchor="_Toc29919" w:history="1">
        <w:r>
          <w:rPr>
            <w:rFonts w:ascii="仿宋" w:eastAsia="仿宋" w:hAnsi="仿宋" w:cs="仿宋" w:hint="eastAsia"/>
            <w:lang w:eastAsia="zh-CN"/>
          </w:rPr>
          <w:t>(二)、H-系列卷材涂料项目执行阶段时间节点</w:t>
        </w:r>
        <w:r>
          <w:tab/>
        </w:r>
        <w:r>
          <w:fldChar w:fldCharType="begin"/>
        </w:r>
        <w:r>
          <w:instrText xml:space="preserve"> PAGEREF _Toc29919 \h </w:instrText>
        </w:r>
        <w:r>
          <w:fldChar w:fldCharType="separate"/>
        </w:r>
        <w:r>
          <w:t>61</w:t>
        </w:r>
        <w:r>
          <w:fldChar w:fldCharType="end"/>
        </w:r>
      </w:hyperlink>
    </w:p>
    <w:p>
      <w:pPr>
        <w:pStyle w:val="TOC2"/>
        <w:tabs>
          <w:tab w:val="right" w:leader="dot" w:pos="8306"/>
        </w:tabs>
      </w:pPr>
      <w:hyperlink w:anchor="_Toc10198" w:history="1">
        <w:r>
          <w:rPr>
            <w:rFonts w:ascii="仿宋" w:eastAsia="仿宋" w:hAnsi="仿宋" w:cs="仿宋" w:hint="eastAsia"/>
            <w:lang w:eastAsia="zh-CN"/>
          </w:rPr>
          <w:t>(三)、H-系列卷材涂料项目完成阶段时间节点</w:t>
        </w:r>
        <w:r>
          <w:tab/>
        </w:r>
        <w:r>
          <w:fldChar w:fldCharType="begin"/>
        </w:r>
        <w:r>
          <w:instrText xml:space="preserve"> PAGEREF _Toc10198 \h </w:instrText>
        </w:r>
        <w:r>
          <w:fldChar w:fldCharType="separate"/>
        </w:r>
        <w:r>
          <w:t>62</w:t>
        </w:r>
        <w:r>
          <w:fldChar w:fldCharType="end"/>
        </w:r>
      </w:hyperlink>
    </w:p>
    <w:p>
      <w:pPr>
        <w:pStyle w:val="TOC1"/>
        <w:tabs>
          <w:tab w:val="right" w:leader="dot" w:pos="8306"/>
        </w:tabs>
      </w:pPr>
      <w:hyperlink w:anchor="_Toc28876" w:history="1">
        <w:r>
          <w:rPr>
            <w:rFonts w:ascii="仿宋" w:eastAsia="仿宋" w:hAnsi="仿宋" w:cs="仿宋" w:hint="eastAsia"/>
            <w:lang w:eastAsia="zh-CN"/>
          </w:rPr>
          <w:t>十五、H-系列卷材涂料项目变更管理</w:t>
        </w:r>
        <w:r>
          <w:tab/>
        </w:r>
        <w:r>
          <w:fldChar w:fldCharType="begin"/>
        </w:r>
        <w:r>
          <w:instrText xml:space="preserve"> PAGEREF _Toc28876 \h </w:instrText>
        </w:r>
        <w:r>
          <w:fldChar w:fldCharType="separate"/>
        </w:r>
        <w:r>
          <w:t>63</w:t>
        </w:r>
        <w:r>
          <w:fldChar w:fldCharType="end"/>
        </w:r>
      </w:hyperlink>
    </w:p>
    <w:p>
      <w:pPr>
        <w:pStyle w:val="TOC2"/>
        <w:tabs>
          <w:tab w:val="right" w:leader="dot" w:pos="8306"/>
        </w:tabs>
      </w:pPr>
      <w:hyperlink w:anchor="_Toc26634" w:history="1">
        <w:r>
          <w:rPr>
            <w:rFonts w:ascii="仿宋" w:eastAsia="仿宋" w:hAnsi="仿宋" w:cs="仿宋" w:hint="eastAsia"/>
            <w:lang w:eastAsia="zh-CN"/>
          </w:rPr>
          <w:t>(一)、变更申请与评估</w:t>
        </w:r>
        <w:r>
          <w:tab/>
        </w:r>
        <w:r>
          <w:fldChar w:fldCharType="begin"/>
        </w:r>
        <w:r>
          <w:instrText xml:space="preserve"> PAGEREF _Toc26634 \h </w:instrText>
        </w:r>
        <w:r>
          <w:fldChar w:fldCharType="separate"/>
        </w:r>
        <w:r>
          <w:t>63</w:t>
        </w:r>
        <w:r>
          <w:fldChar w:fldCharType="end"/>
        </w:r>
      </w:hyperlink>
    </w:p>
    <w:p>
      <w:pPr>
        <w:pStyle w:val="TOC2"/>
        <w:tabs>
          <w:tab w:val="right" w:leader="dot" w:pos="8306"/>
        </w:tabs>
      </w:pPr>
      <w:hyperlink w:anchor="_Toc25822" w:history="1">
        <w:r>
          <w:rPr>
            <w:rFonts w:ascii="仿宋" w:eastAsia="仿宋" w:hAnsi="仿宋" w:cs="仿宋" w:hint="eastAsia"/>
            <w:lang w:eastAsia="zh-CN"/>
          </w:rPr>
          <w:t>(二)、变更实施与控制</w:t>
        </w:r>
        <w:r>
          <w:tab/>
        </w:r>
        <w:r>
          <w:fldChar w:fldCharType="begin"/>
        </w:r>
        <w:r>
          <w:instrText xml:space="preserve"> PAGEREF _Toc25822 \h </w:instrText>
        </w:r>
        <w:r>
          <w:fldChar w:fldCharType="separate"/>
        </w:r>
        <w:r>
          <w:t>64</w:t>
        </w:r>
        <w:r>
          <w:fldChar w:fldCharType="end"/>
        </w:r>
      </w:hyperlink>
    </w:p>
    <w:p>
      <w:pPr>
        <w:pStyle w:val="TOC1"/>
        <w:tabs>
          <w:tab w:val="right" w:leader="dot" w:pos="8306"/>
        </w:tabs>
      </w:pPr>
      <w:hyperlink w:anchor="_Toc31727" w:history="1">
        <w:r>
          <w:rPr>
            <w:rFonts w:ascii="仿宋" w:eastAsia="仿宋" w:hAnsi="仿宋" w:cs="仿宋" w:hint="eastAsia"/>
            <w:lang w:eastAsia="zh-CN"/>
          </w:rPr>
          <w:t>十六、H-系列卷材涂料项目工程方案分析</w:t>
        </w:r>
        <w:r>
          <w:tab/>
        </w:r>
        <w:r>
          <w:fldChar w:fldCharType="begin"/>
        </w:r>
        <w:r>
          <w:instrText xml:space="preserve"> PAGEREF _Toc31727 \h </w:instrText>
        </w:r>
        <w:r>
          <w:fldChar w:fldCharType="separate"/>
        </w:r>
        <w:r>
          <w:t>64</w:t>
        </w:r>
        <w:r>
          <w:fldChar w:fldCharType="end"/>
        </w:r>
      </w:hyperlink>
    </w:p>
    <w:p>
      <w:pPr>
        <w:pStyle w:val="TOC2"/>
        <w:tabs>
          <w:tab w:val="right" w:leader="dot" w:pos="8306"/>
        </w:tabs>
      </w:pPr>
      <w:hyperlink w:anchor="_Toc11906" w:history="1">
        <w:r>
          <w:rPr>
            <w:rFonts w:ascii="仿宋" w:eastAsia="仿宋" w:hAnsi="仿宋" w:cs="仿宋" w:hint="eastAsia"/>
            <w:lang w:eastAsia="zh-CN"/>
          </w:rPr>
          <w:t>(一)、建筑工程设计原则</w:t>
        </w:r>
        <w:r>
          <w:tab/>
        </w:r>
        <w:r>
          <w:fldChar w:fldCharType="begin"/>
        </w:r>
        <w:r>
          <w:instrText xml:space="preserve"> PAGEREF _Toc11906 \h </w:instrText>
        </w:r>
        <w:r>
          <w:fldChar w:fldCharType="separate"/>
        </w:r>
        <w:r>
          <w:t>64</w:t>
        </w:r>
        <w:r>
          <w:fldChar w:fldCharType="end"/>
        </w:r>
      </w:hyperlink>
    </w:p>
    <w:p>
      <w:pPr>
        <w:pStyle w:val="TOC2"/>
        <w:tabs>
          <w:tab w:val="right" w:leader="dot" w:pos="8306"/>
        </w:tabs>
      </w:pPr>
      <w:hyperlink w:anchor="_Toc3617" w:history="1">
        <w:r>
          <w:rPr>
            <w:rFonts w:ascii="仿宋" w:eastAsia="仿宋" w:hAnsi="仿宋" w:cs="仿宋" w:hint="eastAsia"/>
            <w:lang w:eastAsia="zh-CN"/>
          </w:rPr>
          <w:t>(二)、土建工程建设指标</w:t>
        </w:r>
        <w:r>
          <w:tab/>
        </w:r>
        <w:r>
          <w:fldChar w:fldCharType="begin"/>
        </w:r>
        <w:r>
          <w:instrText xml:space="preserve"> PAGEREF _Toc3617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8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H-系列卷材涂料项目的主要产品是XXXX，预计年产值为XXX万元。这一产品在市场中占据着重要的地位，其广泛的应用范围使得该H-系列卷材涂料项目的市场前景非常广阔。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系列卷材涂料项目的xxx产品作为重要的原材料之一，将在多个领域发挥关键作用。其在建筑、交通、能源等方面的广泛应用将为整个产业链提供强大的支持，形成产业协同效应。H-系列卷材涂料项目的年产值XXX万XXX万XXX万万元不仅反映了其在市场上的巨大潜力，更预示着它对国民经济的积极贡献。这种关联度高、涉及面广的产业关系，使得该H-系列卷材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7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总征地面积为XXXX平方米，相当于约XX.XX亩，其中净用地面积为XXXX平方米，红线范围内相当于约XX.XX亩。这一用地规模充分考虑了H-系列卷材涂料项目的建设需求，保障了H-系列卷材涂料项目在合适的空间内得以充分发展。H-系列卷材涂料项目规划的总建筑面积为XXXX平方米，其中主体工程建设占XXXX平方米，计容建筑面积达XXXX平方米。预计建筑工程的投资将达到XXXX万元，为H-系列卷材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计划购置的设备共计XXXX台（套），设备购置费用为XXXX万元。这一设备购置计划充分考虑到H-系列卷材涂料项目的生产需求和技术要求，确保了H-系列卷材涂料项目在生产运营中具备先进的技术装备和高效的生产能力。设备的合理配置将为H-系列卷材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计划总投资为XXXX万元，预计年实现营业收入为XXXX万元。这一产能规模的设定旨在确保H-系列卷材涂料项目能够在投资与回报之间取得平衡，实现长期可持续的发展。H-系列卷材涂料项目的总投资充分考虑到各个方面的需求，包括用地建设、设备购置等多个环节，以确保H-系列卷材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717"/>
      <w:r>
        <w:rPr>
          <w:rFonts w:ascii="仿宋" w:eastAsia="仿宋" w:hAnsi="仿宋" w:cs="仿宋" w:hint="eastAsia"/>
          <w:sz w:val="28"/>
          <w:lang w:eastAsia="zh-CN"/>
        </w:rPr>
        <w:t>二、H-系列卷材涂料项目文档管理</w:t>
      </w:r>
      <w:bookmarkEnd w:id="5"/>
    </w:p>
    <w:p>
      <w:pPr>
        <w:pStyle w:val="Heading2"/>
        <w:rPr>
          <w:rFonts w:ascii="仿宋" w:eastAsia="仿宋" w:hAnsi="仿宋" w:cs="仿宋" w:hint="eastAsia"/>
          <w:lang w:eastAsia="zh-CN"/>
        </w:rPr>
      </w:pPr>
      <w:bookmarkStart w:id="6" w:name="_Toc36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H-系列卷材涂料项目高度重视文档的质量和准确性，以支持H-系列卷材涂料项目的各项活动和决策。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文档的编制始于H-系列卷材涂料项目计划的初期，我们制定了详细的文档编制计划，明确了每个文档的内容、格式和编写责任人。在H-系列卷材涂料项目启动阶段，我们首先编制了H-系列卷材涂料项目章程，明确定义了H-系列卷材涂料项目的目标、范围、风险等关键要素。随后，H-系列卷材涂料项目团队根据计划陆续编制了需求文档、设计文档、测试文档等各类文档，确保H-系列卷材涂料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系列卷材涂料项目管理中的重要环节，旨在确保H-系列卷材涂料项目文档符合质量标准和H-系列卷材涂料项目需求。在H-系列卷材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系列卷材涂料项目相关利益方和专业领域的专家对文档进行独立审查。这有助于获取更全面、客观的反馈，确保H-系列卷材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H-系列卷材涂料项目在文档编制与审查方面建立了严格的管理机制，通过规范的流程和多维度的审查，确保H-系列卷材涂料项目文档的质量、准确性和可靠性，为H-系列卷材涂料项目的顺利推进提供了有力支持。</w:t>
      </w:r>
    </w:p>
    <w:p>
      <w:pPr>
        <w:pStyle w:val="Heading2"/>
        <w:ind w:firstLine="560" w:firstLineChars="200"/>
        <w:rPr>
          <w:rFonts w:ascii="仿宋" w:eastAsia="仿宋" w:hAnsi="仿宋" w:cs="仿宋" w:hint="eastAsia"/>
          <w:sz w:val="28"/>
          <w:lang w:eastAsia="zh-CN"/>
        </w:rPr>
      </w:pPr>
      <w:bookmarkStart w:id="7" w:name="_Toc2509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在H-系列卷材涂料项目中，我们致力于优化文档发布与分发过程，以确保信息的高效传递和团队间协作的顺畅进行。以下是我们采取的关键优化策略：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我们通过多渠道发布文档，包括电子邮件、H-系列卷材涂料项目管理平台、内部网站等，以满足不同团队成员的偏好和需求。多渠道发布确保了信息的全面覆盖。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我们采用了精细的权限控制，确保只有授权人员可以访问敏感信息。这种安全措施保护了H-系列卷材涂料项目文档的机密性，防止了未经授权的信息泄露。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29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H-系列卷材涂料项目生命周期中一个至关重要的环节，直接关系到H-系列卷材涂料项目信息的长期保存和历史记录的完整性。在H-系列卷材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906"/>
      <w:r>
        <w:rPr>
          <w:rFonts w:ascii="仿宋" w:eastAsia="仿宋" w:hAnsi="仿宋" w:cs="仿宋" w:hint="eastAsia"/>
          <w:sz w:val="28"/>
          <w:lang w:eastAsia="zh-CN"/>
        </w:rPr>
        <w:t>三、H-系列卷材涂料项目选址可行性分析</w:t>
      </w:r>
      <w:bookmarkEnd w:id="9"/>
    </w:p>
    <w:p>
      <w:pPr>
        <w:pStyle w:val="Heading2"/>
        <w:rPr>
          <w:rFonts w:ascii="仿宋" w:eastAsia="仿宋" w:hAnsi="仿宋" w:cs="仿宋" w:hint="eastAsia"/>
          <w:lang w:eastAsia="zh-CN"/>
        </w:rPr>
      </w:pPr>
      <w:bookmarkStart w:id="10" w:name="_Toc25293"/>
      <w:r>
        <w:rPr>
          <w:rFonts w:ascii="仿宋" w:eastAsia="仿宋" w:hAnsi="仿宋" w:cs="仿宋" w:hint="eastAsia"/>
          <w:lang w:eastAsia="zh-CN"/>
        </w:rPr>
        <w:t>(一)、H-系列卷材涂料项目选址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该H-系列卷材涂料项目选址位于XX省XX市XX区XXX街道</w:t>
      </w:r>
    </w:p>
    <w:p>
      <w:pPr>
        <w:pStyle w:val="Heading2"/>
        <w:ind w:firstLine="560" w:firstLineChars="200"/>
        <w:rPr>
          <w:rFonts w:ascii="仿宋" w:eastAsia="仿宋" w:hAnsi="仿宋" w:cs="仿宋" w:hint="eastAsia"/>
          <w:sz w:val="28"/>
          <w:lang w:eastAsia="zh-CN"/>
        </w:rPr>
      </w:pPr>
      <w:bookmarkStart w:id="11" w:name="_Toc2852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H-系列卷材涂料项目的征地面积将根据H-系列卷材涂料项目的实际规模和需求进行精确规划。具体面积XXX平方米，旨在确保H-系列卷材涂料项目不仅能够满足当前的发展需求，还能够预留空间以适应未来的扩展。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净用地面积是在征地面积基础上去除不可利用面积后的实际可开发用地。具体面积XXX平方米，考虑到环保、交通、安全等多方面因素，以确保H-系列卷材涂料项目在整体利用效率上达到最优。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H-系列卷材涂料项目计划建设的建筑总规模具体面积XXX平方米。这一规模的确定综合考虑了H-系列卷材涂料项目的性质、规模，以及城市规划的相关要求，确保建筑布局与周边环境协调一致。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绿地率是H-系列卷材涂料项目用地中被规划为绿地的比例。具体面积XXX平方米，旨在通过合理规划绿地，改善H-系列卷材涂料项目周边环境，提升居民生活质量，并符合城市整体绿化规划。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容积率是用地上可以建设的建筑总体积与用地面积之比。具体面积XXX，通过合理的容积率规划，确保H-系列卷材涂料项目建筑规模与周边环境和谐共生。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系列卷材涂料项目选址与当地城市规划相一致，具体面积XXX平方米。通过与城市规划部门深入沟通，确保H-系列卷材涂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H-系列卷材涂料项目选址符合当地产业政策，具体面积XXX平方米。这包括H-系列卷材涂料项目对当地经济的促进作用，以及对相关产业的带动效应，确保H-系列卷材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用地总体要求必须符合环保和可持续发展的原则，具体面积XXX平方米。通过采用绿色建筑设计、节能减排等措施，确保H-系列卷材涂料项目在建设和运营过程中对环境的影响最小化，达到可持续发展的要求。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确保H-系列卷材涂料项目选址具备必要的公共设施配套，具体面积XXX平方米。这包括交通便利性、教育、医疗等基础设施，以提高居民生活品质，使得H-系列卷材涂料项目选址更具吸引力。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考虑用地总体要求对当地社会稳定性的影响，具体面积XXX平方米。通过深入了解当地社区反馈，确保H-系列卷材涂料项目的选址和建设过程对当地社会和谐稳定产生积极作用。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系列卷材涂料项目选址不仅符合法规和规划，还在实际操作中具有可行性。这一全面规划将为H-系列卷材涂料项目的成功实施提供坚实的基础，确保H-系列卷材涂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99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系列卷材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系列卷材涂料项目的设备规划和空间设计中，我们将采取灵活设备布局的措施。设备布局将根据实际需求进行灵活设计，避免不必要的浪费。通过合理规划设备摆放位置，我们将提高设备的利用率，减少设备间距，以确保H-系列卷材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H-系列卷材涂料项目内部引入共享设施的概念，例如共享会议室、办公区等。通过这种方式，我们可以减少对资源的重复建设，提高资源共享效率，从而减小H-系列卷材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71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系列卷材涂料项目的总图布置中，我们将不同功能区域进行明确的规划，以最大程度满足H-系列卷材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39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系列卷材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H-系列卷材涂料项目对环境的影响是综合评价的重要因素之一。我们将详细考虑选址周边的自然环境、生态保护区、水源地等情况，确保H-系列卷材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对选址的评价还需充分考虑当地政府的产业政策和法规。我们将详细了解H-系列卷材涂料项目所在地的相关政策，确保H-系列卷材涂料项目的规划和运营与当地法规相符，降低不必要的法律风险。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考虑到社会稳定性对企业运营的重要性，我们将评估选址地区的社会安全情况、劳工关系、社区反馈等方面，以确保H-系列卷材涂料项目的建设和运营不会受到社会稳定性的负面影响。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最后，我们将综合考虑用地成本，包括土地购置费用、土地开发成本等。通过对用地成本的详细评估，我们能够做出更为精确的经济效益分析，为H-系列卷材涂料项目的投资决策提供有力支持。</w:t>
      </w:r>
    </w:p>
    <w:p>
      <w:pPr>
        <w:pStyle w:val="Heading1"/>
        <w:ind w:firstLine="560" w:firstLineChars="200"/>
        <w:rPr>
          <w:rFonts w:ascii="仿宋" w:eastAsia="仿宋" w:hAnsi="仿宋" w:cs="仿宋" w:hint="eastAsia"/>
          <w:sz w:val="28"/>
          <w:lang w:eastAsia="zh-CN"/>
        </w:rPr>
      </w:pPr>
      <w:bookmarkStart w:id="15" w:name="_Toc167"/>
      <w:r>
        <w:rPr>
          <w:rFonts w:ascii="仿宋" w:eastAsia="仿宋" w:hAnsi="仿宋" w:cs="仿宋" w:hint="eastAsia"/>
          <w:sz w:val="28"/>
          <w:lang w:eastAsia="zh-CN"/>
        </w:rPr>
        <w:t>四、H-系列卷材涂料项目建设背景及必要性分析</w:t>
      </w:r>
      <w:bookmarkEnd w:id="15"/>
    </w:p>
    <w:p>
      <w:pPr>
        <w:pStyle w:val="Heading2"/>
        <w:rPr>
          <w:rFonts w:ascii="仿宋" w:eastAsia="仿宋" w:hAnsi="仿宋" w:cs="仿宋" w:hint="eastAsia"/>
          <w:lang w:eastAsia="zh-CN"/>
        </w:rPr>
      </w:pPr>
      <w:bookmarkStart w:id="16" w:name="_Toc19471"/>
      <w:r>
        <w:rPr>
          <w:rFonts w:ascii="仿宋" w:eastAsia="仿宋" w:hAnsi="仿宋" w:cs="仿宋" w:hint="eastAsia"/>
          <w:lang w:eastAsia="zh-CN"/>
        </w:rPr>
        <w:t>(一)、H-系列卷材涂料项目背景分析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系列卷材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系列卷材涂料项目在这个潮流中的定位。同时，我们将关注行业内涌现的新兴机遇，以便H-系列卷材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系列卷材涂料项目提供了强大的发展动力。我们将聚焦于行业内最新的技术发展趋势，包括但不限于人工智能、大数据分析、物联网等领域。通过深度的技术研究，我们将确保H-系列卷材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系列卷材涂料项目发展的源泉。我们将投入更多的精力对市场需求进行深入剖析，超越表面的需求，深入挖掘潜在的市场痛点和机遇。通过对市场需求的细致了解，H-系列卷材涂料项目将更有针对性地设计解决方案，满足市场的多样化需求，从而更好地促进H-系列卷材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系列卷材涂料项目战略至关重要。我们将对竞争态势进行更为深入的分析，包括但不限于市场份额、产品特点、客户满意度等多个维度。通过深度的竞争分析，H-系列卷材涂料项目将能够更准确地把握市场脉搏，制定具有竞争力的H-系列卷材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系列卷材涂料项目的发展具有直接的影响。我们将进行更为全面的法规和政策分析，了解行业发展中的潜在法律风险和合规挑战。通过充分了解和遵守相关法规，H-系列卷材涂料项目将确保在法律框架内合法合规运营，为H-系列卷材涂料项目的稳健发展提供有力支持。</w:t>
      </w:r>
    </w:p>
    <w:p>
      <w:pPr>
        <w:pStyle w:val="Heading2"/>
        <w:ind w:firstLine="560" w:firstLineChars="200"/>
        <w:rPr>
          <w:rFonts w:ascii="仿宋" w:eastAsia="仿宋" w:hAnsi="仿宋" w:cs="仿宋" w:hint="eastAsia"/>
          <w:sz w:val="28"/>
          <w:lang w:eastAsia="zh-CN"/>
        </w:rPr>
      </w:pPr>
      <w:bookmarkStart w:id="17" w:name="_Toc23369"/>
      <w:r>
        <w:rPr>
          <w:rFonts w:ascii="仿宋" w:eastAsia="仿宋" w:hAnsi="仿宋" w:cs="仿宋" w:hint="eastAsia"/>
          <w:sz w:val="28"/>
          <w:lang w:eastAsia="zh-CN"/>
        </w:rPr>
        <w:t>(二)、H-系列卷材涂料项目建设必要性分析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建设的迫切性源于对行业发展趋势的深刻洞察。我们正处于一个行业变革的时代，科技创新、数字化转型成为企业发展的关键动力。H-系列卷材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建设不仅仅是为了跟上潮流，更是为了通过技术创新推动企业的持续发展。通过引入先进的技术和解决方案，H-系列卷材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系列卷材涂料项目的建设成为必然选择，通过提高产品质量、拓展服务领域，从而在竞争中获得更多的机会。H-系列卷材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系列卷材涂料项目建设的必要性体现在对客户需求更精准的满足。通过H-系列卷材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https://d.book118.com/505242112312011040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E525FE"/>
    <w:rsid w:val="4BE525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2421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2024-01-07T07:23:00Z</dcterms:created>
  <dcterms:modified xsi:type="dcterms:W3CDTF">2024-01-07T07:23:54Z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9FF8355960D94F6494156D83E75E4F81_11</vt:lpwstr>
  </property>
  <property fmtid="{D5CDD505-2E9C-101B-9397-08002B2CF9AE}" pid="3" name="KSOProductBuildVer">
    <vt:lpwstr>2052-12.1.0.16120</vt:lpwstr>
  </property>
</Properties>
</file>