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其他有效载荷项目计划设计方案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39" w:history="1">
        <w:r>
          <w:rPr>
            <w:rFonts w:ascii="仿宋" w:eastAsia="仿宋" w:hAnsi="仿宋" w:cs="仿宋" w:hint="eastAsia"/>
            <w:lang w:eastAsia="zh-CN"/>
          </w:rPr>
          <w:t>前言</w:t>
        </w:r>
        <w:r>
          <w:tab/>
        </w:r>
        <w:r>
          <w:fldChar w:fldCharType="begin"/>
        </w:r>
        <w:r>
          <w:instrText xml:space="preserve"> PAGEREF _Toc9339 \h </w:instrText>
        </w:r>
        <w:r>
          <w:fldChar w:fldCharType="separate"/>
        </w:r>
        <w:r>
          <w:t>3</w:t>
        </w:r>
        <w:r>
          <w:fldChar w:fldCharType="end"/>
        </w:r>
      </w:hyperlink>
    </w:p>
    <w:p>
      <w:pPr>
        <w:pStyle w:val="TOC1"/>
        <w:tabs>
          <w:tab w:val="right" w:leader="dot" w:pos="8306"/>
        </w:tabs>
      </w:pPr>
      <w:hyperlink w:anchor="_Toc29738" w:history="1">
        <w:r>
          <w:rPr>
            <w:rFonts w:ascii="仿宋" w:eastAsia="仿宋" w:hAnsi="仿宋" w:cs="仿宋" w:hint="eastAsia"/>
            <w:lang w:eastAsia="zh-CN"/>
          </w:rPr>
          <w:t>一、其他有效载荷项目建设背景及必要性分析</w:t>
        </w:r>
        <w:r>
          <w:tab/>
        </w:r>
        <w:r>
          <w:fldChar w:fldCharType="begin"/>
        </w:r>
        <w:r>
          <w:instrText xml:space="preserve"> PAGEREF _Toc29738 \h </w:instrText>
        </w:r>
        <w:r>
          <w:fldChar w:fldCharType="separate"/>
        </w:r>
        <w:r>
          <w:t>3</w:t>
        </w:r>
        <w:r>
          <w:fldChar w:fldCharType="end"/>
        </w:r>
      </w:hyperlink>
    </w:p>
    <w:p>
      <w:pPr>
        <w:pStyle w:val="TOC2"/>
        <w:tabs>
          <w:tab w:val="right" w:leader="dot" w:pos="8306"/>
        </w:tabs>
      </w:pPr>
      <w:hyperlink w:anchor="_Toc56" w:history="1">
        <w:r>
          <w:rPr>
            <w:rFonts w:ascii="仿宋" w:eastAsia="仿宋" w:hAnsi="仿宋" w:cs="仿宋" w:hint="eastAsia"/>
            <w:lang w:eastAsia="zh-CN"/>
          </w:rPr>
          <w:t>(一)、其他有效载荷项目背景分析</w:t>
        </w:r>
        <w:r>
          <w:tab/>
        </w:r>
        <w:r>
          <w:fldChar w:fldCharType="begin"/>
        </w:r>
        <w:r>
          <w:instrText xml:space="preserve"> PAGEREF _Toc56 \h </w:instrText>
        </w:r>
        <w:r>
          <w:fldChar w:fldCharType="separate"/>
        </w:r>
        <w:r>
          <w:t>3</w:t>
        </w:r>
        <w:r>
          <w:fldChar w:fldCharType="end"/>
        </w:r>
      </w:hyperlink>
    </w:p>
    <w:p>
      <w:pPr>
        <w:pStyle w:val="TOC2"/>
        <w:tabs>
          <w:tab w:val="right" w:leader="dot" w:pos="8306"/>
        </w:tabs>
      </w:pPr>
      <w:hyperlink w:anchor="_Toc19181" w:history="1">
        <w:r>
          <w:rPr>
            <w:rFonts w:ascii="仿宋" w:eastAsia="仿宋" w:hAnsi="仿宋" w:cs="仿宋" w:hint="eastAsia"/>
            <w:lang w:eastAsia="zh-CN"/>
          </w:rPr>
          <w:t>(二)、其他有效载荷项目建设必要性分析</w:t>
        </w:r>
        <w:r>
          <w:tab/>
        </w:r>
        <w:r>
          <w:fldChar w:fldCharType="begin"/>
        </w:r>
        <w:r>
          <w:instrText xml:space="preserve"> PAGEREF _Toc19181 \h </w:instrText>
        </w:r>
        <w:r>
          <w:fldChar w:fldCharType="separate"/>
        </w:r>
        <w:r>
          <w:t>5</w:t>
        </w:r>
        <w:r>
          <w:fldChar w:fldCharType="end"/>
        </w:r>
      </w:hyperlink>
    </w:p>
    <w:p>
      <w:pPr>
        <w:pStyle w:val="TOC1"/>
        <w:tabs>
          <w:tab w:val="right" w:leader="dot" w:pos="8306"/>
        </w:tabs>
      </w:pPr>
      <w:hyperlink w:anchor="_Toc15771" w:history="1">
        <w:r>
          <w:rPr>
            <w:rFonts w:ascii="仿宋" w:eastAsia="仿宋" w:hAnsi="仿宋" w:cs="仿宋" w:hint="eastAsia"/>
            <w:lang w:eastAsia="zh-CN"/>
          </w:rPr>
          <w:t>二、工艺说明</w:t>
        </w:r>
        <w:r>
          <w:tab/>
        </w:r>
        <w:r>
          <w:fldChar w:fldCharType="begin"/>
        </w:r>
        <w:r>
          <w:instrText xml:space="preserve"> PAGEREF _Toc15771 \h </w:instrText>
        </w:r>
        <w:r>
          <w:fldChar w:fldCharType="separate"/>
        </w:r>
        <w:r>
          <w:t>6</w:t>
        </w:r>
        <w:r>
          <w:fldChar w:fldCharType="end"/>
        </w:r>
      </w:hyperlink>
    </w:p>
    <w:p>
      <w:pPr>
        <w:pStyle w:val="TOC2"/>
        <w:tabs>
          <w:tab w:val="right" w:leader="dot" w:pos="8306"/>
        </w:tabs>
      </w:pPr>
      <w:hyperlink w:anchor="_Toc20189" w:history="1">
        <w:r>
          <w:rPr>
            <w:rFonts w:ascii="仿宋" w:eastAsia="仿宋" w:hAnsi="仿宋" w:cs="仿宋" w:hint="eastAsia"/>
            <w:lang w:eastAsia="zh-CN"/>
          </w:rPr>
          <w:t>(一)、技术管理特点</w:t>
        </w:r>
        <w:r>
          <w:tab/>
        </w:r>
        <w:r>
          <w:fldChar w:fldCharType="begin"/>
        </w:r>
        <w:r>
          <w:instrText xml:space="preserve"> PAGEREF _Toc20189 \h </w:instrText>
        </w:r>
        <w:r>
          <w:fldChar w:fldCharType="separate"/>
        </w:r>
        <w:r>
          <w:t>6</w:t>
        </w:r>
        <w:r>
          <w:fldChar w:fldCharType="end"/>
        </w:r>
      </w:hyperlink>
    </w:p>
    <w:p>
      <w:pPr>
        <w:pStyle w:val="TOC2"/>
        <w:tabs>
          <w:tab w:val="right" w:leader="dot" w:pos="8306"/>
        </w:tabs>
      </w:pPr>
      <w:hyperlink w:anchor="_Toc31274" w:history="1">
        <w:r>
          <w:rPr>
            <w:rFonts w:ascii="仿宋" w:eastAsia="仿宋" w:hAnsi="仿宋" w:cs="仿宋" w:hint="eastAsia"/>
            <w:lang w:eastAsia="zh-CN"/>
          </w:rPr>
          <w:t>(二)、其他有效载荷项目工艺技术设计方案</w:t>
        </w:r>
        <w:r>
          <w:tab/>
        </w:r>
        <w:r>
          <w:fldChar w:fldCharType="begin"/>
        </w:r>
        <w:r>
          <w:instrText xml:space="preserve"> PAGEREF _Toc31274 \h </w:instrText>
        </w:r>
        <w:r>
          <w:fldChar w:fldCharType="separate"/>
        </w:r>
        <w:r>
          <w:t>7</w:t>
        </w:r>
        <w:r>
          <w:fldChar w:fldCharType="end"/>
        </w:r>
      </w:hyperlink>
    </w:p>
    <w:p>
      <w:pPr>
        <w:pStyle w:val="TOC2"/>
        <w:tabs>
          <w:tab w:val="right" w:leader="dot" w:pos="8306"/>
        </w:tabs>
      </w:pPr>
      <w:hyperlink w:anchor="_Toc19004" w:history="1">
        <w:r>
          <w:rPr>
            <w:rFonts w:ascii="仿宋" w:eastAsia="仿宋" w:hAnsi="仿宋" w:cs="仿宋" w:hint="eastAsia"/>
            <w:lang w:eastAsia="zh-CN"/>
          </w:rPr>
          <w:t>(三)、设备选型方案</w:t>
        </w:r>
        <w:r>
          <w:tab/>
        </w:r>
        <w:r>
          <w:fldChar w:fldCharType="begin"/>
        </w:r>
        <w:r>
          <w:instrText xml:space="preserve"> PAGEREF _Toc19004 \h </w:instrText>
        </w:r>
        <w:r>
          <w:fldChar w:fldCharType="separate"/>
        </w:r>
        <w:r>
          <w:t>8</w:t>
        </w:r>
        <w:r>
          <w:fldChar w:fldCharType="end"/>
        </w:r>
      </w:hyperlink>
    </w:p>
    <w:p>
      <w:pPr>
        <w:pStyle w:val="TOC1"/>
        <w:tabs>
          <w:tab w:val="right" w:leader="dot" w:pos="8306"/>
        </w:tabs>
      </w:pPr>
      <w:hyperlink w:anchor="_Toc22151" w:history="1">
        <w:r>
          <w:rPr>
            <w:rFonts w:ascii="仿宋" w:eastAsia="仿宋" w:hAnsi="仿宋" w:cs="仿宋" w:hint="eastAsia"/>
            <w:lang w:eastAsia="zh-CN"/>
          </w:rPr>
          <w:t>三、市场分析、调研</w:t>
        </w:r>
        <w:r>
          <w:tab/>
        </w:r>
        <w:r>
          <w:fldChar w:fldCharType="begin"/>
        </w:r>
        <w:r>
          <w:instrText xml:space="preserve"> PAGEREF _Toc22151 \h </w:instrText>
        </w:r>
        <w:r>
          <w:fldChar w:fldCharType="separate"/>
        </w:r>
        <w:r>
          <w:t>10</w:t>
        </w:r>
        <w:r>
          <w:fldChar w:fldCharType="end"/>
        </w:r>
      </w:hyperlink>
    </w:p>
    <w:p>
      <w:pPr>
        <w:pStyle w:val="TOC2"/>
        <w:tabs>
          <w:tab w:val="right" w:leader="dot" w:pos="8306"/>
        </w:tabs>
      </w:pPr>
      <w:hyperlink w:anchor="_Toc9423" w:history="1">
        <w:r>
          <w:rPr>
            <w:rFonts w:ascii="仿宋" w:eastAsia="仿宋" w:hAnsi="仿宋" w:cs="仿宋" w:hint="eastAsia"/>
            <w:lang w:eastAsia="zh-CN"/>
          </w:rPr>
          <w:t>(一)、其他有效载荷行业分析</w:t>
        </w:r>
        <w:r>
          <w:tab/>
        </w:r>
        <w:r>
          <w:fldChar w:fldCharType="begin"/>
        </w:r>
        <w:r>
          <w:instrText xml:space="preserve"> PAGEREF _Toc9423 \h </w:instrText>
        </w:r>
        <w:r>
          <w:fldChar w:fldCharType="separate"/>
        </w:r>
        <w:r>
          <w:t>10</w:t>
        </w:r>
        <w:r>
          <w:fldChar w:fldCharType="end"/>
        </w:r>
      </w:hyperlink>
    </w:p>
    <w:p>
      <w:pPr>
        <w:pStyle w:val="TOC2"/>
        <w:tabs>
          <w:tab w:val="right" w:leader="dot" w:pos="8306"/>
        </w:tabs>
      </w:pPr>
      <w:hyperlink w:anchor="_Toc26221" w:history="1">
        <w:r>
          <w:rPr>
            <w:rFonts w:ascii="仿宋" w:eastAsia="仿宋" w:hAnsi="仿宋" w:cs="仿宋" w:hint="eastAsia"/>
            <w:lang w:eastAsia="zh-CN"/>
          </w:rPr>
          <w:t>(二)、其他有效载荷市场分析预测</w:t>
        </w:r>
        <w:r>
          <w:tab/>
        </w:r>
        <w:r>
          <w:fldChar w:fldCharType="begin"/>
        </w:r>
        <w:r>
          <w:instrText xml:space="preserve"> PAGEREF _Toc26221 \h </w:instrText>
        </w:r>
        <w:r>
          <w:fldChar w:fldCharType="separate"/>
        </w:r>
        <w:r>
          <w:t>11</w:t>
        </w:r>
        <w:r>
          <w:fldChar w:fldCharType="end"/>
        </w:r>
      </w:hyperlink>
    </w:p>
    <w:p>
      <w:pPr>
        <w:pStyle w:val="TOC1"/>
        <w:tabs>
          <w:tab w:val="right" w:leader="dot" w:pos="8306"/>
        </w:tabs>
      </w:pPr>
      <w:hyperlink w:anchor="_Toc19043" w:history="1">
        <w:r>
          <w:rPr>
            <w:rFonts w:ascii="仿宋" w:eastAsia="仿宋" w:hAnsi="仿宋" w:cs="仿宋" w:hint="eastAsia"/>
            <w:lang w:eastAsia="zh-CN"/>
          </w:rPr>
          <w:t>四、其他有效载荷项目可持续发展</w:t>
        </w:r>
        <w:r>
          <w:tab/>
        </w:r>
        <w:r>
          <w:fldChar w:fldCharType="begin"/>
        </w:r>
        <w:r>
          <w:instrText xml:space="preserve"> PAGEREF _Toc19043 \h </w:instrText>
        </w:r>
        <w:r>
          <w:fldChar w:fldCharType="separate"/>
        </w:r>
        <w:r>
          <w:t>11</w:t>
        </w:r>
        <w:r>
          <w:fldChar w:fldCharType="end"/>
        </w:r>
      </w:hyperlink>
    </w:p>
    <w:p>
      <w:pPr>
        <w:pStyle w:val="TOC2"/>
        <w:tabs>
          <w:tab w:val="right" w:leader="dot" w:pos="8306"/>
        </w:tabs>
      </w:pPr>
      <w:hyperlink w:anchor="_Toc22915" w:history="1">
        <w:r>
          <w:rPr>
            <w:rFonts w:ascii="仿宋" w:eastAsia="仿宋" w:hAnsi="仿宋" w:cs="仿宋" w:hint="eastAsia"/>
            <w:lang w:eastAsia="zh-CN"/>
          </w:rPr>
          <w:t>(一)、可持续战略与实践</w:t>
        </w:r>
        <w:r>
          <w:tab/>
        </w:r>
        <w:r>
          <w:fldChar w:fldCharType="begin"/>
        </w:r>
        <w:r>
          <w:instrText xml:space="preserve"> PAGEREF _Toc22915 \h </w:instrText>
        </w:r>
        <w:r>
          <w:fldChar w:fldCharType="separate"/>
        </w:r>
        <w:r>
          <w:t>11</w:t>
        </w:r>
        <w:r>
          <w:fldChar w:fldCharType="end"/>
        </w:r>
      </w:hyperlink>
    </w:p>
    <w:p>
      <w:pPr>
        <w:pStyle w:val="TOC2"/>
        <w:tabs>
          <w:tab w:val="right" w:leader="dot" w:pos="8306"/>
        </w:tabs>
      </w:pPr>
      <w:hyperlink w:anchor="_Toc6855" w:history="1">
        <w:r>
          <w:rPr>
            <w:rFonts w:ascii="仿宋" w:eastAsia="仿宋" w:hAnsi="仿宋" w:cs="仿宋" w:hint="eastAsia"/>
            <w:lang w:eastAsia="zh-CN"/>
          </w:rPr>
          <w:t>(二)、环保与社会责任</w:t>
        </w:r>
        <w:r>
          <w:tab/>
        </w:r>
        <w:r>
          <w:fldChar w:fldCharType="begin"/>
        </w:r>
        <w:r>
          <w:instrText xml:space="preserve"> PAGEREF _Toc6855 \h </w:instrText>
        </w:r>
        <w:r>
          <w:fldChar w:fldCharType="separate"/>
        </w:r>
        <w:r>
          <w:t>12</w:t>
        </w:r>
        <w:r>
          <w:fldChar w:fldCharType="end"/>
        </w:r>
      </w:hyperlink>
    </w:p>
    <w:p>
      <w:pPr>
        <w:pStyle w:val="TOC1"/>
        <w:tabs>
          <w:tab w:val="right" w:leader="dot" w:pos="8306"/>
        </w:tabs>
      </w:pPr>
      <w:hyperlink w:anchor="_Toc27650" w:history="1">
        <w:r>
          <w:rPr>
            <w:rFonts w:ascii="仿宋" w:eastAsia="仿宋" w:hAnsi="仿宋" w:cs="仿宋" w:hint="eastAsia"/>
            <w:lang w:eastAsia="zh-CN"/>
          </w:rPr>
          <w:t>五、其他有效载荷项目建设单位说明</w:t>
        </w:r>
        <w:r>
          <w:tab/>
        </w:r>
        <w:r>
          <w:fldChar w:fldCharType="begin"/>
        </w:r>
        <w:r>
          <w:instrText xml:space="preserve"> PAGEREF _Toc27650 \h </w:instrText>
        </w:r>
        <w:r>
          <w:fldChar w:fldCharType="separate"/>
        </w:r>
        <w:r>
          <w:t>13</w:t>
        </w:r>
        <w:r>
          <w:fldChar w:fldCharType="end"/>
        </w:r>
      </w:hyperlink>
    </w:p>
    <w:p>
      <w:pPr>
        <w:pStyle w:val="TOC2"/>
        <w:tabs>
          <w:tab w:val="right" w:leader="dot" w:pos="8306"/>
        </w:tabs>
      </w:pPr>
      <w:hyperlink w:anchor="_Toc22128" w:history="1">
        <w:r>
          <w:rPr>
            <w:rFonts w:ascii="仿宋" w:eastAsia="仿宋" w:hAnsi="仿宋" w:cs="仿宋" w:hint="eastAsia"/>
            <w:lang w:eastAsia="zh-CN"/>
          </w:rPr>
          <w:t>(一)、其他有效载荷项目承办单位基本情况</w:t>
        </w:r>
        <w:r>
          <w:tab/>
        </w:r>
        <w:r>
          <w:fldChar w:fldCharType="begin"/>
        </w:r>
        <w:r>
          <w:instrText xml:space="preserve"> PAGEREF _Toc22128 \h </w:instrText>
        </w:r>
        <w:r>
          <w:fldChar w:fldCharType="separate"/>
        </w:r>
        <w:r>
          <w:t>13</w:t>
        </w:r>
        <w:r>
          <w:fldChar w:fldCharType="end"/>
        </w:r>
      </w:hyperlink>
    </w:p>
    <w:p>
      <w:pPr>
        <w:pStyle w:val="TOC2"/>
        <w:tabs>
          <w:tab w:val="right" w:leader="dot" w:pos="8306"/>
        </w:tabs>
      </w:pPr>
      <w:hyperlink w:anchor="_Toc25910" w:history="1">
        <w:r>
          <w:rPr>
            <w:rFonts w:ascii="仿宋" w:eastAsia="仿宋" w:hAnsi="仿宋" w:cs="仿宋" w:hint="eastAsia"/>
            <w:lang w:eastAsia="zh-CN"/>
          </w:rPr>
          <w:t>(二)、公司经济效益分析</w:t>
        </w:r>
        <w:r>
          <w:tab/>
        </w:r>
        <w:r>
          <w:fldChar w:fldCharType="begin"/>
        </w:r>
        <w:r>
          <w:instrText xml:space="preserve"> PAGEREF _Toc25910 \h </w:instrText>
        </w:r>
        <w:r>
          <w:fldChar w:fldCharType="separate"/>
        </w:r>
        <w:r>
          <w:t>14</w:t>
        </w:r>
        <w:r>
          <w:fldChar w:fldCharType="end"/>
        </w:r>
      </w:hyperlink>
    </w:p>
    <w:p>
      <w:pPr>
        <w:pStyle w:val="TOC1"/>
        <w:tabs>
          <w:tab w:val="right" w:leader="dot" w:pos="8306"/>
        </w:tabs>
      </w:pPr>
      <w:hyperlink w:anchor="_Toc21855" w:history="1">
        <w:r>
          <w:rPr>
            <w:rFonts w:ascii="仿宋" w:eastAsia="仿宋" w:hAnsi="仿宋" w:cs="仿宋" w:hint="eastAsia"/>
            <w:lang w:eastAsia="zh-CN"/>
          </w:rPr>
          <w:t>六、其他有效载荷项目绩效评估</w:t>
        </w:r>
        <w:r>
          <w:tab/>
        </w:r>
        <w:r>
          <w:fldChar w:fldCharType="begin"/>
        </w:r>
        <w:r>
          <w:instrText xml:space="preserve"> PAGEREF _Toc21855 \h </w:instrText>
        </w:r>
        <w:r>
          <w:fldChar w:fldCharType="separate"/>
        </w:r>
        <w:r>
          <w:t>15</w:t>
        </w:r>
        <w:r>
          <w:fldChar w:fldCharType="end"/>
        </w:r>
      </w:hyperlink>
    </w:p>
    <w:p>
      <w:pPr>
        <w:pStyle w:val="TOC2"/>
        <w:tabs>
          <w:tab w:val="right" w:leader="dot" w:pos="8306"/>
        </w:tabs>
      </w:pPr>
      <w:hyperlink w:anchor="_Toc23399" w:history="1">
        <w:r>
          <w:rPr>
            <w:rFonts w:ascii="仿宋" w:eastAsia="仿宋" w:hAnsi="仿宋" w:cs="仿宋" w:hint="eastAsia"/>
            <w:lang w:eastAsia="zh-CN"/>
          </w:rPr>
          <w:t>(一)、绩效评估指标</w:t>
        </w:r>
        <w:r>
          <w:tab/>
        </w:r>
        <w:r>
          <w:fldChar w:fldCharType="begin"/>
        </w:r>
        <w:r>
          <w:instrText xml:space="preserve"> PAGEREF _Toc23399 \h </w:instrText>
        </w:r>
        <w:r>
          <w:fldChar w:fldCharType="separate"/>
        </w:r>
        <w:r>
          <w:t>15</w:t>
        </w:r>
        <w:r>
          <w:fldChar w:fldCharType="end"/>
        </w:r>
      </w:hyperlink>
    </w:p>
    <w:p>
      <w:pPr>
        <w:pStyle w:val="TOC2"/>
        <w:tabs>
          <w:tab w:val="right" w:leader="dot" w:pos="8306"/>
        </w:tabs>
      </w:pPr>
      <w:hyperlink w:anchor="_Toc505" w:history="1">
        <w:r>
          <w:rPr>
            <w:rFonts w:ascii="仿宋" w:eastAsia="仿宋" w:hAnsi="仿宋" w:cs="仿宋" w:hint="eastAsia"/>
            <w:lang w:eastAsia="zh-CN"/>
          </w:rPr>
          <w:t>(二)、绩效评估方法</w:t>
        </w:r>
        <w:r>
          <w:tab/>
        </w:r>
        <w:r>
          <w:fldChar w:fldCharType="begin"/>
        </w:r>
        <w:r>
          <w:instrText xml:space="preserve"> PAGEREF _Toc505 \h </w:instrText>
        </w:r>
        <w:r>
          <w:fldChar w:fldCharType="separate"/>
        </w:r>
        <w:r>
          <w:t>16</w:t>
        </w:r>
        <w:r>
          <w:fldChar w:fldCharType="end"/>
        </w:r>
      </w:hyperlink>
    </w:p>
    <w:p>
      <w:pPr>
        <w:pStyle w:val="TOC2"/>
        <w:tabs>
          <w:tab w:val="right" w:leader="dot" w:pos="8306"/>
        </w:tabs>
      </w:pPr>
      <w:hyperlink w:anchor="_Toc28590" w:history="1">
        <w:r>
          <w:rPr>
            <w:rFonts w:ascii="仿宋" w:eastAsia="仿宋" w:hAnsi="仿宋" w:cs="仿宋" w:hint="eastAsia"/>
            <w:lang w:eastAsia="zh-CN"/>
          </w:rPr>
          <w:t>(三)、绩效评估周期</w:t>
        </w:r>
        <w:r>
          <w:tab/>
        </w:r>
        <w:r>
          <w:fldChar w:fldCharType="begin"/>
        </w:r>
        <w:r>
          <w:instrText xml:space="preserve"> PAGEREF _Toc28590 \h </w:instrText>
        </w:r>
        <w:r>
          <w:fldChar w:fldCharType="separate"/>
        </w:r>
        <w:r>
          <w:t>17</w:t>
        </w:r>
        <w:r>
          <w:fldChar w:fldCharType="end"/>
        </w:r>
      </w:hyperlink>
    </w:p>
    <w:p>
      <w:pPr>
        <w:pStyle w:val="TOC1"/>
        <w:tabs>
          <w:tab w:val="right" w:leader="dot" w:pos="8306"/>
        </w:tabs>
      </w:pPr>
      <w:hyperlink w:anchor="_Toc8188" w:history="1">
        <w:r>
          <w:rPr>
            <w:rFonts w:ascii="仿宋" w:eastAsia="仿宋" w:hAnsi="仿宋" w:cs="仿宋" w:hint="eastAsia"/>
            <w:lang w:eastAsia="zh-CN"/>
          </w:rPr>
          <w:t>七、其他有效载荷项目社会影响</w:t>
        </w:r>
        <w:r>
          <w:tab/>
        </w:r>
        <w:r>
          <w:fldChar w:fldCharType="begin"/>
        </w:r>
        <w:r>
          <w:instrText xml:space="preserve"> PAGEREF _Toc8188 \h </w:instrText>
        </w:r>
        <w:r>
          <w:fldChar w:fldCharType="separate"/>
        </w:r>
        <w:r>
          <w:t>18</w:t>
        </w:r>
        <w:r>
          <w:fldChar w:fldCharType="end"/>
        </w:r>
      </w:hyperlink>
    </w:p>
    <w:p>
      <w:pPr>
        <w:pStyle w:val="TOC2"/>
        <w:tabs>
          <w:tab w:val="right" w:leader="dot" w:pos="8306"/>
        </w:tabs>
      </w:pPr>
      <w:hyperlink w:anchor="_Toc2492" w:history="1">
        <w:r>
          <w:rPr>
            <w:rFonts w:ascii="仿宋" w:eastAsia="仿宋" w:hAnsi="仿宋" w:cs="仿宋" w:hint="eastAsia"/>
            <w:lang w:eastAsia="zh-CN"/>
          </w:rPr>
          <w:t>(一)、社会责任与义务</w:t>
        </w:r>
        <w:r>
          <w:tab/>
        </w:r>
        <w:r>
          <w:fldChar w:fldCharType="begin"/>
        </w:r>
        <w:r>
          <w:instrText xml:space="preserve"> PAGEREF _Toc2492 \h </w:instrText>
        </w:r>
        <w:r>
          <w:fldChar w:fldCharType="separate"/>
        </w:r>
        <w:r>
          <w:t>18</w:t>
        </w:r>
        <w:r>
          <w:fldChar w:fldCharType="end"/>
        </w:r>
      </w:hyperlink>
    </w:p>
    <w:p>
      <w:pPr>
        <w:pStyle w:val="TOC2"/>
        <w:tabs>
          <w:tab w:val="right" w:leader="dot" w:pos="8306"/>
        </w:tabs>
      </w:pPr>
      <w:hyperlink w:anchor="_Toc26545" w:history="1">
        <w:r>
          <w:rPr>
            <w:rFonts w:ascii="仿宋" w:eastAsia="仿宋" w:hAnsi="仿宋" w:cs="仿宋" w:hint="eastAsia"/>
            <w:lang w:eastAsia="zh-CN"/>
          </w:rPr>
          <w:t>(二)、社会参与与沟通</w:t>
        </w:r>
        <w:r>
          <w:tab/>
        </w:r>
        <w:r>
          <w:fldChar w:fldCharType="begin"/>
        </w:r>
        <w:r>
          <w:instrText xml:space="preserve"> PAGEREF _Toc26545 \h </w:instrText>
        </w:r>
        <w:r>
          <w:fldChar w:fldCharType="separate"/>
        </w:r>
        <w:r>
          <w:t>19</w:t>
        </w:r>
        <w:r>
          <w:fldChar w:fldCharType="end"/>
        </w:r>
      </w:hyperlink>
    </w:p>
    <w:p>
      <w:pPr>
        <w:pStyle w:val="TOC1"/>
        <w:tabs>
          <w:tab w:val="right" w:leader="dot" w:pos="8306"/>
        </w:tabs>
      </w:pPr>
      <w:hyperlink w:anchor="_Toc6821" w:history="1">
        <w:r>
          <w:rPr>
            <w:rFonts w:ascii="仿宋" w:eastAsia="仿宋" w:hAnsi="仿宋" w:cs="仿宋" w:hint="eastAsia"/>
            <w:lang w:eastAsia="zh-CN"/>
          </w:rPr>
          <w:t>八、其他有效载荷项目人力资源培养与发展</w:t>
        </w:r>
        <w:r>
          <w:tab/>
        </w:r>
        <w:r>
          <w:fldChar w:fldCharType="begin"/>
        </w:r>
        <w:r>
          <w:instrText xml:space="preserve"> PAGEREF _Toc6821 \h </w:instrText>
        </w:r>
        <w:r>
          <w:fldChar w:fldCharType="separate"/>
        </w:r>
        <w:r>
          <w:t>20</w:t>
        </w:r>
        <w:r>
          <w:fldChar w:fldCharType="end"/>
        </w:r>
      </w:hyperlink>
    </w:p>
    <w:p>
      <w:pPr>
        <w:pStyle w:val="TOC2"/>
        <w:tabs>
          <w:tab w:val="right" w:leader="dot" w:pos="8306"/>
        </w:tabs>
      </w:pPr>
      <w:hyperlink w:anchor="_Toc3" w:history="1">
        <w:r>
          <w:rPr>
            <w:rFonts w:ascii="仿宋" w:eastAsia="仿宋" w:hAnsi="仿宋" w:cs="仿宋" w:hint="eastAsia"/>
            <w:lang w:eastAsia="zh-CN"/>
          </w:rPr>
          <w:t>(一)、人才需求与规划</w:t>
        </w:r>
        <w:r>
          <w:tab/>
        </w:r>
        <w:r>
          <w:fldChar w:fldCharType="begin"/>
        </w:r>
        <w:r>
          <w:instrText xml:space="preserve"> PAGEREF _Toc3 \h </w:instrText>
        </w:r>
        <w:r>
          <w:fldChar w:fldCharType="separate"/>
        </w:r>
        <w:r>
          <w:t>20</w:t>
        </w:r>
        <w:r>
          <w:fldChar w:fldCharType="end"/>
        </w:r>
      </w:hyperlink>
    </w:p>
    <w:p>
      <w:pPr>
        <w:pStyle w:val="TOC2"/>
        <w:tabs>
          <w:tab w:val="right" w:leader="dot" w:pos="8306"/>
        </w:tabs>
      </w:pPr>
      <w:hyperlink w:anchor="_Toc26406" w:history="1">
        <w:r>
          <w:rPr>
            <w:rFonts w:ascii="仿宋" w:eastAsia="仿宋" w:hAnsi="仿宋" w:cs="仿宋" w:hint="eastAsia"/>
            <w:lang w:eastAsia="zh-CN"/>
          </w:rPr>
          <w:t>(二)、培训与发展计划</w:t>
        </w:r>
        <w:r>
          <w:tab/>
        </w:r>
        <w:r>
          <w:fldChar w:fldCharType="begin"/>
        </w:r>
        <w:r>
          <w:instrText xml:space="preserve"> PAGEREF _Toc26406 \h </w:instrText>
        </w:r>
        <w:r>
          <w:fldChar w:fldCharType="separate"/>
        </w:r>
        <w:r>
          <w:t>20</w:t>
        </w:r>
        <w:r>
          <w:fldChar w:fldCharType="end"/>
        </w:r>
      </w:hyperlink>
    </w:p>
    <w:p>
      <w:pPr>
        <w:pStyle w:val="TOC1"/>
        <w:tabs>
          <w:tab w:val="right" w:leader="dot" w:pos="8306"/>
        </w:tabs>
      </w:pPr>
      <w:hyperlink w:anchor="_Toc30264" w:history="1">
        <w:r>
          <w:rPr>
            <w:rFonts w:ascii="仿宋" w:eastAsia="仿宋" w:hAnsi="仿宋" w:cs="仿宋" w:hint="eastAsia"/>
            <w:lang w:eastAsia="zh-CN"/>
          </w:rPr>
          <w:t>九、其他有效载荷项目人力资源管理</w:t>
        </w:r>
        <w:r>
          <w:tab/>
        </w:r>
        <w:r>
          <w:fldChar w:fldCharType="begin"/>
        </w:r>
        <w:r>
          <w:instrText xml:space="preserve"> PAGEREF _Toc30264 \h </w:instrText>
        </w:r>
        <w:r>
          <w:fldChar w:fldCharType="separate"/>
        </w:r>
        <w:r>
          <w:t>21</w:t>
        </w:r>
        <w:r>
          <w:fldChar w:fldCharType="end"/>
        </w:r>
      </w:hyperlink>
    </w:p>
    <w:p>
      <w:pPr>
        <w:pStyle w:val="TOC2"/>
        <w:tabs>
          <w:tab w:val="right" w:leader="dot" w:pos="8306"/>
        </w:tabs>
      </w:pPr>
      <w:hyperlink w:anchor="_Toc7427" w:history="1">
        <w:r>
          <w:rPr>
            <w:rFonts w:ascii="仿宋" w:eastAsia="仿宋" w:hAnsi="仿宋" w:cs="仿宋" w:hint="eastAsia"/>
            <w:lang w:eastAsia="zh-CN"/>
          </w:rPr>
          <w:t>(一)、建立健全的预算管理制度</w:t>
        </w:r>
        <w:r>
          <w:tab/>
        </w:r>
        <w:r>
          <w:fldChar w:fldCharType="begin"/>
        </w:r>
        <w:r>
          <w:instrText xml:space="preserve"> PAGEREF _Toc7427 \h </w:instrText>
        </w:r>
        <w:r>
          <w:fldChar w:fldCharType="separate"/>
        </w:r>
        <w:r>
          <w:t>21</w:t>
        </w:r>
        <w:r>
          <w:fldChar w:fldCharType="end"/>
        </w:r>
      </w:hyperlink>
    </w:p>
    <w:p>
      <w:pPr>
        <w:pStyle w:val="TOC2"/>
        <w:tabs>
          <w:tab w:val="right" w:leader="dot" w:pos="8306"/>
        </w:tabs>
      </w:pPr>
      <w:hyperlink w:anchor="_Toc2122" w:history="1">
        <w:r>
          <w:rPr>
            <w:rFonts w:ascii="仿宋" w:eastAsia="仿宋" w:hAnsi="仿宋" w:cs="仿宋" w:hint="eastAsia"/>
            <w:lang w:eastAsia="zh-CN"/>
          </w:rPr>
          <w:t>(二)、加强资金流动监控</w:t>
        </w:r>
        <w:r>
          <w:tab/>
        </w:r>
        <w:r>
          <w:fldChar w:fldCharType="begin"/>
        </w:r>
        <w:r>
          <w:instrText xml:space="preserve"> PAGEREF _Toc2122 \h </w:instrText>
        </w:r>
        <w:r>
          <w:fldChar w:fldCharType="separate"/>
        </w:r>
        <w:r>
          <w:t>22</w:t>
        </w:r>
        <w:r>
          <w:fldChar w:fldCharType="end"/>
        </w:r>
      </w:hyperlink>
    </w:p>
    <w:p>
      <w:pPr>
        <w:pStyle w:val="TOC2"/>
        <w:tabs>
          <w:tab w:val="right" w:leader="dot" w:pos="8306"/>
        </w:tabs>
      </w:pPr>
      <w:hyperlink w:anchor="_Toc21617" w:history="1">
        <w:r>
          <w:rPr>
            <w:rFonts w:ascii="仿宋" w:eastAsia="仿宋" w:hAnsi="仿宋" w:cs="仿宋" w:hint="eastAsia"/>
            <w:lang w:eastAsia="zh-CN"/>
          </w:rPr>
          <w:t>(三)、制定完善的风险控制机制</w:t>
        </w:r>
        <w:r>
          <w:tab/>
        </w:r>
        <w:r>
          <w:fldChar w:fldCharType="begin"/>
        </w:r>
        <w:r>
          <w:instrText xml:space="preserve"> PAGEREF _Toc21617 \h </w:instrText>
        </w:r>
        <w:r>
          <w:fldChar w:fldCharType="separate"/>
        </w:r>
        <w:r>
          <w:t>24</w:t>
        </w:r>
        <w:r>
          <w:fldChar w:fldCharType="end"/>
        </w:r>
      </w:hyperlink>
    </w:p>
    <w:p>
      <w:pPr>
        <w:pStyle w:val="TOC2"/>
        <w:tabs>
          <w:tab w:val="right" w:leader="dot" w:pos="8306"/>
        </w:tabs>
      </w:pPr>
      <w:hyperlink w:anchor="_Toc32568" w:history="1">
        <w:r>
          <w:rPr>
            <w:rFonts w:ascii="仿宋" w:eastAsia="仿宋" w:hAnsi="仿宋" w:cs="仿宋" w:hint="eastAsia"/>
            <w:lang w:eastAsia="zh-CN"/>
          </w:rPr>
          <w:t>(四)、优化成本管理</w:t>
        </w:r>
        <w:r>
          <w:tab/>
        </w:r>
        <w:r>
          <w:fldChar w:fldCharType="begin"/>
        </w:r>
        <w:r>
          <w:instrText xml:space="preserve"> PAGEREF _Toc32568 \h </w:instrText>
        </w:r>
        <w:r>
          <w:fldChar w:fldCharType="separate"/>
        </w:r>
        <w:r>
          <w:t>25</w:t>
        </w:r>
        <w:r>
          <w:fldChar w:fldCharType="end"/>
        </w:r>
      </w:hyperlink>
    </w:p>
    <w:p>
      <w:pPr>
        <w:pStyle w:val="TOC1"/>
        <w:tabs>
          <w:tab w:val="right" w:leader="dot" w:pos="8306"/>
        </w:tabs>
      </w:pPr>
      <w:hyperlink w:anchor="_Toc26020" w:history="1">
        <w:r>
          <w:rPr>
            <w:rFonts w:ascii="仿宋" w:eastAsia="仿宋" w:hAnsi="仿宋" w:cs="仿宋" w:hint="eastAsia"/>
            <w:lang w:eastAsia="zh-CN"/>
          </w:rPr>
          <w:t>十、其他有效载荷项目计划安排</w:t>
        </w:r>
        <w:r>
          <w:tab/>
        </w:r>
        <w:r>
          <w:fldChar w:fldCharType="begin"/>
        </w:r>
        <w:r>
          <w:instrText xml:space="preserve"> PAGEREF _Toc26020 \h </w:instrText>
        </w:r>
        <w:r>
          <w:fldChar w:fldCharType="separate"/>
        </w:r>
        <w:r>
          <w:t>26</w:t>
        </w:r>
        <w:r>
          <w:fldChar w:fldCharType="end"/>
        </w:r>
      </w:hyperlink>
    </w:p>
    <w:p>
      <w:pPr>
        <w:pStyle w:val="TOC2"/>
        <w:tabs>
          <w:tab w:val="right" w:leader="dot" w:pos="8306"/>
        </w:tabs>
      </w:pPr>
      <w:hyperlink w:anchor="_Toc205" w:history="1">
        <w:r>
          <w:rPr>
            <w:rFonts w:ascii="仿宋" w:eastAsia="仿宋" w:hAnsi="仿宋" w:cs="仿宋" w:hint="eastAsia"/>
            <w:lang w:eastAsia="zh-CN"/>
          </w:rPr>
          <w:t>(一)、建设周期</w:t>
        </w:r>
        <w:r>
          <w:tab/>
        </w:r>
        <w:r>
          <w:fldChar w:fldCharType="begin"/>
        </w:r>
        <w:r>
          <w:instrText xml:space="preserve"> PAGEREF _Toc205 \h </w:instrText>
        </w:r>
        <w:r>
          <w:fldChar w:fldCharType="separate"/>
        </w:r>
        <w:r>
          <w:t>26</w:t>
        </w:r>
        <w:r>
          <w:fldChar w:fldCharType="end"/>
        </w:r>
      </w:hyperlink>
    </w:p>
    <w:p>
      <w:pPr>
        <w:pStyle w:val="TOC2"/>
        <w:tabs>
          <w:tab w:val="right" w:leader="dot" w:pos="8306"/>
        </w:tabs>
      </w:pPr>
      <w:hyperlink w:anchor="_Toc31737" w:history="1">
        <w:r>
          <w:rPr>
            <w:rFonts w:ascii="仿宋" w:eastAsia="仿宋" w:hAnsi="仿宋" w:cs="仿宋" w:hint="eastAsia"/>
            <w:lang w:eastAsia="zh-CN"/>
          </w:rPr>
          <w:t>(二)、建设进度</w:t>
        </w:r>
        <w:r>
          <w:tab/>
        </w:r>
        <w:r>
          <w:fldChar w:fldCharType="begin"/>
        </w:r>
        <w:r>
          <w:instrText xml:space="preserve"> PAGEREF _Toc31737 \h </w:instrText>
        </w:r>
        <w:r>
          <w:fldChar w:fldCharType="separate"/>
        </w:r>
        <w:r>
          <w:t>27</w:t>
        </w:r>
        <w:r>
          <w:fldChar w:fldCharType="end"/>
        </w:r>
      </w:hyperlink>
    </w:p>
    <w:p>
      <w:pPr>
        <w:pStyle w:val="TOC2"/>
        <w:tabs>
          <w:tab w:val="right" w:leader="dot" w:pos="8306"/>
        </w:tabs>
      </w:pPr>
      <w:hyperlink w:anchor="_Toc15533" w:history="1">
        <w:r>
          <w:rPr>
            <w:rFonts w:ascii="仿宋" w:eastAsia="仿宋" w:hAnsi="仿宋" w:cs="仿宋" w:hint="eastAsia"/>
            <w:lang w:eastAsia="zh-CN"/>
          </w:rPr>
          <w:t>(三)、进度安排注意事项</w:t>
        </w:r>
        <w:r>
          <w:tab/>
        </w:r>
        <w:r>
          <w:fldChar w:fldCharType="begin"/>
        </w:r>
        <w:r>
          <w:instrText xml:space="preserve"> PAGEREF _Toc15533 \h </w:instrText>
        </w:r>
        <w:r>
          <w:fldChar w:fldCharType="separate"/>
        </w:r>
        <w:r>
          <w:t>28</w:t>
        </w:r>
        <w:r>
          <w:fldChar w:fldCharType="end"/>
        </w:r>
      </w:hyperlink>
    </w:p>
    <w:p>
      <w:pPr>
        <w:pStyle w:val="TOC2"/>
        <w:tabs>
          <w:tab w:val="right" w:leader="dot" w:pos="8306"/>
        </w:tabs>
      </w:pPr>
      <w:hyperlink w:anchor="_Toc23386" w:history="1">
        <w:r>
          <w:rPr>
            <w:rFonts w:ascii="仿宋" w:eastAsia="仿宋" w:hAnsi="仿宋" w:cs="仿宋" w:hint="eastAsia"/>
            <w:lang w:eastAsia="zh-CN"/>
          </w:rPr>
          <w:t>(四)、人力资源配置</w:t>
        </w:r>
        <w:r>
          <w:tab/>
        </w:r>
        <w:r>
          <w:fldChar w:fldCharType="begin"/>
        </w:r>
        <w:r>
          <w:instrText xml:space="preserve"> PAGEREF _Toc23386 \h </w:instrText>
        </w:r>
        <w:r>
          <w:fldChar w:fldCharType="separate"/>
        </w:r>
        <w:r>
          <w:t>30</w:t>
        </w:r>
        <w:r>
          <w:fldChar w:fldCharType="end"/>
        </w:r>
      </w:hyperlink>
    </w:p>
    <w:p>
      <w:pPr>
        <w:pStyle w:val="TOC1"/>
        <w:tabs>
          <w:tab w:val="right" w:leader="dot" w:pos="8306"/>
        </w:tabs>
      </w:pPr>
      <w:hyperlink w:anchor="_Toc13987" w:history="1">
        <w:r>
          <w:rPr>
            <w:rFonts w:ascii="仿宋" w:eastAsia="仿宋" w:hAnsi="仿宋" w:cs="仿宋" w:hint="eastAsia"/>
            <w:lang w:eastAsia="zh-CN"/>
          </w:rPr>
          <w:t>十一、其他有效载荷项目经营效益</w:t>
        </w:r>
        <w:r>
          <w:tab/>
        </w:r>
        <w:r>
          <w:fldChar w:fldCharType="begin"/>
        </w:r>
        <w:r>
          <w:instrText xml:space="preserve"> PAGEREF _Toc13987 \h </w:instrText>
        </w:r>
        <w:r>
          <w:fldChar w:fldCharType="separate"/>
        </w:r>
        <w:r>
          <w:t>31</w:t>
        </w:r>
        <w:r>
          <w:fldChar w:fldCharType="end"/>
        </w:r>
      </w:hyperlink>
    </w:p>
    <w:p>
      <w:pPr>
        <w:pStyle w:val="TOC2"/>
        <w:tabs>
          <w:tab w:val="right" w:leader="dot" w:pos="8306"/>
        </w:tabs>
      </w:pPr>
      <w:hyperlink w:anchor="_Toc12746" w:history="1">
        <w:r>
          <w:rPr>
            <w:rFonts w:ascii="仿宋" w:eastAsia="仿宋" w:hAnsi="仿宋" w:cs="仿宋" w:hint="eastAsia"/>
            <w:lang w:eastAsia="zh-CN"/>
          </w:rPr>
          <w:t>(一)、经济评价财务测算</w:t>
        </w:r>
        <w:r>
          <w:tab/>
        </w:r>
        <w:r>
          <w:fldChar w:fldCharType="begin"/>
        </w:r>
        <w:r>
          <w:instrText xml:space="preserve"> PAGEREF _Toc12746 \h </w:instrText>
        </w:r>
        <w:r>
          <w:fldChar w:fldCharType="separate"/>
        </w:r>
        <w:r>
          <w:t>31</w:t>
        </w:r>
        <w:r>
          <w:fldChar w:fldCharType="end"/>
        </w:r>
      </w:hyperlink>
    </w:p>
    <w:p>
      <w:pPr>
        <w:pStyle w:val="TOC2"/>
        <w:tabs>
          <w:tab w:val="right" w:leader="dot" w:pos="8306"/>
        </w:tabs>
      </w:pPr>
      <w:hyperlink w:anchor="_Toc16516" w:history="1">
        <w:r>
          <w:rPr>
            <w:rFonts w:ascii="仿宋" w:eastAsia="仿宋" w:hAnsi="仿宋" w:cs="仿宋" w:hint="eastAsia"/>
            <w:lang w:eastAsia="zh-CN"/>
          </w:rPr>
          <w:t>(二)、其他有效载荷项目盈利能力分析</w:t>
        </w:r>
        <w:r>
          <w:tab/>
        </w:r>
        <w:r>
          <w:fldChar w:fldCharType="begin"/>
        </w:r>
        <w:r>
          <w:instrText xml:space="preserve"> PAGEREF _Toc16516 \h </w:instrText>
        </w:r>
        <w:r>
          <w:fldChar w:fldCharType="separate"/>
        </w:r>
        <w:r>
          <w:t>32</w:t>
        </w:r>
        <w:r>
          <w:fldChar w:fldCharType="end"/>
        </w:r>
      </w:hyperlink>
    </w:p>
    <w:p>
      <w:pPr>
        <w:pStyle w:val="TOC1"/>
        <w:tabs>
          <w:tab w:val="right" w:leader="dot" w:pos="8306"/>
        </w:tabs>
      </w:pPr>
      <w:hyperlink w:anchor="_Toc24118" w:history="1">
        <w:r>
          <w:rPr>
            <w:rFonts w:ascii="仿宋" w:eastAsia="仿宋" w:hAnsi="仿宋" w:cs="仿宋" w:hint="eastAsia"/>
            <w:lang w:eastAsia="zh-CN"/>
          </w:rPr>
          <w:t>十二、其他有效载荷项目财务管理</w:t>
        </w:r>
        <w:r>
          <w:tab/>
        </w:r>
        <w:r>
          <w:fldChar w:fldCharType="begin"/>
        </w:r>
        <w:r>
          <w:instrText xml:space="preserve"> PAGEREF _Toc24118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6" w:history="1">
        <w:r>
          <w:rPr>
            <w:rFonts w:ascii="仿宋" w:eastAsia="仿宋" w:hAnsi="仿宋" w:cs="仿宋" w:hint="eastAsia"/>
            <w:lang w:eastAsia="zh-CN"/>
          </w:rPr>
          <w:t>(一)、资金需求大</w:t>
        </w:r>
        <w:r>
          <w:tab/>
        </w:r>
        <w:r>
          <w:fldChar w:fldCharType="begin"/>
        </w:r>
        <w:r>
          <w:instrText xml:space="preserve"> PAGEREF _Toc2096 \h </w:instrText>
        </w:r>
        <w:r>
          <w:fldChar w:fldCharType="separate"/>
        </w:r>
        <w:r>
          <w:t>33</w:t>
        </w:r>
        <w:r>
          <w:fldChar w:fldCharType="end"/>
        </w:r>
      </w:hyperlink>
    </w:p>
    <w:p>
      <w:pPr>
        <w:pStyle w:val="TOC2"/>
        <w:tabs>
          <w:tab w:val="right" w:leader="dot" w:pos="8306"/>
        </w:tabs>
      </w:pPr>
      <w:hyperlink w:anchor="_Toc7942" w:history="1">
        <w:r>
          <w:rPr>
            <w:rFonts w:ascii="仿宋" w:eastAsia="仿宋" w:hAnsi="仿宋" w:cs="仿宋" w:hint="eastAsia"/>
            <w:lang w:eastAsia="zh-CN"/>
          </w:rPr>
          <w:t>(二)、研发周期长</w:t>
        </w:r>
        <w:r>
          <w:tab/>
        </w:r>
        <w:r>
          <w:fldChar w:fldCharType="begin"/>
        </w:r>
        <w:r>
          <w:instrText xml:space="preserve"> PAGEREF _Toc7942 \h </w:instrText>
        </w:r>
        <w:r>
          <w:fldChar w:fldCharType="separate"/>
        </w:r>
        <w:r>
          <w:t>34</w:t>
        </w:r>
        <w:r>
          <w:fldChar w:fldCharType="end"/>
        </w:r>
      </w:hyperlink>
    </w:p>
    <w:p>
      <w:pPr>
        <w:pStyle w:val="TOC2"/>
        <w:tabs>
          <w:tab w:val="right" w:leader="dot" w:pos="8306"/>
        </w:tabs>
      </w:pPr>
      <w:hyperlink w:anchor="_Toc616" w:history="1">
        <w:r>
          <w:rPr>
            <w:rFonts w:ascii="仿宋" w:eastAsia="仿宋" w:hAnsi="仿宋" w:cs="仿宋" w:hint="eastAsia"/>
            <w:lang w:eastAsia="zh-CN"/>
          </w:rPr>
          <w:t>(三)、市场风险大</w:t>
        </w:r>
        <w:r>
          <w:tab/>
        </w:r>
        <w:r>
          <w:fldChar w:fldCharType="begin"/>
        </w:r>
        <w:r>
          <w:instrText xml:space="preserve"> PAGEREF _Toc616 \h </w:instrText>
        </w:r>
        <w:r>
          <w:fldChar w:fldCharType="separate"/>
        </w:r>
        <w:r>
          <w:t>35</w:t>
        </w:r>
        <w:r>
          <w:fldChar w:fldCharType="end"/>
        </w:r>
      </w:hyperlink>
    </w:p>
    <w:p>
      <w:pPr>
        <w:pStyle w:val="TOC2"/>
        <w:tabs>
          <w:tab w:val="right" w:leader="dot" w:pos="8306"/>
        </w:tabs>
      </w:pPr>
      <w:hyperlink w:anchor="_Toc28163" w:history="1">
        <w:r>
          <w:rPr>
            <w:rFonts w:ascii="仿宋" w:eastAsia="仿宋" w:hAnsi="仿宋" w:cs="仿宋" w:hint="eastAsia"/>
            <w:lang w:eastAsia="zh-CN"/>
          </w:rPr>
          <w:t>(四)、利润率高</w:t>
        </w:r>
        <w:r>
          <w:tab/>
        </w:r>
        <w:r>
          <w:fldChar w:fldCharType="begin"/>
        </w:r>
        <w:r>
          <w:instrText xml:space="preserve"> PAGEREF _Toc28163 \h </w:instrText>
        </w:r>
        <w:r>
          <w:fldChar w:fldCharType="separate"/>
        </w:r>
        <w:r>
          <w:t>38</w:t>
        </w:r>
        <w:r>
          <w:fldChar w:fldCharType="end"/>
        </w:r>
      </w:hyperlink>
    </w:p>
    <w:p>
      <w:pPr>
        <w:pStyle w:val="TOC1"/>
        <w:tabs>
          <w:tab w:val="right" w:leader="dot" w:pos="8306"/>
        </w:tabs>
      </w:pPr>
      <w:hyperlink w:anchor="_Toc411" w:history="1">
        <w:r>
          <w:rPr>
            <w:rFonts w:ascii="仿宋" w:eastAsia="仿宋" w:hAnsi="仿宋" w:cs="仿宋" w:hint="eastAsia"/>
            <w:lang w:eastAsia="zh-CN"/>
          </w:rPr>
          <w:t>十三、其他有效载荷项目变更管理</w:t>
        </w:r>
        <w:r>
          <w:tab/>
        </w:r>
        <w:r>
          <w:fldChar w:fldCharType="begin"/>
        </w:r>
        <w:r>
          <w:instrText xml:space="preserve"> PAGEREF _Toc411 \h </w:instrText>
        </w:r>
        <w:r>
          <w:fldChar w:fldCharType="separate"/>
        </w:r>
        <w:r>
          <w:t>40</w:t>
        </w:r>
        <w:r>
          <w:fldChar w:fldCharType="end"/>
        </w:r>
      </w:hyperlink>
    </w:p>
    <w:p>
      <w:pPr>
        <w:pStyle w:val="TOC2"/>
        <w:tabs>
          <w:tab w:val="right" w:leader="dot" w:pos="8306"/>
        </w:tabs>
      </w:pPr>
      <w:hyperlink w:anchor="_Toc15495" w:history="1">
        <w:r>
          <w:rPr>
            <w:rFonts w:ascii="仿宋" w:eastAsia="仿宋" w:hAnsi="仿宋" w:cs="仿宋" w:hint="eastAsia"/>
            <w:lang w:eastAsia="zh-CN"/>
          </w:rPr>
          <w:t>(一)、变更申请与评估</w:t>
        </w:r>
        <w:r>
          <w:tab/>
        </w:r>
        <w:r>
          <w:fldChar w:fldCharType="begin"/>
        </w:r>
        <w:r>
          <w:instrText xml:space="preserve"> PAGEREF _Toc15495 \h </w:instrText>
        </w:r>
        <w:r>
          <w:fldChar w:fldCharType="separate"/>
        </w:r>
        <w:r>
          <w:t>40</w:t>
        </w:r>
        <w:r>
          <w:fldChar w:fldCharType="end"/>
        </w:r>
      </w:hyperlink>
    </w:p>
    <w:p>
      <w:pPr>
        <w:pStyle w:val="TOC2"/>
        <w:tabs>
          <w:tab w:val="right" w:leader="dot" w:pos="8306"/>
        </w:tabs>
      </w:pPr>
      <w:hyperlink w:anchor="_Toc32729" w:history="1">
        <w:r>
          <w:rPr>
            <w:rFonts w:ascii="仿宋" w:eastAsia="仿宋" w:hAnsi="仿宋" w:cs="仿宋" w:hint="eastAsia"/>
            <w:lang w:eastAsia="zh-CN"/>
          </w:rPr>
          <w:t>(二)、变更实施与控制</w:t>
        </w:r>
        <w:r>
          <w:tab/>
        </w:r>
        <w:r>
          <w:fldChar w:fldCharType="begin"/>
        </w:r>
        <w:r>
          <w:instrText xml:space="preserve"> PAGEREF _Toc32729 \h </w:instrText>
        </w:r>
        <w:r>
          <w:fldChar w:fldCharType="separate"/>
        </w:r>
        <w:r>
          <w:t>40</w:t>
        </w:r>
        <w:r>
          <w:fldChar w:fldCharType="end"/>
        </w:r>
      </w:hyperlink>
    </w:p>
    <w:p>
      <w:pPr>
        <w:pStyle w:val="TOC1"/>
        <w:tabs>
          <w:tab w:val="right" w:leader="dot" w:pos="8306"/>
        </w:tabs>
      </w:pPr>
      <w:hyperlink w:anchor="_Toc6676" w:history="1">
        <w:r>
          <w:rPr>
            <w:rFonts w:ascii="仿宋" w:eastAsia="仿宋" w:hAnsi="仿宋" w:cs="仿宋" w:hint="eastAsia"/>
            <w:lang w:eastAsia="zh-CN"/>
          </w:rPr>
          <w:t>十四、质量管理体系</w:t>
        </w:r>
        <w:r>
          <w:tab/>
        </w:r>
        <w:r>
          <w:fldChar w:fldCharType="begin"/>
        </w:r>
        <w:r>
          <w:instrText xml:space="preserve"> PAGEREF _Toc6676 \h </w:instrText>
        </w:r>
        <w:r>
          <w:fldChar w:fldCharType="separate"/>
        </w:r>
        <w:r>
          <w:t>41</w:t>
        </w:r>
        <w:r>
          <w:fldChar w:fldCharType="end"/>
        </w:r>
      </w:hyperlink>
    </w:p>
    <w:p>
      <w:pPr>
        <w:pStyle w:val="TOC2"/>
        <w:tabs>
          <w:tab w:val="right" w:leader="dot" w:pos="8306"/>
        </w:tabs>
      </w:pPr>
      <w:hyperlink w:anchor="_Toc7554" w:history="1">
        <w:r>
          <w:rPr>
            <w:rFonts w:ascii="仿宋" w:eastAsia="仿宋" w:hAnsi="仿宋" w:cs="仿宋" w:hint="eastAsia"/>
            <w:lang w:eastAsia="zh-CN"/>
          </w:rPr>
          <w:t>(一)、质量目标与方针</w:t>
        </w:r>
        <w:r>
          <w:tab/>
        </w:r>
        <w:r>
          <w:fldChar w:fldCharType="begin"/>
        </w:r>
        <w:r>
          <w:instrText xml:space="preserve"> PAGEREF _Toc7554 \h </w:instrText>
        </w:r>
        <w:r>
          <w:fldChar w:fldCharType="separate"/>
        </w:r>
        <w:r>
          <w:t>41</w:t>
        </w:r>
        <w:r>
          <w:fldChar w:fldCharType="end"/>
        </w:r>
      </w:hyperlink>
    </w:p>
    <w:p>
      <w:pPr>
        <w:pStyle w:val="TOC2"/>
        <w:tabs>
          <w:tab w:val="right" w:leader="dot" w:pos="8306"/>
        </w:tabs>
      </w:pPr>
      <w:hyperlink w:anchor="_Toc24774" w:history="1">
        <w:r>
          <w:rPr>
            <w:rFonts w:ascii="仿宋" w:eastAsia="仿宋" w:hAnsi="仿宋" w:cs="仿宋" w:hint="eastAsia"/>
            <w:lang w:eastAsia="zh-CN"/>
          </w:rPr>
          <w:t>(二)、质量管理责任</w:t>
        </w:r>
        <w:r>
          <w:tab/>
        </w:r>
        <w:r>
          <w:fldChar w:fldCharType="begin"/>
        </w:r>
        <w:r>
          <w:instrText xml:space="preserve"> PAGEREF _Toc24774 \h </w:instrText>
        </w:r>
        <w:r>
          <w:fldChar w:fldCharType="separate"/>
        </w:r>
        <w:r>
          <w:t>42</w:t>
        </w:r>
        <w:r>
          <w:fldChar w:fldCharType="end"/>
        </w:r>
      </w:hyperlink>
    </w:p>
    <w:p>
      <w:pPr>
        <w:pStyle w:val="TOC2"/>
        <w:tabs>
          <w:tab w:val="right" w:leader="dot" w:pos="8306"/>
        </w:tabs>
      </w:pPr>
      <w:hyperlink w:anchor="_Toc8830" w:history="1">
        <w:r>
          <w:rPr>
            <w:rFonts w:ascii="仿宋" w:eastAsia="仿宋" w:hAnsi="仿宋" w:cs="仿宋" w:hint="eastAsia"/>
            <w:lang w:eastAsia="zh-CN"/>
          </w:rPr>
          <w:t>(三)、质量管理体系文件</w:t>
        </w:r>
        <w:r>
          <w:tab/>
        </w:r>
        <w:r>
          <w:fldChar w:fldCharType="begin"/>
        </w:r>
        <w:r>
          <w:instrText xml:space="preserve"> PAGEREF _Toc8830 \h </w:instrText>
        </w:r>
        <w:r>
          <w:fldChar w:fldCharType="separate"/>
        </w:r>
        <w:r>
          <w:t>43</w:t>
        </w:r>
        <w:r>
          <w:fldChar w:fldCharType="end"/>
        </w:r>
      </w:hyperlink>
    </w:p>
    <w:p>
      <w:pPr>
        <w:pStyle w:val="TOC2"/>
        <w:tabs>
          <w:tab w:val="right" w:leader="dot" w:pos="8306"/>
        </w:tabs>
      </w:pPr>
      <w:hyperlink w:anchor="_Toc7744" w:history="1">
        <w:r>
          <w:rPr>
            <w:rFonts w:ascii="仿宋" w:eastAsia="仿宋" w:hAnsi="仿宋" w:cs="仿宋" w:hint="eastAsia"/>
            <w:lang w:eastAsia="zh-CN"/>
          </w:rPr>
          <w:t>(四)、质量培训与教育</w:t>
        </w:r>
        <w:r>
          <w:tab/>
        </w:r>
        <w:r>
          <w:fldChar w:fldCharType="begin"/>
        </w:r>
        <w:r>
          <w:instrText xml:space="preserve"> PAGEREF _Toc7744 \h </w:instrText>
        </w:r>
        <w:r>
          <w:fldChar w:fldCharType="separate"/>
        </w:r>
        <w:r>
          <w:t>45</w:t>
        </w:r>
        <w:r>
          <w:fldChar w:fldCharType="end"/>
        </w:r>
      </w:hyperlink>
    </w:p>
    <w:p>
      <w:pPr>
        <w:pStyle w:val="TOC2"/>
        <w:tabs>
          <w:tab w:val="right" w:leader="dot" w:pos="8306"/>
        </w:tabs>
      </w:pPr>
      <w:hyperlink w:anchor="_Toc32237" w:history="1">
        <w:r>
          <w:rPr>
            <w:rFonts w:ascii="仿宋" w:eastAsia="仿宋" w:hAnsi="仿宋" w:cs="仿宋" w:hint="eastAsia"/>
            <w:lang w:eastAsia="zh-CN"/>
          </w:rPr>
          <w:t>(五)、质量审核与评价</w:t>
        </w:r>
        <w:r>
          <w:tab/>
        </w:r>
        <w:r>
          <w:fldChar w:fldCharType="begin"/>
        </w:r>
        <w:r>
          <w:instrText xml:space="preserve"> PAGEREF _Toc32237 \h </w:instrText>
        </w:r>
        <w:r>
          <w:fldChar w:fldCharType="separate"/>
        </w:r>
        <w:r>
          <w:t>47</w:t>
        </w:r>
        <w:r>
          <w:fldChar w:fldCharType="end"/>
        </w:r>
      </w:hyperlink>
    </w:p>
    <w:p>
      <w:pPr>
        <w:pStyle w:val="TOC2"/>
        <w:tabs>
          <w:tab w:val="right" w:leader="dot" w:pos="8306"/>
        </w:tabs>
      </w:pPr>
      <w:hyperlink w:anchor="_Toc25851" w:history="1">
        <w:r>
          <w:rPr>
            <w:rFonts w:ascii="仿宋" w:eastAsia="仿宋" w:hAnsi="仿宋" w:cs="仿宋" w:hint="eastAsia"/>
            <w:lang w:eastAsia="zh-CN"/>
          </w:rPr>
          <w:t>(六)、不符合与纠正措施</w:t>
        </w:r>
        <w:r>
          <w:tab/>
        </w:r>
        <w:r>
          <w:fldChar w:fldCharType="begin"/>
        </w:r>
        <w:r>
          <w:instrText xml:space="preserve"> PAGEREF _Toc25851 \h </w:instrText>
        </w:r>
        <w:r>
          <w:fldChar w:fldCharType="separate"/>
        </w:r>
        <w:r>
          <w:t>48</w:t>
        </w:r>
        <w:r>
          <w:fldChar w:fldCharType="end"/>
        </w:r>
      </w:hyperlink>
    </w:p>
    <w:p>
      <w:pPr>
        <w:pStyle w:val="TOC1"/>
        <w:tabs>
          <w:tab w:val="right" w:leader="dot" w:pos="8306"/>
        </w:tabs>
      </w:pPr>
      <w:hyperlink w:anchor="_Toc24764" w:history="1">
        <w:r>
          <w:rPr>
            <w:rFonts w:ascii="仿宋" w:eastAsia="仿宋" w:hAnsi="仿宋" w:cs="仿宋" w:hint="eastAsia"/>
            <w:lang w:eastAsia="zh-CN"/>
          </w:rPr>
          <w:t>十五、其他有效载荷项目实施时间节点</w:t>
        </w:r>
        <w:r>
          <w:tab/>
        </w:r>
        <w:r>
          <w:fldChar w:fldCharType="begin"/>
        </w:r>
        <w:r>
          <w:instrText xml:space="preserve"> PAGEREF _Toc24764 \h </w:instrText>
        </w:r>
        <w:r>
          <w:fldChar w:fldCharType="separate"/>
        </w:r>
        <w:r>
          <w:t>49</w:t>
        </w:r>
        <w:r>
          <w:fldChar w:fldCharType="end"/>
        </w:r>
      </w:hyperlink>
    </w:p>
    <w:p>
      <w:pPr>
        <w:pStyle w:val="TOC2"/>
        <w:tabs>
          <w:tab w:val="right" w:leader="dot" w:pos="8306"/>
        </w:tabs>
      </w:pPr>
      <w:hyperlink w:anchor="_Toc20778" w:history="1">
        <w:r>
          <w:rPr>
            <w:rFonts w:ascii="仿宋" w:eastAsia="仿宋" w:hAnsi="仿宋" w:cs="仿宋" w:hint="eastAsia"/>
            <w:lang w:eastAsia="zh-CN"/>
          </w:rPr>
          <w:t>(一)、其他有效载荷项目启动阶段时间节点</w:t>
        </w:r>
        <w:r>
          <w:tab/>
        </w:r>
        <w:r>
          <w:fldChar w:fldCharType="begin"/>
        </w:r>
        <w:r>
          <w:instrText xml:space="preserve"> PAGEREF _Toc20778 \h </w:instrText>
        </w:r>
        <w:r>
          <w:fldChar w:fldCharType="separate"/>
        </w:r>
        <w:r>
          <w:t>49</w:t>
        </w:r>
        <w:r>
          <w:fldChar w:fldCharType="end"/>
        </w:r>
      </w:hyperlink>
    </w:p>
    <w:p>
      <w:pPr>
        <w:pStyle w:val="TOC2"/>
        <w:tabs>
          <w:tab w:val="right" w:leader="dot" w:pos="8306"/>
        </w:tabs>
      </w:pPr>
      <w:hyperlink w:anchor="_Toc12673" w:history="1">
        <w:r>
          <w:rPr>
            <w:rFonts w:ascii="仿宋" w:eastAsia="仿宋" w:hAnsi="仿宋" w:cs="仿宋" w:hint="eastAsia"/>
            <w:lang w:eastAsia="zh-CN"/>
          </w:rPr>
          <w:t>(二)、其他有效载荷项目执行阶段时间节点</w:t>
        </w:r>
        <w:r>
          <w:tab/>
        </w:r>
        <w:r>
          <w:fldChar w:fldCharType="begin"/>
        </w:r>
        <w:r>
          <w:instrText xml:space="preserve"> PAGEREF _Toc12673 \h </w:instrText>
        </w:r>
        <w:r>
          <w:fldChar w:fldCharType="separate"/>
        </w:r>
        <w:r>
          <w:t>50</w:t>
        </w:r>
        <w:r>
          <w:fldChar w:fldCharType="end"/>
        </w:r>
      </w:hyperlink>
    </w:p>
    <w:p>
      <w:pPr>
        <w:pStyle w:val="TOC2"/>
        <w:tabs>
          <w:tab w:val="right" w:leader="dot" w:pos="8306"/>
        </w:tabs>
      </w:pPr>
      <w:hyperlink w:anchor="_Toc9606" w:history="1">
        <w:r>
          <w:rPr>
            <w:rFonts w:ascii="仿宋" w:eastAsia="仿宋" w:hAnsi="仿宋" w:cs="仿宋" w:hint="eastAsia"/>
            <w:lang w:eastAsia="zh-CN"/>
          </w:rPr>
          <w:t>(三)、其他有效载荷项目完成阶段时间节点</w:t>
        </w:r>
        <w:r>
          <w:tab/>
        </w:r>
        <w:r>
          <w:fldChar w:fldCharType="begin"/>
        </w:r>
        <w:r>
          <w:instrText xml:space="preserve"> PAGEREF _Toc9606 \h </w:instrText>
        </w:r>
        <w:r>
          <w:fldChar w:fldCharType="separate"/>
        </w:r>
        <w:r>
          <w:t>51</w:t>
        </w:r>
        <w:r>
          <w:fldChar w:fldCharType="end"/>
        </w:r>
      </w:hyperlink>
    </w:p>
    <w:p>
      <w:pPr>
        <w:pStyle w:val="TOC1"/>
        <w:tabs>
          <w:tab w:val="right" w:leader="dot" w:pos="8306"/>
        </w:tabs>
      </w:pPr>
      <w:hyperlink w:anchor="_Toc19591" w:history="1">
        <w:r>
          <w:rPr>
            <w:rFonts w:ascii="仿宋" w:eastAsia="仿宋" w:hAnsi="仿宋" w:cs="仿宋" w:hint="eastAsia"/>
            <w:lang w:eastAsia="zh-CN"/>
          </w:rPr>
          <w:t>十六、其他有效载荷项目治理与监督</w:t>
        </w:r>
        <w:r>
          <w:tab/>
        </w:r>
        <w:r>
          <w:fldChar w:fldCharType="begin"/>
        </w:r>
        <w:r>
          <w:instrText xml:space="preserve"> PAGEREF _Toc19591 \h </w:instrText>
        </w:r>
        <w:r>
          <w:fldChar w:fldCharType="separate"/>
        </w:r>
        <w:r>
          <w:t>52</w:t>
        </w:r>
        <w:r>
          <w:fldChar w:fldCharType="end"/>
        </w:r>
      </w:hyperlink>
    </w:p>
    <w:p>
      <w:pPr>
        <w:pStyle w:val="TOC2"/>
        <w:tabs>
          <w:tab w:val="right" w:leader="dot" w:pos="8306"/>
        </w:tabs>
      </w:pPr>
      <w:hyperlink w:anchor="_Toc18374" w:history="1">
        <w:r>
          <w:rPr>
            <w:rFonts w:ascii="仿宋" w:eastAsia="仿宋" w:hAnsi="仿宋" w:cs="仿宋" w:hint="eastAsia"/>
            <w:lang w:eastAsia="zh-CN"/>
          </w:rPr>
          <w:t>(一)、其他有效载荷项目治理结构</w:t>
        </w:r>
        <w:r>
          <w:tab/>
        </w:r>
        <w:r>
          <w:fldChar w:fldCharType="begin"/>
        </w:r>
        <w:r>
          <w:instrText xml:space="preserve"> PAGEREF _Toc18374 \h </w:instrText>
        </w:r>
        <w:r>
          <w:fldChar w:fldCharType="separate"/>
        </w:r>
        <w:r>
          <w:t>52</w:t>
        </w:r>
        <w:r>
          <w:fldChar w:fldCharType="end"/>
        </w:r>
      </w:hyperlink>
    </w:p>
    <w:p>
      <w:pPr>
        <w:pStyle w:val="TOC2"/>
        <w:tabs>
          <w:tab w:val="right" w:leader="dot" w:pos="8306"/>
        </w:tabs>
      </w:pPr>
      <w:hyperlink w:anchor="_Toc22775" w:history="1">
        <w:r>
          <w:rPr>
            <w:rFonts w:ascii="仿宋" w:eastAsia="仿宋" w:hAnsi="仿宋" w:cs="仿宋" w:hint="eastAsia"/>
            <w:lang w:eastAsia="zh-CN"/>
          </w:rPr>
          <w:t>(二)、监督与审计</w:t>
        </w:r>
        <w:r>
          <w:tab/>
        </w:r>
        <w:r>
          <w:fldChar w:fldCharType="begin"/>
        </w:r>
        <w:r>
          <w:instrText xml:space="preserve"> PAGEREF _Toc22775 \h </w:instrText>
        </w:r>
        <w:r>
          <w:fldChar w:fldCharType="separate"/>
        </w:r>
        <w:r>
          <w:t>54</w:t>
        </w:r>
        <w:r>
          <w:fldChar w:fldCharType="end"/>
        </w:r>
      </w:hyperlink>
    </w:p>
    <w:p>
      <w:pPr>
        <w:pStyle w:val="TOC1"/>
        <w:tabs>
          <w:tab w:val="right" w:leader="dot" w:pos="8306"/>
        </w:tabs>
      </w:pPr>
      <w:hyperlink w:anchor="_Toc24974" w:history="1">
        <w:r>
          <w:rPr>
            <w:rFonts w:ascii="仿宋" w:eastAsia="仿宋" w:hAnsi="仿宋" w:cs="仿宋" w:hint="eastAsia"/>
            <w:lang w:eastAsia="zh-CN"/>
          </w:rPr>
          <w:t>十七、其他有效载荷项目工程方案分析</w:t>
        </w:r>
        <w:r>
          <w:tab/>
        </w:r>
        <w:r>
          <w:fldChar w:fldCharType="begin"/>
        </w:r>
        <w:r>
          <w:instrText xml:space="preserve"> PAGEREF _Toc24974 \h </w:instrText>
        </w:r>
        <w:r>
          <w:fldChar w:fldCharType="separate"/>
        </w:r>
        <w:r>
          <w:t>55</w:t>
        </w:r>
        <w:r>
          <w:fldChar w:fldCharType="end"/>
        </w:r>
      </w:hyperlink>
    </w:p>
    <w:p>
      <w:pPr>
        <w:pStyle w:val="TOC2"/>
        <w:tabs>
          <w:tab w:val="right" w:leader="dot" w:pos="8306"/>
        </w:tabs>
      </w:pPr>
      <w:hyperlink w:anchor="_Toc1144" w:history="1">
        <w:r>
          <w:rPr>
            <w:rFonts w:ascii="仿宋" w:eastAsia="仿宋" w:hAnsi="仿宋" w:cs="仿宋" w:hint="eastAsia"/>
            <w:lang w:eastAsia="zh-CN"/>
          </w:rPr>
          <w:t>(一)、建筑工程设计原则</w:t>
        </w:r>
        <w:r>
          <w:tab/>
        </w:r>
        <w:r>
          <w:fldChar w:fldCharType="begin"/>
        </w:r>
        <w:r>
          <w:instrText xml:space="preserve"> PAGEREF _Toc1144 \h </w:instrText>
        </w:r>
        <w:r>
          <w:fldChar w:fldCharType="separate"/>
        </w:r>
        <w:r>
          <w:t>55</w:t>
        </w:r>
        <w:r>
          <w:fldChar w:fldCharType="end"/>
        </w:r>
      </w:hyperlink>
    </w:p>
    <w:p>
      <w:pPr>
        <w:pStyle w:val="TOC2"/>
        <w:tabs>
          <w:tab w:val="right" w:leader="dot" w:pos="8306"/>
        </w:tabs>
      </w:pPr>
      <w:hyperlink w:anchor="_Toc21016" w:history="1">
        <w:r>
          <w:rPr>
            <w:rFonts w:ascii="仿宋" w:eastAsia="仿宋" w:hAnsi="仿宋" w:cs="仿宋" w:hint="eastAsia"/>
            <w:lang w:eastAsia="zh-CN"/>
          </w:rPr>
          <w:t>(二)、土建工程建设指标</w:t>
        </w:r>
        <w:r>
          <w:tab/>
        </w:r>
        <w:r>
          <w:fldChar w:fldCharType="begin"/>
        </w:r>
        <w:r>
          <w:instrText xml:space="preserve"> PAGEREF _Toc21016 \h </w:instrText>
        </w:r>
        <w:r>
          <w:fldChar w:fldCharType="separate"/>
        </w:r>
        <w:r>
          <w:t>58</w:t>
        </w:r>
        <w:r>
          <w:fldChar w:fldCharType="end"/>
        </w:r>
      </w:hyperlink>
    </w:p>
    <w:p>
      <w:pPr>
        <w:pStyle w:val="TOC1"/>
        <w:tabs>
          <w:tab w:val="right" w:leader="dot" w:pos="8306"/>
        </w:tabs>
      </w:pPr>
      <w:hyperlink w:anchor="_Toc16588" w:history="1">
        <w:r>
          <w:rPr>
            <w:rFonts w:ascii="仿宋" w:eastAsia="仿宋" w:hAnsi="仿宋" w:cs="仿宋" w:hint="eastAsia"/>
            <w:lang w:eastAsia="zh-CN"/>
          </w:rPr>
          <w:t>十八、利益相关者分析与沟通计划</w:t>
        </w:r>
        <w:r>
          <w:tab/>
        </w:r>
        <w:r>
          <w:fldChar w:fldCharType="begin"/>
        </w:r>
        <w:r>
          <w:instrText xml:space="preserve"> PAGEREF _Toc16588 \h </w:instrText>
        </w:r>
        <w:r>
          <w:fldChar w:fldCharType="separate"/>
        </w:r>
        <w:r>
          <w:t>60</w:t>
        </w:r>
        <w:r>
          <w:fldChar w:fldCharType="end"/>
        </w:r>
      </w:hyperlink>
    </w:p>
    <w:p>
      <w:pPr>
        <w:pStyle w:val="TOC2"/>
        <w:tabs>
          <w:tab w:val="right" w:leader="dot" w:pos="8306"/>
        </w:tabs>
      </w:pPr>
      <w:hyperlink w:anchor="_Toc15848" w:history="1">
        <w:r>
          <w:rPr>
            <w:rFonts w:ascii="仿宋" w:eastAsia="仿宋" w:hAnsi="仿宋" w:cs="仿宋" w:hint="eastAsia"/>
            <w:lang w:eastAsia="zh-CN"/>
          </w:rPr>
          <w:t>(一)、利益相关者分析</w:t>
        </w:r>
        <w:r>
          <w:tab/>
        </w:r>
        <w:r>
          <w:fldChar w:fldCharType="begin"/>
        </w:r>
        <w:r>
          <w:instrText xml:space="preserve"> PAGEREF _Toc15848 \h </w:instrText>
        </w:r>
        <w:r>
          <w:fldChar w:fldCharType="separate"/>
        </w:r>
        <w:r>
          <w:t>60</w:t>
        </w:r>
        <w:r>
          <w:fldChar w:fldCharType="end"/>
        </w:r>
      </w:hyperlink>
    </w:p>
    <w:p>
      <w:pPr>
        <w:pStyle w:val="TOC2"/>
        <w:tabs>
          <w:tab w:val="right" w:leader="dot" w:pos="8306"/>
        </w:tabs>
      </w:pPr>
      <w:hyperlink w:anchor="_Toc15136" w:history="1">
        <w:r>
          <w:rPr>
            <w:rFonts w:ascii="仿宋" w:eastAsia="仿宋" w:hAnsi="仿宋" w:cs="仿宋" w:hint="eastAsia"/>
            <w:lang w:eastAsia="zh-CN"/>
          </w:rPr>
          <w:t>(二)、沟通计划</w:t>
        </w:r>
        <w:r>
          <w:tab/>
        </w:r>
        <w:r>
          <w:fldChar w:fldCharType="begin"/>
        </w:r>
        <w:r>
          <w:instrText xml:space="preserve"> PAGEREF _Toc15136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738"/>
      <w:r>
        <w:rPr>
          <w:rFonts w:ascii="仿宋" w:eastAsia="仿宋" w:hAnsi="仿宋" w:cs="仿宋" w:hint="eastAsia"/>
          <w:sz w:val="28"/>
          <w:lang w:eastAsia="zh-CN"/>
        </w:rPr>
        <w:t>一、其他有效载荷项目建设背景及必要性分析</w:t>
      </w:r>
      <w:bookmarkEnd w:id="2"/>
    </w:p>
    <w:p>
      <w:pPr>
        <w:pStyle w:val="Heading2"/>
        <w:rPr>
          <w:rFonts w:ascii="仿宋" w:eastAsia="仿宋" w:hAnsi="仿宋" w:cs="仿宋" w:hint="eastAsia"/>
          <w:lang w:eastAsia="zh-CN"/>
        </w:rPr>
      </w:pPr>
      <w:bookmarkStart w:id="3" w:name="_Toc56"/>
      <w:r>
        <w:rPr>
          <w:rFonts w:ascii="仿宋" w:eastAsia="仿宋" w:hAnsi="仿宋" w:cs="仿宋" w:hint="eastAsia"/>
          <w:lang w:eastAsia="zh-CN"/>
        </w:rPr>
        <w:t>(一)、其他有效载荷项目背景分析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效载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其他有效载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其他有效载荷项目在这个潮流中的定位。同时，我们将关注行业内涌现的新兴机遇，以便其他有效载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其他有效载荷项目提供了强大的发展动力。我们将聚焦于行业内最新的技术发展趋势，包括但不限于人工智能、大数据分析、物联网等领域。通过深度的技术研究，我们将确保其他有效载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其他有效载荷项目发展的源泉。我们将投入更多的精力对市场需求进行深入剖析，超越表面的需求，深入挖掘潜在的市场痛点和机遇。通过对市场需求的细致了解，其他有效载荷项目将更有针对性地设计解决方案，满足市场的多样化需求，从而更好地促进其他有效载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其他有效载荷项目战略至关重要。我们将对竞争态势进行更为深入的分析，包括但不限于市场份额、产品特点、客户满意度等多个维度。通过深度的竞争分析，其他有效载荷项目将能够更准确地把握市场脉搏，制定具有竞争力的其他有效载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其他有效载荷项目的发展具有直接的影响。我们将进行更为全面的法规和政策分析，了解行业发展中的潜在法律风险和合规挑战。通过充分了解和遵守相关法规，其他有效载荷项目将确保在法律框架内合法合规运营，为其他有效载荷项目的稳健发展提供有力支持。</w:t>
      </w:r>
    </w:p>
    <w:p>
      <w:pPr>
        <w:pStyle w:val="Heading2"/>
        <w:ind w:firstLine="560" w:firstLineChars="200"/>
        <w:rPr>
          <w:rFonts w:ascii="仿宋" w:eastAsia="仿宋" w:hAnsi="仿宋" w:cs="仿宋" w:hint="eastAsia"/>
          <w:sz w:val="28"/>
          <w:lang w:eastAsia="zh-CN"/>
        </w:rPr>
      </w:pPr>
      <w:bookmarkStart w:id="4" w:name="_Toc19181"/>
      <w:r>
        <w:rPr>
          <w:rFonts w:ascii="仿宋" w:eastAsia="仿宋" w:hAnsi="仿宋" w:cs="仿宋" w:hint="eastAsia"/>
          <w:sz w:val="28"/>
          <w:lang w:eastAsia="zh-CN"/>
        </w:rPr>
        <w:t>(二)、其他有效载荷项目建设必要性分析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效载荷项目建设的迫切性源于对行业发展趋势的深刻洞察。我们正处于一个行业变革的时代，科技创新、数字化转型成为企业发展的关键动力。其他有效载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效载荷项目建设不仅仅是为了跟上潮流，更是为了通过技术创新推动企业的持续发展。通过引入先进的技术和解决方案，其他有效载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其他有效载荷项目的建设成为必然选择，通过提高产品质量、拓展服务领域，从而在竞争中获得更多的机会。其他有效载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其他有效载荷项目建设的必要性体现在对客户需求更精准的满足。通过其他有效载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效载荷项目建设的背后是对企业持续创新的追求。只有通过不断创新，企业才能在竞争中立于不败之地。其他有效载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77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018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其他有效载荷项目的技术管理特点体现在其创新导向。通过引入最先进的技术趋势和解决方案，其他有效载荷项目致力于提升科技含量、提高质量和效率水平。这意味着我们将采用最新的工具和方法，确保其他有效载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其他有效载荷项目技术管理的显著特征。通过整合不同领域的技术资源，我们实现了跨学科的协同工作。这有助于优化技术架构，提高整体效能。此外，整合性策略还促进了不同技术团队之间的紧密沟通和高效合作，确保其他有效载荷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其他有效载荷项目所采用的技术。通过不断优化技术方案，其他有效载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其他有效载荷项目团队将在其他有效载荷项目初期识别可能的技术风险，并采取相应的预防和应对措施。通过建立健全的风险评估机制，其他有效载荷项目能够在实施过程中及时发现并解决潜在的技术问题，保障其他有效载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其他有效载荷项目中，技术将成为其他有效载荷项目成功的有力支持。这一深度剖析揭示了技术管理在其他有效载荷项目实施中的关键作用，为其他有效载荷项目的技术基础奠定了坚实的基础。</w:t>
      </w:r>
    </w:p>
    <w:p>
      <w:pPr>
        <w:pStyle w:val="Heading2"/>
        <w:ind w:firstLine="560" w:firstLineChars="200"/>
        <w:rPr>
          <w:rFonts w:ascii="仿宋" w:eastAsia="仿宋" w:hAnsi="仿宋" w:cs="仿宋" w:hint="eastAsia"/>
          <w:sz w:val="28"/>
          <w:lang w:eastAsia="zh-CN"/>
        </w:rPr>
      </w:pPr>
      <w:bookmarkStart w:id="7" w:name="_Toc31274"/>
      <w:r>
        <w:rPr>
          <w:rFonts w:ascii="仿宋" w:eastAsia="仿宋" w:hAnsi="仿宋" w:cs="仿宋" w:hint="eastAsia"/>
          <w:sz w:val="28"/>
          <w:lang w:eastAsia="zh-CN"/>
        </w:rPr>
        <w:t>(二)、其他有效载荷项目工艺技术设计方案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其他有效载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其他有效载荷项目将严格按照相关行业规范要求进行组织。通过有效控制产品质量，其他有效载荷项目将致力于为顾客提供优质的其他有效载荷项目产品和良好的服务。这体现了其他有效载荷项目对于生产活动合规性和质量标准的高度重视，为其他有效载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其他有效载荷项目注重生态效益和清洁生产原则。其他有效载荷项目建设将紧密结合地方特色经济发展，与社会经济发展规划和区域环境保护规划方案相协调一致。通过与当地区域自然生态系统的结合，其他有效载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其他有效载荷项目产品具有多样化的客户需求和个性化的特点。因此，其他有效载荷项目产品规格品种多样，且单批生产数量较小。为满足这一特点，其他有效载荷项目承办单位将建设先进的柔性制造生产线。通过广泛应用柔性制造技术，其他有效载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其他有效载荷项目采用的技术具有较高的技术含量和自动化水平，处于国内先进水平。这一技术选用不仅体现了对生产效率、质量和环境友好性的高标准要求，同时为其他有效载荷项目的可持续发展奠定了坚实的基础。</w:t>
      </w:r>
    </w:p>
    <w:p>
      <w:pPr>
        <w:pStyle w:val="Heading2"/>
        <w:ind w:firstLine="560" w:firstLineChars="200"/>
        <w:rPr>
          <w:rFonts w:ascii="仿宋" w:eastAsia="仿宋" w:hAnsi="仿宋" w:cs="仿宋" w:hint="eastAsia"/>
          <w:sz w:val="28"/>
          <w:lang w:eastAsia="zh-CN"/>
        </w:rPr>
      </w:pPr>
      <w:bookmarkStart w:id="8" w:name="_Toc1900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为确保其他有效载荷项目的高效生产和技术实施，我们制定了一套精心设计的设备选型方案，以满足其他有效载荷项目生产、质量和环保的要求。该方案的主要特点如下：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其他有效载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针对其他有效载荷项目产品的多样性和小批量生产的特点，我们将建设柔性制造生产线。通过在设备选型中考虑柔性制造技术，可以灵活应对不同产品规格和生产需求，实现生产线的高度灵活性和适应性。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2151"/>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9423"/>
      <w:r>
        <w:rPr>
          <w:rFonts w:ascii="仿宋" w:eastAsia="仿宋" w:hAnsi="仿宋" w:cs="仿宋" w:hint="eastAsia"/>
          <w:lang w:eastAsia="zh-CN"/>
        </w:rPr>
        <w:t>(一)、其他有效载荷行业分析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其他有效载荷行业一直以来都是市场的关注焦点。行业内的发展趋势、竞争态势以及潜在机会都对其他有效载荷项目的推进产生深远的影响。通过深入研究行业的整体概貌，我们将更好地理解行业的核心特征，为其他有效载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有效载荷行业，技术一直是推动创新和发展的关键因素。我们将对当前技术趋势进行详尽分析，包括但不限于人工智能、大数据应用、先进制造技术等。这有助于其他有效载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其他有效载荷项目成功的基础。我们将对主要竞争对手进行深入研究，包括其市场份额、产品特点、市场定位等。通过全面了解竞争对手的优势和劣势，其他有效载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6221"/>
      <w:r>
        <w:rPr>
          <w:rFonts w:ascii="仿宋" w:eastAsia="仿宋" w:hAnsi="仿宋" w:cs="仿宋" w:hint="eastAsia"/>
          <w:sz w:val="28"/>
          <w:lang w:eastAsia="zh-CN"/>
        </w:rPr>
        <w:t>(二)、其他有效载荷市场分析预测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其他有效载荷市场未来的增长趋势。这包括市场的整体规模、各细分领域的发展趋势等。其他有效载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其他有效载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其他有效载荷项目实施过程中需要充分考虑的因素。我们将对市场风险进行全面评估，包括但不限于政策法规风险、市场竞争风险、技术变革风险等。通过对潜在风险的深入分析，其他有效载荷项目可以制定相应的风险缓解策略，降低不确定性对其他有效载荷项目的影响。</w:t>
      </w:r>
    </w:p>
    <w:p>
      <w:pPr>
        <w:pStyle w:val="Heading1"/>
        <w:ind w:firstLine="560" w:firstLineChars="200"/>
        <w:rPr>
          <w:rFonts w:ascii="仿宋" w:eastAsia="仿宋" w:hAnsi="仿宋" w:cs="仿宋" w:hint="eastAsia"/>
          <w:sz w:val="28"/>
          <w:lang w:eastAsia="zh-CN"/>
        </w:rPr>
      </w:pPr>
      <w:bookmarkStart w:id="12" w:name="_Toc19043"/>
      <w:r>
        <w:rPr>
          <w:rFonts w:ascii="仿宋" w:eastAsia="仿宋" w:hAnsi="仿宋" w:cs="仿宋" w:hint="eastAsia"/>
          <w:sz w:val="28"/>
          <w:lang w:eastAsia="zh-CN"/>
        </w:rPr>
        <w:t>四、其他有效载荷项目可持续发展</w:t>
      </w:r>
      <w:bookmarkEnd w:id="12"/>
    </w:p>
    <w:p>
      <w:pPr>
        <w:pStyle w:val="Heading2"/>
        <w:rPr>
          <w:rFonts w:ascii="仿宋" w:eastAsia="仿宋" w:hAnsi="仿宋" w:cs="仿宋" w:hint="eastAsia"/>
          <w:lang w:eastAsia="zh-CN"/>
        </w:rPr>
      </w:pPr>
      <w:bookmarkStart w:id="13" w:name="_Toc2291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有效载荷项目中，其他有效载荷项目团队着眼于未来，明确了可持续发展的战略方向。制定的具体可持续发展目标包括降低资源使用、采用环保技术、最大化社会效益等。这一步骤不仅有助于其他有效载荷项目在环保和社会责任方面达到最高标准，也为未来提供了明确的指引，确保其他有效载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可持续实践的融入其他有效载荷项目管理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其他有效载荷项目管理周期。从其他有效载荷项目规划开始，其他有效载荷项目团队就考虑了环境和社会的因素。在执行阶段，其他有效载荷项目团队积极推动绿色技术的应用，优化资源利用。此外，关注员工的社会责任，通过培训和沟通活动提高员工对可持续发展的认知，使他们能够在日常工作中践行可持续实践。这些举措不仅为其他有效载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685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扎根于其他有效载荷项目的可持续发展理念，我们深信环保与社会责任是其他有效载荷项目成功的关键支柱。在其他有效载荷项目的每一步，我们都致力于通过创新和实践，履行对环境和社会的坚定责任。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效载荷项目团队通过引入先进的环保技术、建立高效的废物处理系统以及推动能源节约措施，积极履行环保责任。定期的环保监测和评估确保其他有效载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效载荷项目不仅致力于自身可持续发展，还注重对社会的回馈。通过支持社区其他有效载荷项目、参与慈善事业、提供培训机会等方式，其他有效载荷项目积极履行社会责任。与当地社区建立积极互动，关注员工的工作与生活平衡，以及员工的身心健康，是其他有效载荷项目在社会责任层面的关键举措。这样的实践不仅增强了其他有效载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7650"/>
      <w:r>
        <w:rPr>
          <w:rFonts w:ascii="仿宋" w:eastAsia="仿宋" w:hAnsi="仿宋" w:cs="仿宋" w:hint="eastAsia"/>
          <w:sz w:val="28"/>
          <w:lang w:eastAsia="zh-CN"/>
        </w:rPr>
        <w:t>五、其他有效载荷项目建设单位说明</w:t>
      </w:r>
      <w:bookmarkEnd w:id="15"/>
    </w:p>
    <w:p>
      <w:pPr>
        <w:pStyle w:val="Heading2"/>
        <w:rPr>
          <w:rFonts w:ascii="仿宋" w:eastAsia="仿宋" w:hAnsi="仿宋" w:cs="仿宋" w:hint="eastAsia"/>
          <w:lang w:eastAsia="zh-CN"/>
        </w:rPr>
      </w:pPr>
      <w:bookmarkStart w:id="16" w:name="_Toc22128"/>
      <w:r>
        <w:rPr>
          <w:rFonts w:ascii="仿宋" w:eastAsia="仿宋" w:hAnsi="仿宋" w:cs="仿宋" w:hint="eastAsia"/>
          <w:lang w:eastAsia="zh-CN"/>
        </w:rPr>
        <w:t>(一)、其他有效载荷项目承办单位基本情况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591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其他有效载荷项目承办单位的XXXX，我们着眼于实现可持续的经济效益。通过技术创新和解决方案的提供，公司预计在其他有效载荷项目执行期间将获得可观的收入增长。这一收入来源主要包括其他有效载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同时，我们注重成本控制和效率提升，以确保其他有效载荷项目的可持续盈利。透过精细的管理和资源优化，公司期望实现其他有效载荷项目利润最大化。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其他有效载荷项目实施进行全面的投资评估，包括其他有效载荷项目启动阶段的资金投入和后续运营成本。通过对其他有效载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其他有效载荷项目实施过程中具备足够的资金流动性，公司将进行详尽的现金流分析。这包括资金需求的合理预测、其他有效载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1855"/>
      <w:r>
        <w:rPr>
          <w:rFonts w:ascii="仿宋" w:eastAsia="仿宋" w:hAnsi="仿宋" w:cs="仿宋" w:hint="eastAsia"/>
          <w:sz w:val="28"/>
          <w:lang w:eastAsia="zh-CN"/>
        </w:rPr>
        <w:t>六、其他有效载荷项目绩效评估</w:t>
      </w:r>
      <w:bookmarkEnd w:id="18"/>
    </w:p>
    <w:p>
      <w:pPr>
        <w:pStyle w:val="Heading2"/>
        <w:rPr>
          <w:rFonts w:ascii="仿宋" w:eastAsia="仿宋" w:hAnsi="仿宋" w:cs="仿宋" w:hint="eastAsia"/>
          <w:lang w:eastAsia="zh-CN"/>
        </w:rPr>
      </w:pPr>
      <w:bookmarkStart w:id="19" w:name="_Toc23399"/>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有效载荷项目中，我们设计了一套全面的绩效评估指标，以确保其他有效载荷项目的可控和成功交付。这些指标跨足其他有效载荷项目目标、成本、进度和质量等多个维度，为我们提供了全面洞察其他有效载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效载荷项目目标达成率是我们关注的首要指标。我们设定了明确的目标，并通过定期监测和评估，迅速发现并应对潜在的目标偏差。这为其他有效载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成本绩效是另一个核心关注点。通过实际成本与预算成本的对比分析，我们深入了解成本差异的原因，及时调整资源分配，保持其他有效载荷项目在经济效益方面的合理水平。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效载荷项目进度作为关键的绩效指标之一，得到了精心的关注。我们制定了详细的其他有效载荷项目进度计划，并设立了进度符合度指标，确保实际进度与计划进度保持一致。这使我们能够快速发现和解决潜在的进度问题，保持其他有效载荷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其他有效载荷项目绩效的不可或缺的一环。我们引入了一系列的质量标准和客户满意度指标，以确保其他有效载荷项目交付的成果在质量上达到或超越预期水平。通过持续监测这些指标，我们努力提升其他有效载荷项目整体质量水平，为其他有效载荷项目的成功交付提供有力保障。通过这些科学且全面的绩效评估，我们能够更好地引导其他有效载荷项目的持续改进，确保其他有效载荷项目目标的顺利达成。</w:t>
      </w:r>
    </w:p>
    <w:p>
      <w:pPr>
        <w:pStyle w:val="Heading2"/>
        <w:ind w:firstLine="560" w:firstLineChars="200"/>
        <w:rPr>
          <w:rFonts w:ascii="仿宋" w:eastAsia="仿宋" w:hAnsi="仿宋" w:cs="仿宋" w:hint="eastAsia"/>
          <w:sz w:val="28"/>
          <w:lang w:eastAsia="zh-CN"/>
        </w:rPr>
      </w:pPr>
      <w:bookmarkStart w:id="20" w:name="_Toc505"/>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绩效评估是其他有效载荷项目中的关键环节，为确保其他有效载荷项目达到预期目标，我们采用了多层次、多维度的绩效评估方法。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其他有效载荷项目的战略目标对齐，确保每个决策和行动都与其他有效载荷项目整体目标保持一致。团队会定期召开战略对齐会议，审视当前工作与其他有效载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其他有效载荷项目进度、质量、成本和风险等方面。这些指标通过数据收集和分析，为其他有效载荷项目管理团队提供了客观的评估依据。例如，我们通过其他有效载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绩效评估不仅仅停留在其他有效载荷项目内部，还考虑了其他有效载荷项目对外部环境的影响。我们定期进行干系人满意度调查，以了解各利益相关方对其他有效载荷项目的期望和满意度，并及时做出调整。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https://d.book118.com/505302010130011041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其他有效载荷项目计划设计方案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D67E78"/>
    <w:rsid w:val="0ED67E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30201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2024-01-10T04:26:00Z</dcterms:created>
  <dcterms:modified xsi:type="dcterms:W3CDTF">2024-01-10T04:27:02Z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6A328BC8194A47D497D14D6393DEDFFE_11</vt:lpwstr>
  </property>
  <property fmtid="{D5CDD505-2E9C-101B-9397-08002B2CF9AE}" pid="3" name="KSOProductBuildVer">
    <vt:lpwstr>2052-12.1.0.16120</vt:lpwstr>
  </property>
</Properties>
</file>