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494BE3" w14:paraId="51FD6AE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94BE3" w14:paraId="14327A5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94BE3" w14:paraId="486AF19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94BE3" w:rsidRPr="00494BE3" w14:paraId="427C12BD" w14:textId="1F634CD5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494BE3">
        <w:rPr>
          <w:rFonts w:ascii="宋体" w:eastAsia="宋体" w:hAnsi="宋体" w:hint="eastAsia"/>
          <w:b/>
          <w:sz w:val="60"/>
        </w:rPr>
        <w:t>扣塔项目可行性研究分析报告</w:t>
      </w:r>
    </w:p>
    <w:p w:rsidR="00494BE3" w:rsidP="00494BE3" w14:paraId="07FC0B17" w14:textId="45FAD2F6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494BE3">
        <w:rPr>
          <w:rFonts w:ascii="仿宋" w:eastAsia="仿宋" w:hAnsi="仿宋" w:hint="eastAsia"/>
          <w:b/>
          <w:sz w:val="40"/>
        </w:rPr>
        <w:t>目录</w:t>
      </w:r>
    </w:p>
    <w:p w:rsidR="00494BE3" w14:paraId="62EE3BC6" w14:textId="1D6B48D6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_Toc158147175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494BE3" w14:paraId="6877F85D" w14:textId="3CE1440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一、未来市场预测和产品升级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_Toc158147176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94BE3" w14:paraId="5D7FF507" w14:textId="76E41F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(一)、未来市场发展趋势和预测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_Toc158147177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94BE3" w14:paraId="10E8074E" w14:textId="39C5AA9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(二)、产品升级换代和创新的必要性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_Toc158147178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494BE3" w14:paraId="306CF52F" w14:textId="3AC1D7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(三)、产品升级换代和创新的实施方案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_Toc158147179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494BE3" w14:paraId="5F06C83D" w14:textId="5E76B64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二、物资采购和管理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_Toc158147180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494BE3" w14:paraId="223CC6E5" w14:textId="23E846E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(一)、物资采购的程序和标准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_Toc158147181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494BE3" w14:paraId="10A706E7" w14:textId="6CC2B64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(二)、物资管理的措施和办法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_Toc158147182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494BE3" w14:paraId="72C078DF" w14:textId="15A006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(三)、物资质量和库存的控制和监督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_Toc158147183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494BE3" w14:paraId="5CEA029D" w14:textId="5839314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三、扣塔项目选址科学性分析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_Toc158147184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494BE3" w14:paraId="187327C4" w14:textId="4A0D94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(一)、扣塔项目厂址的选择原则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_Toc158147185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494BE3" w14:paraId="14C93ECE" w14:textId="1E2EED2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(二)、扣塔项目区概况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_Toc158147186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494BE3" w14:paraId="077B2BF2" w14:textId="64B3E0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(三)、扣塔厂址选择方案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_Toc158147187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494BE3" w14:paraId="1B51A4DB" w14:textId="566D4B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(四)、扣塔项目选址用地权属性质类别及占地面积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_Toc158147188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494BE3" w14:paraId="262E130B" w14:textId="509FE8F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(五)、扣塔项目用地利用指标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_Toc158147189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494BE3" w14:paraId="509D4A49" w14:textId="6CBBF65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四、技术可行性分析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_Toc158147190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494BE3" w14:paraId="3D37C2B0" w14:textId="605EFC6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(一)、技术来源及先进性说明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_Toc158147191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494BE3" w14:paraId="1F34B08F" w14:textId="3CC2778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(二)、扣塔项目的技术难点及解决方案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_Toc158147192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494BE3" w14:paraId="43661087" w14:textId="00D7B9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(三)、技术人才需求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_Toc158147193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494BE3" w14:paraId="3D94D5D2" w14:textId="220D6FF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五、品牌建设和管理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_Toc158147194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494BE3" w14:paraId="11DBBDC5" w14:textId="7A3251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(一)、扣塔项目品牌定位和形象设计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_Toc158147195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https://d.book118.com/505313000200011103</w:t>
        </w:r>
      </w:hyperlink>
    </w:p>
    <w:p w:rsidR="00494BE3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4BE3" w:rsidP="00134404" w14:paraId="6901029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94BE3" w14:paraId="1B858E56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4BE3" w:rsidP="00134404" w14:paraId="66CDEF30" w14:textId="0243E07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494BE3" w14:paraId="68F9EE8A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4BE3" w14:paraId="34091F9F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4BE3" w:rsidP="00134404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94BE3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4BE3" w:rsidP="00134404" w14:textId="0243E07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494BE3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4BE3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4BE3" w14:paraId="613D479E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4BE3" w:rsidRPr="00494BE3" w:rsidP="00494BE3" w14:paraId="72E42038" w14:textId="218A319C">
    <w:pPr>
      <w:pStyle w:val="Header"/>
      <w:rPr>
        <w:rFonts w:ascii="仿宋" w:eastAsia="仿宋" w:hAnsi="仿宋"/>
      </w:rPr>
    </w:pPr>
    <w:r w:rsidRPr="00494BE3">
      <w:rPr>
        <w:rFonts w:ascii="仿宋" w:eastAsia="仿宋" w:hAnsi="仿宋" w:hint="eastAsia"/>
      </w:rPr>
      <w:t>扣塔可行性报告</w:t>
    </w:r>
    <w:r w:rsidRPr="00494BE3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4BE3" w14:paraId="73B2473F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4BE3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4BE3" w:rsidRPr="00494BE3" w:rsidP="00494BE3" w14:textId="218A319C">
    <w:pPr>
      <w:pStyle w:val="Header"/>
      <w:rPr>
        <w:rFonts w:ascii="仿宋" w:eastAsia="仿宋" w:hAnsi="仿宋"/>
      </w:rPr>
    </w:pPr>
    <w:r w:rsidRPr="00494BE3">
      <w:rPr>
        <w:rFonts w:ascii="仿宋" w:eastAsia="仿宋" w:hAnsi="仿宋" w:hint="eastAsia"/>
      </w:rPr>
      <w:t>扣塔可行性报告</w:t>
    </w:r>
    <w:r w:rsidRPr="00494BE3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94BE3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94BE3"/>
    <w:rsid w:val="00134404"/>
    <w:rsid w:val="00494BE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751E446"/>
  <w15:chartTrackingRefBased/>
  <w15:docId w15:val="{6C0DED0C-ABBA-480D-932D-35F8DFCF55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494BE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494BE3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494BE3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494BE3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494BE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494BE3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494BE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494BE3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494BE3"/>
  </w:style>
  <w:style w:type="paragraph" w:styleId="TOC1">
    <w:name w:val="toc 1"/>
    <w:basedOn w:val="Normal"/>
    <w:next w:val="Normal"/>
    <w:autoRedefine/>
    <w:uiPriority w:val="39"/>
    <w:unhideWhenUsed/>
    <w:rsid w:val="00494BE3"/>
  </w:style>
  <w:style w:type="paragraph" w:styleId="TOC2">
    <w:name w:val="toc 2"/>
    <w:basedOn w:val="Normal"/>
    <w:next w:val="Normal"/>
    <w:autoRedefine/>
    <w:uiPriority w:val="39"/>
    <w:unhideWhenUsed/>
    <w:rsid w:val="00494BE3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505313000200011103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4257</Words>
  <Characters>24269</Characters>
  <Application>Microsoft Office Word</Application>
  <DocSecurity>0</DocSecurity>
  <Lines>202</Lines>
  <Paragraphs>56</Paragraphs>
  <ScaleCrop>false</ScaleCrop>
  <Company/>
  <LinksUpToDate>false</LinksUpToDate>
  <CharactersWithSpaces>28470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2024-02-06T13:25:00Z</dcterms:created>
  <dcterms:modified xsi:type="dcterms:W3CDTF">2024-02-06T13:26:00Z</dcterms:modified>
</cp:coreProperties>
</file>