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51" w:history="1">
        <w:r>
          <w:rPr>
            <w:rFonts w:ascii="仿宋" w:eastAsia="仿宋" w:hAnsi="仿宋" w:cs="仿宋" w:hint="eastAsia"/>
            <w:lang w:eastAsia="zh-CN"/>
          </w:rPr>
          <w:t>概论</w:t>
        </w:r>
        <w:r>
          <w:tab/>
        </w:r>
        <w:r>
          <w:fldChar w:fldCharType="begin"/>
        </w:r>
        <w:r>
          <w:instrText xml:space="preserve"> PAGEREF _Toc21251 \h </w:instrText>
        </w:r>
        <w:r>
          <w:fldChar w:fldCharType="separate"/>
        </w:r>
        <w:r>
          <w:t>3</w:t>
        </w:r>
        <w:r>
          <w:fldChar w:fldCharType="end"/>
        </w:r>
      </w:hyperlink>
    </w:p>
    <w:p>
      <w:pPr>
        <w:pStyle w:val="TOC1"/>
        <w:tabs>
          <w:tab w:val="right" w:leader="dot" w:pos="8306"/>
        </w:tabs>
      </w:pPr>
      <w:hyperlink w:anchor="_Toc14739" w:history="1">
        <w:r>
          <w:rPr>
            <w:rFonts w:ascii="仿宋" w:eastAsia="仿宋" w:hAnsi="仿宋" w:cs="仿宋" w:hint="eastAsia"/>
            <w:lang w:eastAsia="zh-CN"/>
          </w:rPr>
          <w:t>一、产品规划分析</w:t>
        </w:r>
        <w:r>
          <w:tab/>
        </w:r>
        <w:r>
          <w:fldChar w:fldCharType="begin"/>
        </w:r>
        <w:r>
          <w:instrText xml:space="preserve"> PAGEREF _Toc14739 \h </w:instrText>
        </w:r>
        <w:r>
          <w:fldChar w:fldCharType="separate"/>
        </w:r>
        <w:r>
          <w:t>3</w:t>
        </w:r>
        <w:r>
          <w:fldChar w:fldCharType="end"/>
        </w:r>
      </w:hyperlink>
    </w:p>
    <w:p>
      <w:pPr>
        <w:pStyle w:val="TOC2"/>
        <w:tabs>
          <w:tab w:val="right" w:leader="dot" w:pos="8306"/>
        </w:tabs>
      </w:pPr>
      <w:hyperlink w:anchor="_Toc10295" w:history="1">
        <w:r>
          <w:rPr>
            <w:rFonts w:ascii="仿宋" w:eastAsia="仿宋" w:hAnsi="仿宋" w:cs="仿宋" w:hint="eastAsia"/>
            <w:lang w:eastAsia="zh-CN"/>
          </w:rPr>
          <w:t>(一)、产品规划</w:t>
        </w:r>
        <w:r>
          <w:tab/>
        </w:r>
        <w:r>
          <w:fldChar w:fldCharType="begin"/>
        </w:r>
        <w:r>
          <w:instrText xml:space="preserve"> PAGEREF _Toc10295 \h </w:instrText>
        </w:r>
        <w:r>
          <w:fldChar w:fldCharType="separate"/>
        </w:r>
        <w:r>
          <w:t>3</w:t>
        </w:r>
        <w:r>
          <w:fldChar w:fldCharType="end"/>
        </w:r>
      </w:hyperlink>
    </w:p>
    <w:p>
      <w:pPr>
        <w:pStyle w:val="TOC2"/>
        <w:tabs>
          <w:tab w:val="right" w:leader="dot" w:pos="8306"/>
        </w:tabs>
      </w:pPr>
      <w:hyperlink w:anchor="_Toc10369" w:history="1">
        <w:r>
          <w:rPr>
            <w:rFonts w:ascii="仿宋" w:eastAsia="仿宋" w:hAnsi="仿宋" w:cs="仿宋" w:hint="eastAsia"/>
            <w:lang w:eastAsia="zh-CN"/>
          </w:rPr>
          <w:t>(二)、建设规模</w:t>
        </w:r>
        <w:r>
          <w:tab/>
        </w:r>
        <w:r>
          <w:fldChar w:fldCharType="begin"/>
        </w:r>
        <w:r>
          <w:instrText xml:space="preserve"> PAGEREF _Toc10369 \h </w:instrText>
        </w:r>
        <w:r>
          <w:fldChar w:fldCharType="separate"/>
        </w:r>
        <w:r>
          <w:t>4</w:t>
        </w:r>
        <w:r>
          <w:fldChar w:fldCharType="end"/>
        </w:r>
      </w:hyperlink>
    </w:p>
    <w:p>
      <w:pPr>
        <w:pStyle w:val="TOC1"/>
        <w:tabs>
          <w:tab w:val="right" w:leader="dot" w:pos="8306"/>
        </w:tabs>
      </w:pPr>
      <w:hyperlink w:anchor="_Toc26992" w:history="1">
        <w:r>
          <w:rPr>
            <w:rFonts w:ascii="仿宋" w:eastAsia="仿宋" w:hAnsi="仿宋" w:cs="仿宋" w:hint="eastAsia"/>
            <w:lang w:eastAsia="zh-CN"/>
          </w:rPr>
          <w:t>二、市场分析、调研</w:t>
        </w:r>
        <w:r>
          <w:tab/>
        </w:r>
        <w:r>
          <w:fldChar w:fldCharType="begin"/>
        </w:r>
        <w:r>
          <w:instrText xml:space="preserve"> PAGEREF _Toc26992 \h </w:instrText>
        </w:r>
        <w:r>
          <w:fldChar w:fldCharType="separate"/>
        </w:r>
        <w:r>
          <w:t>5</w:t>
        </w:r>
        <w:r>
          <w:fldChar w:fldCharType="end"/>
        </w:r>
      </w:hyperlink>
    </w:p>
    <w:p>
      <w:pPr>
        <w:pStyle w:val="TOC2"/>
        <w:tabs>
          <w:tab w:val="right" w:leader="dot" w:pos="8306"/>
        </w:tabs>
      </w:pPr>
      <w:hyperlink w:anchor="_Toc11759" w:history="1">
        <w:r>
          <w:rPr>
            <w:rFonts w:ascii="仿宋" w:eastAsia="仿宋" w:hAnsi="仿宋" w:cs="仿宋" w:hint="eastAsia"/>
            <w:lang w:eastAsia="zh-CN"/>
          </w:rPr>
          <w:t>(一)、安全鞋行业分析</w:t>
        </w:r>
        <w:r>
          <w:tab/>
        </w:r>
        <w:r>
          <w:fldChar w:fldCharType="begin"/>
        </w:r>
        <w:r>
          <w:instrText xml:space="preserve"> PAGEREF _Toc11759 \h </w:instrText>
        </w:r>
        <w:r>
          <w:fldChar w:fldCharType="separate"/>
        </w:r>
        <w:r>
          <w:t>5</w:t>
        </w:r>
        <w:r>
          <w:fldChar w:fldCharType="end"/>
        </w:r>
      </w:hyperlink>
    </w:p>
    <w:p>
      <w:pPr>
        <w:pStyle w:val="TOC2"/>
        <w:tabs>
          <w:tab w:val="right" w:leader="dot" w:pos="8306"/>
        </w:tabs>
      </w:pPr>
      <w:hyperlink w:anchor="_Toc9337" w:history="1">
        <w:r>
          <w:rPr>
            <w:rFonts w:ascii="仿宋" w:eastAsia="仿宋" w:hAnsi="仿宋" w:cs="仿宋" w:hint="eastAsia"/>
            <w:lang w:eastAsia="zh-CN"/>
          </w:rPr>
          <w:t>(二)、安全鞋市场分析预测</w:t>
        </w:r>
        <w:r>
          <w:tab/>
        </w:r>
        <w:r>
          <w:fldChar w:fldCharType="begin"/>
        </w:r>
        <w:r>
          <w:instrText xml:space="preserve"> PAGEREF _Toc9337 \h </w:instrText>
        </w:r>
        <w:r>
          <w:fldChar w:fldCharType="separate"/>
        </w:r>
        <w:r>
          <w:t>6</w:t>
        </w:r>
        <w:r>
          <w:fldChar w:fldCharType="end"/>
        </w:r>
      </w:hyperlink>
    </w:p>
    <w:p>
      <w:pPr>
        <w:pStyle w:val="TOC1"/>
        <w:tabs>
          <w:tab w:val="right" w:leader="dot" w:pos="8306"/>
        </w:tabs>
      </w:pPr>
      <w:hyperlink w:anchor="_Toc9974" w:history="1">
        <w:r>
          <w:rPr>
            <w:rFonts w:ascii="仿宋" w:eastAsia="仿宋" w:hAnsi="仿宋" w:cs="仿宋" w:hint="eastAsia"/>
            <w:lang w:eastAsia="zh-CN"/>
          </w:rPr>
          <w:t>三、安全鞋项目土建工程</w:t>
        </w:r>
        <w:r>
          <w:tab/>
        </w:r>
        <w:r>
          <w:fldChar w:fldCharType="begin"/>
        </w:r>
        <w:r>
          <w:instrText xml:space="preserve"> PAGEREF _Toc9974 \h </w:instrText>
        </w:r>
        <w:r>
          <w:fldChar w:fldCharType="separate"/>
        </w:r>
        <w:r>
          <w:t>6</w:t>
        </w:r>
        <w:r>
          <w:fldChar w:fldCharType="end"/>
        </w:r>
      </w:hyperlink>
    </w:p>
    <w:p>
      <w:pPr>
        <w:pStyle w:val="TOC2"/>
        <w:tabs>
          <w:tab w:val="right" w:leader="dot" w:pos="8306"/>
        </w:tabs>
      </w:pPr>
      <w:hyperlink w:anchor="_Toc5789" w:history="1">
        <w:r>
          <w:rPr>
            <w:rFonts w:ascii="仿宋" w:eastAsia="仿宋" w:hAnsi="仿宋" w:cs="仿宋" w:hint="eastAsia"/>
            <w:lang w:eastAsia="zh-CN"/>
          </w:rPr>
          <w:t>(一)、建筑工程设计原则</w:t>
        </w:r>
        <w:r>
          <w:tab/>
        </w:r>
        <w:r>
          <w:fldChar w:fldCharType="begin"/>
        </w:r>
        <w:r>
          <w:instrText xml:space="preserve"> PAGEREF _Toc5789 \h </w:instrText>
        </w:r>
        <w:r>
          <w:fldChar w:fldCharType="separate"/>
        </w:r>
        <w:r>
          <w:t>6</w:t>
        </w:r>
        <w:r>
          <w:fldChar w:fldCharType="end"/>
        </w:r>
      </w:hyperlink>
    </w:p>
    <w:p>
      <w:pPr>
        <w:pStyle w:val="TOC2"/>
        <w:tabs>
          <w:tab w:val="right" w:leader="dot" w:pos="8306"/>
        </w:tabs>
      </w:pPr>
      <w:hyperlink w:anchor="_Toc9730" w:history="1">
        <w:r>
          <w:rPr>
            <w:rFonts w:ascii="仿宋" w:eastAsia="仿宋" w:hAnsi="仿宋" w:cs="仿宋" w:hint="eastAsia"/>
            <w:lang w:eastAsia="zh-CN"/>
          </w:rPr>
          <w:t>(二)、土建工程设计年限及安全等级</w:t>
        </w:r>
        <w:r>
          <w:tab/>
        </w:r>
        <w:r>
          <w:fldChar w:fldCharType="begin"/>
        </w:r>
        <w:r>
          <w:instrText xml:space="preserve"> PAGEREF _Toc9730 \h </w:instrText>
        </w:r>
        <w:r>
          <w:fldChar w:fldCharType="separate"/>
        </w:r>
        <w:r>
          <w:t>8</w:t>
        </w:r>
        <w:r>
          <w:fldChar w:fldCharType="end"/>
        </w:r>
      </w:hyperlink>
    </w:p>
    <w:p>
      <w:pPr>
        <w:pStyle w:val="TOC2"/>
        <w:tabs>
          <w:tab w:val="right" w:leader="dot" w:pos="8306"/>
        </w:tabs>
      </w:pPr>
      <w:hyperlink w:anchor="_Toc20921" w:history="1">
        <w:r>
          <w:rPr>
            <w:rFonts w:ascii="仿宋" w:eastAsia="仿宋" w:hAnsi="仿宋" w:cs="仿宋" w:hint="eastAsia"/>
            <w:lang w:eastAsia="zh-CN"/>
          </w:rPr>
          <w:t>(三)、建筑工程设计总体要求</w:t>
        </w:r>
        <w:r>
          <w:tab/>
        </w:r>
        <w:r>
          <w:fldChar w:fldCharType="begin"/>
        </w:r>
        <w:r>
          <w:instrText xml:space="preserve"> PAGEREF _Toc20921 \h </w:instrText>
        </w:r>
        <w:r>
          <w:fldChar w:fldCharType="separate"/>
        </w:r>
        <w:r>
          <w:t>9</w:t>
        </w:r>
        <w:r>
          <w:fldChar w:fldCharType="end"/>
        </w:r>
      </w:hyperlink>
    </w:p>
    <w:p>
      <w:pPr>
        <w:pStyle w:val="TOC2"/>
        <w:tabs>
          <w:tab w:val="right" w:leader="dot" w:pos="8306"/>
        </w:tabs>
      </w:pPr>
      <w:hyperlink w:anchor="_Toc8721" w:history="1">
        <w:r>
          <w:rPr>
            <w:rFonts w:ascii="仿宋" w:eastAsia="仿宋" w:hAnsi="仿宋" w:cs="仿宋" w:hint="eastAsia"/>
            <w:lang w:eastAsia="zh-CN"/>
          </w:rPr>
          <w:t>(四)、土建工程建设指标</w:t>
        </w:r>
        <w:r>
          <w:tab/>
        </w:r>
        <w:r>
          <w:fldChar w:fldCharType="begin"/>
        </w:r>
        <w:r>
          <w:instrText xml:space="preserve"> PAGEREF _Toc8721 \h </w:instrText>
        </w:r>
        <w:r>
          <w:fldChar w:fldCharType="separate"/>
        </w:r>
        <w:r>
          <w:t>9</w:t>
        </w:r>
        <w:r>
          <w:fldChar w:fldCharType="end"/>
        </w:r>
      </w:hyperlink>
    </w:p>
    <w:p>
      <w:pPr>
        <w:pStyle w:val="TOC1"/>
        <w:tabs>
          <w:tab w:val="right" w:leader="dot" w:pos="8306"/>
        </w:tabs>
      </w:pPr>
      <w:hyperlink w:anchor="_Toc21250" w:history="1">
        <w:r>
          <w:rPr>
            <w:rFonts w:ascii="仿宋" w:eastAsia="仿宋" w:hAnsi="仿宋" w:cs="仿宋" w:hint="eastAsia"/>
            <w:lang w:eastAsia="zh-CN"/>
          </w:rPr>
          <w:t>四、安全鞋项目可持续发展</w:t>
        </w:r>
        <w:r>
          <w:tab/>
        </w:r>
        <w:r>
          <w:fldChar w:fldCharType="begin"/>
        </w:r>
        <w:r>
          <w:instrText xml:space="preserve"> PAGEREF _Toc21250 \h </w:instrText>
        </w:r>
        <w:r>
          <w:fldChar w:fldCharType="separate"/>
        </w:r>
        <w:r>
          <w:t>10</w:t>
        </w:r>
        <w:r>
          <w:fldChar w:fldCharType="end"/>
        </w:r>
      </w:hyperlink>
    </w:p>
    <w:p>
      <w:pPr>
        <w:pStyle w:val="TOC2"/>
        <w:tabs>
          <w:tab w:val="right" w:leader="dot" w:pos="8306"/>
        </w:tabs>
      </w:pPr>
      <w:hyperlink w:anchor="_Toc17646" w:history="1">
        <w:r>
          <w:rPr>
            <w:rFonts w:ascii="仿宋" w:eastAsia="仿宋" w:hAnsi="仿宋" w:cs="仿宋" w:hint="eastAsia"/>
            <w:lang w:eastAsia="zh-CN"/>
          </w:rPr>
          <w:t>(一)、可持续战略与实践</w:t>
        </w:r>
        <w:r>
          <w:tab/>
        </w:r>
        <w:r>
          <w:fldChar w:fldCharType="begin"/>
        </w:r>
        <w:r>
          <w:instrText xml:space="preserve"> PAGEREF _Toc17646 \h </w:instrText>
        </w:r>
        <w:r>
          <w:fldChar w:fldCharType="separate"/>
        </w:r>
        <w:r>
          <w:t>10</w:t>
        </w:r>
        <w:r>
          <w:fldChar w:fldCharType="end"/>
        </w:r>
      </w:hyperlink>
    </w:p>
    <w:p>
      <w:pPr>
        <w:pStyle w:val="TOC2"/>
        <w:tabs>
          <w:tab w:val="right" w:leader="dot" w:pos="8306"/>
        </w:tabs>
      </w:pPr>
      <w:hyperlink w:anchor="_Toc24798" w:history="1">
        <w:r>
          <w:rPr>
            <w:rFonts w:ascii="仿宋" w:eastAsia="仿宋" w:hAnsi="仿宋" w:cs="仿宋" w:hint="eastAsia"/>
            <w:lang w:eastAsia="zh-CN"/>
          </w:rPr>
          <w:t>(二)、环保与社会责任</w:t>
        </w:r>
        <w:r>
          <w:tab/>
        </w:r>
        <w:r>
          <w:fldChar w:fldCharType="begin"/>
        </w:r>
        <w:r>
          <w:instrText xml:space="preserve"> PAGEREF _Toc24798 \h </w:instrText>
        </w:r>
        <w:r>
          <w:fldChar w:fldCharType="separate"/>
        </w:r>
        <w:r>
          <w:t>10</w:t>
        </w:r>
        <w:r>
          <w:fldChar w:fldCharType="end"/>
        </w:r>
      </w:hyperlink>
    </w:p>
    <w:p>
      <w:pPr>
        <w:pStyle w:val="TOC1"/>
        <w:tabs>
          <w:tab w:val="right" w:leader="dot" w:pos="8306"/>
        </w:tabs>
      </w:pPr>
      <w:hyperlink w:anchor="_Toc30758" w:history="1">
        <w:r>
          <w:rPr>
            <w:rFonts w:ascii="仿宋" w:eastAsia="仿宋" w:hAnsi="仿宋" w:cs="仿宋" w:hint="eastAsia"/>
            <w:lang w:eastAsia="zh-CN"/>
          </w:rPr>
          <w:t>五、安全鞋项目危机管理</w:t>
        </w:r>
        <w:r>
          <w:tab/>
        </w:r>
        <w:r>
          <w:fldChar w:fldCharType="begin"/>
        </w:r>
        <w:r>
          <w:instrText xml:space="preserve"> PAGEREF _Toc30758 \h </w:instrText>
        </w:r>
        <w:r>
          <w:fldChar w:fldCharType="separate"/>
        </w:r>
        <w:r>
          <w:t>11</w:t>
        </w:r>
        <w:r>
          <w:fldChar w:fldCharType="end"/>
        </w:r>
      </w:hyperlink>
    </w:p>
    <w:p>
      <w:pPr>
        <w:pStyle w:val="TOC2"/>
        <w:tabs>
          <w:tab w:val="right" w:leader="dot" w:pos="8306"/>
        </w:tabs>
      </w:pPr>
      <w:hyperlink w:anchor="_Toc28787" w:history="1">
        <w:r>
          <w:rPr>
            <w:rFonts w:ascii="仿宋" w:eastAsia="仿宋" w:hAnsi="仿宋" w:cs="仿宋" w:hint="eastAsia"/>
            <w:lang w:eastAsia="zh-CN"/>
          </w:rPr>
          <w:t>(一)、危机预警与识别</w:t>
        </w:r>
        <w:r>
          <w:tab/>
        </w:r>
        <w:r>
          <w:fldChar w:fldCharType="begin"/>
        </w:r>
        <w:r>
          <w:instrText xml:space="preserve"> PAGEREF _Toc28787 \h </w:instrText>
        </w:r>
        <w:r>
          <w:fldChar w:fldCharType="separate"/>
        </w:r>
        <w:r>
          <w:t>11</w:t>
        </w:r>
        <w:r>
          <w:fldChar w:fldCharType="end"/>
        </w:r>
      </w:hyperlink>
    </w:p>
    <w:p>
      <w:pPr>
        <w:pStyle w:val="TOC2"/>
        <w:tabs>
          <w:tab w:val="right" w:leader="dot" w:pos="8306"/>
        </w:tabs>
      </w:pPr>
      <w:hyperlink w:anchor="_Toc3791" w:history="1">
        <w:r>
          <w:rPr>
            <w:rFonts w:ascii="仿宋" w:eastAsia="仿宋" w:hAnsi="仿宋" w:cs="仿宋" w:hint="eastAsia"/>
            <w:lang w:eastAsia="zh-CN"/>
          </w:rPr>
          <w:t>(二)、危机应对与恢复</w:t>
        </w:r>
        <w:r>
          <w:tab/>
        </w:r>
        <w:r>
          <w:fldChar w:fldCharType="begin"/>
        </w:r>
        <w:r>
          <w:instrText xml:space="preserve"> PAGEREF _Toc3791 \h </w:instrText>
        </w:r>
        <w:r>
          <w:fldChar w:fldCharType="separate"/>
        </w:r>
        <w:r>
          <w:t>12</w:t>
        </w:r>
        <w:r>
          <w:fldChar w:fldCharType="end"/>
        </w:r>
      </w:hyperlink>
    </w:p>
    <w:p>
      <w:pPr>
        <w:pStyle w:val="TOC1"/>
        <w:tabs>
          <w:tab w:val="right" w:leader="dot" w:pos="8306"/>
        </w:tabs>
      </w:pPr>
      <w:hyperlink w:anchor="_Toc6372" w:history="1">
        <w:r>
          <w:rPr>
            <w:rFonts w:ascii="仿宋" w:eastAsia="仿宋" w:hAnsi="仿宋" w:cs="仿宋" w:hint="eastAsia"/>
            <w:lang w:eastAsia="zh-CN"/>
          </w:rPr>
          <w:t>六、安全鞋项目绩效评估</w:t>
        </w:r>
        <w:r>
          <w:tab/>
        </w:r>
        <w:r>
          <w:fldChar w:fldCharType="begin"/>
        </w:r>
        <w:r>
          <w:instrText xml:space="preserve"> PAGEREF _Toc6372 \h </w:instrText>
        </w:r>
        <w:r>
          <w:fldChar w:fldCharType="separate"/>
        </w:r>
        <w:r>
          <w:t>14</w:t>
        </w:r>
        <w:r>
          <w:fldChar w:fldCharType="end"/>
        </w:r>
      </w:hyperlink>
    </w:p>
    <w:p>
      <w:pPr>
        <w:pStyle w:val="TOC2"/>
        <w:tabs>
          <w:tab w:val="right" w:leader="dot" w:pos="8306"/>
        </w:tabs>
      </w:pPr>
      <w:hyperlink w:anchor="_Toc6743" w:history="1">
        <w:r>
          <w:rPr>
            <w:rFonts w:ascii="仿宋" w:eastAsia="仿宋" w:hAnsi="仿宋" w:cs="仿宋" w:hint="eastAsia"/>
            <w:lang w:eastAsia="zh-CN"/>
          </w:rPr>
          <w:t>(一)、绩效评估指标</w:t>
        </w:r>
        <w:r>
          <w:tab/>
        </w:r>
        <w:r>
          <w:fldChar w:fldCharType="begin"/>
        </w:r>
        <w:r>
          <w:instrText xml:space="preserve"> PAGEREF _Toc6743 \h </w:instrText>
        </w:r>
        <w:r>
          <w:fldChar w:fldCharType="separate"/>
        </w:r>
        <w:r>
          <w:t>14</w:t>
        </w:r>
        <w:r>
          <w:fldChar w:fldCharType="end"/>
        </w:r>
      </w:hyperlink>
    </w:p>
    <w:p>
      <w:pPr>
        <w:pStyle w:val="TOC2"/>
        <w:tabs>
          <w:tab w:val="right" w:leader="dot" w:pos="8306"/>
        </w:tabs>
      </w:pPr>
      <w:hyperlink w:anchor="_Toc2394" w:history="1">
        <w:r>
          <w:rPr>
            <w:rFonts w:ascii="仿宋" w:eastAsia="仿宋" w:hAnsi="仿宋" w:cs="仿宋" w:hint="eastAsia"/>
            <w:lang w:eastAsia="zh-CN"/>
          </w:rPr>
          <w:t>(二)、绩效评估方法</w:t>
        </w:r>
        <w:r>
          <w:tab/>
        </w:r>
        <w:r>
          <w:fldChar w:fldCharType="begin"/>
        </w:r>
        <w:r>
          <w:instrText xml:space="preserve"> PAGEREF _Toc2394 \h </w:instrText>
        </w:r>
        <w:r>
          <w:fldChar w:fldCharType="separate"/>
        </w:r>
        <w:r>
          <w:t>15</w:t>
        </w:r>
        <w:r>
          <w:fldChar w:fldCharType="end"/>
        </w:r>
      </w:hyperlink>
    </w:p>
    <w:p>
      <w:pPr>
        <w:pStyle w:val="TOC2"/>
        <w:tabs>
          <w:tab w:val="right" w:leader="dot" w:pos="8306"/>
        </w:tabs>
      </w:pPr>
      <w:hyperlink w:anchor="_Toc10993" w:history="1">
        <w:r>
          <w:rPr>
            <w:rFonts w:ascii="仿宋" w:eastAsia="仿宋" w:hAnsi="仿宋" w:cs="仿宋" w:hint="eastAsia"/>
            <w:lang w:eastAsia="zh-CN"/>
          </w:rPr>
          <w:t>(三)、绩效评估周期</w:t>
        </w:r>
        <w:r>
          <w:tab/>
        </w:r>
        <w:r>
          <w:fldChar w:fldCharType="begin"/>
        </w:r>
        <w:r>
          <w:instrText xml:space="preserve"> PAGEREF _Toc10993 \h </w:instrText>
        </w:r>
        <w:r>
          <w:fldChar w:fldCharType="separate"/>
        </w:r>
        <w:r>
          <w:t>16</w:t>
        </w:r>
        <w:r>
          <w:fldChar w:fldCharType="end"/>
        </w:r>
      </w:hyperlink>
    </w:p>
    <w:p>
      <w:pPr>
        <w:pStyle w:val="TOC1"/>
        <w:tabs>
          <w:tab w:val="right" w:leader="dot" w:pos="8306"/>
        </w:tabs>
      </w:pPr>
      <w:hyperlink w:anchor="_Toc24634" w:history="1">
        <w:r>
          <w:rPr>
            <w:rFonts w:ascii="仿宋" w:eastAsia="仿宋" w:hAnsi="仿宋" w:cs="仿宋" w:hint="eastAsia"/>
            <w:lang w:eastAsia="zh-CN"/>
          </w:rPr>
          <w:t>七、安全鞋项目创新与研发</w:t>
        </w:r>
        <w:r>
          <w:tab/>
        </w:r>
        <w:r>
          <w:fldChar w:fldCharType="begin"/>
        </w:r>
        <w:r>
          <w:instrText xml:space="preserve"> PAGEREF _Toc24634 \h </w:instrText>
        </w:r>
        <w:r>
          <w:fldChar w:fldCharType="separate"/>
        </w:r>
        <w:r>
          <w:t>17</w:t>
        </w:r>
        <w:r>
          <w:fldChar w:fldCharType="end"/>
        </w:r>
      </w:hyperlink>
    </w:p>
    <w:p>
      <w:pPr>
        <w:pStyle w:val="TOC2"/>
        <w:tabs>
          <w:tab w:val="right" w:leader="dot" w:pos="8306"/>
        </w:tabs>
      </w:pPr>
      <w:hyperlink w:anchor="_Toc100" w:history="1">
        <w:r>
          <w:rPr>
            <w:rFonts w:ascii="仿宋" w:eastAsia="仿宋" w:hAnsi="仿宋" w:cs="仿宋" w:hint="eastAsia"/>
            <w:lang w:eastAsia="zh-CN"/>
          </w:rPr>
          <w:t>(一)、创新策略与方向</w:t>
        </w:r>
        <w:r>
          <w:tab/>
        </w:r>
        <w:r>
          <w:fldChar w:fldCharType="begin"/>
        </w:r>
        <w:r>
          <w:instrText xml:space="preserve"> PAGEREF _Toc100 \h </w:instrText>
        </w:r>
        <w:r>
          <w:fldChar w:fldCharType="separate"/>
        </w:r>
        <w:r>
          <w:t>17</w:t>
        </w:r>
        <w:r>
          <w:fldChar w:fldCharType="end"/>
        </w:r>
      </w:hyperlink>
    </w:p>
    <w:p>
      <w:pPr>
        <w:pStyle w:val="TOC2"/>
        <w:tabs>
          <w:tab w:val="right" w:leader="dot" w:pos="8306"/>
        </w:tabs>
      </w:pPr>
      <w:hyperlink w:anchor="_Toc30020" w:history="1">
        <w:r>
          <w:rPr>
            <w:rFonts w:ascii="仿宋" w:eastAsia="仿宋" w:hAnsi="仿宋" w:cs="仿宋" w:hint="eastAsia"/>
            <w:lang w:eastAsia="zh-CN"/>
          </w:rPr>
          <w:t>(二)、研发规划与投入</w:t>
        </w:r>
        <w:r>
          <w:tab/>
        </w:r>
        <w:r>
          <w:fldChar w:fldCharType="begin"/>
        </w:r>
        <w:r>
          <w:instrText xml:space="preserve"> PAGEREF _Toc30020 \h </w:instrText>
        </w:r>
        <w:r>
          <w:fldChar w:fldCharType="separate"/>
        </w:r>
        <w:r>
          <w:t>18</w:t>
        </w:r>
        <w:r>
          <w:fldChar w:fldCharType="end"/>
        </w:r>
      </w:hyperlink>
    </w:p>
    <w:p>
      <w:pPr>
        <w:pStyle w:val="TOC1"/>
        <w:tabs>
          <w:tab w:val="right" w:leader="dot" w:pos="8306"/>
        </w:tabs>
      </w:pPr>
      <w:hyperlink w:anchor="_Toc5696" w:history="1">
        <w:r>
          <w:rPr>
            <w:rFonts w:ascii="仿宋" w:eastAsia="仿宋" w:hAnsi="仿宋" w:cs="仿宋" w:hint="eastAsia"/>
            <w:lang w:eastAsia="zh-CN"/>
          </w:rPr>
          <w:t>八、安全鞋项目财务管理</w:t>
        </w:r>
        <w:r>
          <w:tab/>
        </w:r>
        <w:r>
          <w:fldChar w:fldCharType="begin"/>
        </w:r>
        <w:r>
          <w:instrText xml:space="preserve"> PAGEREF _Toc5696 \h </w:instrText>
        </w:r>
        <w:r>
          <w:fldChar w:fldCharType="separate"/>
        </w:r>
        <w:r>
          <w:t>20</w:t>
        </w:r>
        <w:r>
          <w:fldChar w:fldCharType="end"/>
        </w:r>
      </w:hyperlink>
    </w:p>
    <w:p>
      <w:pPr>
        <w:pStyle w:val="TOC2"/>
        <w:tabs>
          <w:tab w:val="right" w:leader="dot" w:pos="8306"/>
        </w:tabs>
      </w:pPr>
      <w:hyperlink w:anchor="_Toc30057" w:history="1">
        <w:r>
          <w:rPr>
            <w:rFonts w:ascii="仿宋" w:eastAsia="仿宋" w:hAnsi="仿宋" w:cs="仿宋" w:hint="eastAsia"/>
            <w:lang w:eastAsia="zh-CN"/>
          </w:rPr>
          <w:t>(一)、资金需求大</w:t>
        </w:r>
        <w:r>
          <w:tab/>
        </w:r>
        <w:r>
          <w:fldChar w:fldCharType="begin"/>
        </w:r>
        <w:r>
          <w:instrText xml:space="preserve"> PAGEREF _Toc30057 \h </w:instrText>
        </w:r>
        <w:r>
          <w:fldChar w:fldCharType="separate"/>
        </w:r>
        <w:r>
          <w:t>20</w:t>
        </w:r>
        <w:r>
          <w:fldChar w:fldCharType="end"/>
        </w:r>
      </w:hyperlink>
    </w:p>
    <w:p>
      <w:pPr>
        <w:pStyle w:val="TOC2"/>
        <w:tabs>
          <w:tab w:val="right" w:leader="dot" w:pos="8306"/>
        </w:tabs>
      </w:pPr>
      <w:hyperlink w:anchor="_Toc3780" w:history="1">
        <w:r>
          <w:rPr>
            <w:rFonts w:ascii="仿宋" w:eastAsia="仿宋" w:hAnsi="仿宋" w:cs="仿宋" w:hint="eastAsia"/>
            <w:lang w:eastAsia="zh-CN"/>
          </w:rPr>
          <w:t>(二)、研发周期长</w:t>
        </w:r>
        <w:r>
          <w:tab/>
        </w:r>
        <w:r>
          <w:fldChar w:fldCharType="begin"/>
        </w:r>
        <w:r>
          <w:instrText xml:space="preserve"> PAGEREF _Toc3780 \h </w:instrText>
        </w:r>
        <w:r>
          <w:fldChar w:fldCharType="separate"/>
        </w:r>
        <w:r>
          <w:t>21</w:t>
        </w:r>
        <w:r>
          <w:fldChar w:fldCharType="end"/>
        </w:r>
      </w:hyperlink>
    </w:p>
    <w:p>
      <w:pPr>
        <w:pStyle w:val="TOC2"/>
        <w:tabs>
          <w:tab w:val="right" w:leader="dot" w:pos="8306"/>
        </w:tabs>
      </w:pPr>
      <w:hyperlink w:anchor="_Toc26271" w:history="1">
        <w:r>
          <w:rPr>
            <w:rFonts w:ascii="仿宋" w:eastAsia="仿宋" w:hAnsi="仿宋" w:cs="仿宋" w:hint="eastAsia"/>
            <w:lang w:eastAsia="zh-CN"/>
          </w:rPr>
          <w:t>(三)、市场风险大</w:t>
        </w:r>
        <w:r>
          <w:tab/>
        </w:r>
        <w:r>
          <w:fldChar w:fldCharType="begin"/>
        </w:r>
        <w:r>
          <w:instrText xml:space="preserve"> PAGEREF _Toc26271 \h </w:instrText>
        </w:r>
        <w:r>
          <w:fldChar w:fldCharType="separate"/>
        </w:r>
        <w:r>
          <w:t>22</w:t>
        </w:r>
        <w:r>
          <w:fldChar w:fldCharType="end"/>
        </w:r>
      </w:hyperlink>
    </w:p>
    <w:p>
      <w:pPr>
        <w:pStyle w:val="TOC2"/>
        <w:tabs>
          <w:tab w:val="right" w:leader="dot" w:pos="8306"/>
        </w:tabs>
      </w:pPr>
      <w:hyperlink w:anchor="_Toc23039" w:history="1">
        <w:r>
          <w:rPr>
            <w:rFonts w:ascii="仿宋" w:eastAsia="仿宋" w:hAnsi="仿宋" w:cs="仿宋" w:hint="eastAsia"/>
            <w:lang w:eastAsia="zh-CN"/>
          </w:rPr>
          <w:t>(四)、利润率高</w:t>
        </w:r>
        <w:r>
          <w:tab/>
        </w:r>
        <w:r>
          <w:fldChar w:fldCharType="begin"/>
        </w:r>
        <w:r>
          <w:instrText xml:space="preserve"> PAGEREF _Toc23039 \h </w:instrText>
        </w:r>
        <w:r>
          <w:fldChar w:fldCharType="separate"/>
        </w:r>
        <w:r>
          <w:t>25</w:t>
        </w:r>
        <w:r>
          <w:fldChar w:fldCharType="end"/>
        </w:r>
      </w:hyperlink>
    </w:p>
    <w:p>
      <w:pPr>
        <w:pStyle w:val="TOC1"/>
        <w:tabs>
          <w:tab w:val="right" w:leader="dot" w:pos="8306"/>
        </w:tabs>
      </w:pPr>
      <w:hyperlink w:anchor="_Toc6903" w:history="1">
        <w:r>
          <w:rPr>
            <w:rFonts w:ascii="仿宋" w:eastAsia="仿宋" w:hAnsi="仿宋" w:cs="仿宋" w:hint="eastAsia"/>
            <w:lang w:eastAsia="zh-CN"/>
          </w:rPr>
          <w:t>九、安全鞋项目人力资源培养与发展</w:t>
        </w:r>
        <w:r>
          <w:tab/>
        </w:r>
        <w:r>
          <w:fldChar w:fldCharType="begin"/>
        </w:r>
        <w:r>
          <w:instrText xml:space="preserve"> PAGEREF _Toc6903 \h </w:instrText>
        </w:r>
        <w:r>
          <w:fldChar w:fldCharType="separate"/>
        </w:r>
        <w:r>
          <w:t>27</w:t>
        </w:r>
        <w:r>
          <w:fldChar w:fldCharType="end"/>
        </w:r>
      </w:hyperlink>
    </w:p>
    <w:p>
      <w:pPr>
        <w:pStyle w:val="TOC2"/>
        <w:tabs>
          <w:tab w:val="right" w:leader="dot" w:pos="8306"/>
        </w:tabs>
      </w:pPr>
      <w:hyperlink w:anchor="_Toc8948" w:history="1">
        <w:r>
          <w:rPr>
            <w:rFonts w:ascii="仿宋" w:eastAsia="仿宋" w:hAnsi="仿宋" w:cs="仿宋" w:hint="eastAsia"/>
            <w:lang w:eastAsia="zh-CN"/>
          </w:rPr>
          <w:t>(一)、人才需求与规划</w:t>
        </w:r>
        <w:r>
          <w:tab/>
        </w:r>
        <w:r>
          <w:fldChar w:fldCharType="begin"/>
        </w:r>
        <w:r>
          <w:instrText xml:space="preserve"> PAGEREF _Toc8948 \h </w:instrText>
        </w:r>
        <w:r>
          <w:fldChar w:fldCharType="separate"/>
        </w:r>
        <w:r>
          <w:t>27</w:t>
        </w:r>
        <w:r>
          <w:fldChar w:fldCharType="end"/>
        </w:r>
      </w:hyperlink>
    </w:p>
    <w:p>
      <w:pPr>
        <w:pStyle w:val="TOC2"/>
        <w:tabs>
          <w:tab w:val="right" w:leader="dot" w:pos="8306"/>
        </w:tabs>
      </w:pPr>
      <w:hyperlink w:anchor="_Toc5569" w:history="1">
        <w:r>
          <w:rPr>
            <w:rFonts w:ascii="仿宋" w:eastAsia="仿宋" w:hAnsi="仿宋" w:cs="仿宋" w:hint="eastAsia"/>
            <w:lang w:eastAsia="zh-CN"/>
          </w:rPr>
          <w:t>(二)、培训与发展计划</w:t>
        </w:r>
        <w:r>
          <w:tab/>
        </w:r>
        <w:r>
          <w:fldChar w:fldCharType="begin"/>
        </w:r>
        <w:r>
          <w:instrText xml:space="preserve"> PAGEREF _Toc5569 \h </w:instrText>
        </w:r>
        <w:r>
          <w:fldChar w:fldCharType="separate"/>
        </w:r>
        <w:r>
          <w:t>27</w:t>
        </w:r>
        <w:r>
          <w:fldChar w:fldCharType="end"/>
        </w:r>
      </w:hyperlink>
    </w:p>
    <w:p>
      <w:pPr>
        <w:pStyle w:val="TOC1"/>
        <w:tabs>
          <w:tab w:val="right" w:leader="dot" w:pos="8306"/>
        </w:tabs>
      </w:pPr>
      <w:hyperlink w:anchor="_Toc6845" w:history="1">
        <w:r>
          <w:rPr>
            <w:rFonts w:ascii="仿宋" w:eastAsia="仿宋" w:hAnsi="仿宋" w:cs="仿宋" w:hint="eastAsia"/>
            <w:lang w:eastAsia="zh-CN"/>
          </w:rPr>
          <w:t>十、安全鞋项目技术管理</w:t>
        </w:r>
        <w:r>
          <w:tab/>
        </w:r>
        <w:r>
          <w:fldChar w:fldCharType="begin"/>
        </w:r>
        <w:r>
          <w:instrText xml:space="preserve"> PAGEREF _Toc6845 \h </w:instrText>
        </w:r>
        <w:r>
          <w:fldChar w:fldCharType="separate"/>
        </w:r>
        <w:r>
          <w:t>28</w:t>
        </w:r>
        <w:r>
          <w:fldChar w:fldCharType="end"/>
        </w:r>
      </w:hyperlink>
    </w:p>
    <w:p>
      <w:pPr>
        <w:pStyle w:val="TOC2"/>
        <w:tabs>
          <w:tab w:val="right" w:leader="dot" w:pos="8306"/>
        </w:tabs>
      </w:pPr>
      <w:hyperlink w:anchor="_Toc14987" w:history="1">
        <w:r>
          <w:rPr>
            <w:rFonts w:ascii="仿宋" w:eastAsia="仿宋" w:hAnsi="仿宋" w:cs="仿宋" w:hint="eastAsia"/>
            <w:lang w:eastAsia="zh-CN"/>
          </w:rPr>
          <w:t>(一)、技术方案选用方向</w:t>
        </w:r>
        <w:r>
          <w:tab/>
        </w:r>
        <w:r>
          <w:fldChar w:fldCharType="begin"/>
        </w:r>
        <w:r>
          <w:instrText xml:space="preserve"> PAGEREF _Toc14987 \h </w:instrText>
        </w:r>
        <w:r>
          <w:fldChar w:fldCharType="separate"/>
        </w:r>
        <w:r>
          <w:t>28</w:t>
        </w:r>
        <w:r>
          <w:fldChar w:fldCharType="end"/>
        </w:r>
      </w:hyperlink>
    </w:p>
    <w:p>
      <w:pPr>
        <w:pStyle w:val="TOC2"/>
        <w:tabs>
          <w:tab w:val="right" w:leader="dot" w:pos="8306"/>
        </w:tabs>
      </w:pPr>
      <w:hyperlink w:anchor="_Toc14863" w:history="1">
        <w:r>
          <w:rPr>
            <w:rFonts w:ascii="仿宋" w:eastAsia="仿宋" w:hAnsi="仿宋" w:cs="仿宋" w:hint="eastAsia"/>
            <w:lang w:eastAsia="zh-CN"/>
          </w:rPr>
          <w:t>(二)、工艺技术方案选用原则</w:t>
        </w:r>
        <w:r>
          <w:tab/>
        </w:r>
        <w:r>
          <w:fldChar w:fldCharType="begin"/>
        </w:r>
        <w:r>
          <w:instrText xml:space="preserve"> PAGEREF _Toc14863 \h </w:instrText>
        </w:r>
        <w:r>
          <w:fldChar w:fldCharType="separate"/>
        </w:r>
        <w:r>
          <w:t>30</w:t>
        </w:r>
        <w:r>
          <w:fldChar w:fldCharType="end"/>
        </w:r>
      </w:hyperlink>
    </w:p>
    <w:p>
      <w:pPr>
        <w:pStyle w:val="TOC2"/>
        <w:tabs>
          <w:tab w:val="right" w:leader="dot" w:pos="8306"/>
        </w:tabs>
      </w:pPr>
      <w:hyperlink w:anchor="_Toc7469" w:history="1">
        <w:r>
          <w:rPr>
            <w:rFonts w:ascii="仿宋" w:eastAsia="仿宋" w:hAnsi="仿宋" w:cs="仿宋" w:hint="eastAsia"/>
            <w:lang w:eastAsia="zh-CN"/>
          </w:rPr>
          <w:t>(三)、工艺技术方案要求</w:t>
        </w:r>
        <w:r>
          <w:tab/>
        </w:r>
        <w:r>
          <w:fldChar w:fldCharType="begin"/>
        </w:r>
        <w:r>
          <w:instrText xml:space="preserve"> PAGEREF _Toc7469 \h </w:instrText>
        </w:r>
        <w:r>
          <w:fldChar w:fldCharType="separate"/>
        </w:r>
        <w:r>
          <w:t>32</w:t>
        </w:r>
        <w:r>
          <w:fldChar w:fldCharType="end"/>
        </w:r>
      </w:hyperlink>
    </w:p>
    <w:p>
      <w:pPr>
        <w:pStyle w:val="TOC1"/>
        <w:tabs>
          <w:tab w:val="right" w:leader="dot" w:pos="8306"/>
        </w:tabs>
      </w:pPr>
      <w:hyperlink w:anchor="_Toc4997" w:history="1">
        <w:r>
          <w:rPr>
            <w:rFonts w:ascii="仿宋" w:eastAsia="仿宋" w:hAnsi="仿宋" w:cs="仿宋" w:hint="eastAsia"/>
            <w:lang w:eastAsia="zh-CN"/>
          </w:rPr>
          <w:t>十一、安全鞋项目社会影响</w:t>
        </w:r>
        <w:r>
          <w:tab/>
        </w:r>
        <w:r>
          <w:fldChar w:fldCharType="begin"/>
        </w:r>
        <w:r>
          <w:instrText xml:space="preserve"> PAGEREF _Toc4997 \h </w:instrText>
        </w:r>
        <w:r>
          <w:fldChar w:fldCharType="separate"/>
        </w:r>
        <w:r>
          <w:t>34</w:t>
        </w:r>
        <w:r>
          <w:fldChar w:fldCharType="end"/>
        </w:r>
      </w:hyperlink>
    </w:p>
    <w:p>
      <w:pPr>
        <w:pStyle w:val="TOC2"/>
        <w:tabs>
          <w:tab w:val="right" w:leader="dot" w:pos="8306"/>
        </w:tabs>
      </w:pPr>
      <w:hyperlink w:anchor="_Toc17233" w:history="1">
        <w:r>
          <w:rPr>
            <w:rFonts w:ascii="仿宋" w:eastAsia="仿宋" w:hAnsi="仿宋" w:cs="仿宋" w:hint="eastAsia"/>
            <w:lang w:eastAsia="zh-CN"/>
          </w:rPr>
          <w:t>(一)、社会责任与义务</w:t>
        </w:r>
        <w:r>
          <w:tab/>
        </w:r>
        <w:r>
          <w:fldChar w:fldCharType="begin"/>
        </w:r>
        <w:r>
          <w:instrText xml:space="preserve"> PAGEREF _Toc17233 \h </w:instrText>
        </w:r>
        <w:r>
          <w:fldChar w:fldCharType="separate"/>
        </w:r>
        <w:r>
          <w:t>34</w:t>
        </w:r>
        <w:r>
          <w:fldChar w:fldCharType="end"/>
        </w:r>
      </w:hyperlink>
    </w:p>
    <w:p>
      <w:pPr>
        <w:pStyle w:val="TOC2"/>
        <w:tabs>
          <w:tab w:val="right" w:leader="dot" w:pos="8306"/>
        </w:tabs>
      </w:pPr>
      <w:hyperlink w:anchor="_Toc26015" w:history="1">
        <w:r>
          <w:rPr>
            <w:rFonts w:ascii="仿宋" w:eastAsia="仿宋" w:hAnsi="仿宋" w:cs="仿宋" w:hint="eastAsia"/>
            <w:lang w:eastAsia="zh-CN"/>
          </w:rPr>
          <w:t>(二)、社会参与与沟通</w:t>
        </w:r>
        <w:r>
          <w:tab/>
        </w:r>
        <w:r>
          <w:fldChar w:fldCharType="begin"/>
        </w:r>
        <w:r>
          <w:instrText xml:space="preserve"> PAGEREF _Toc26015 \h </w:instrText>
        </w:r>
        <w:r>
          <w:fldChar w:fldCharType="separate"/>
        </w:r>
        <w:r>
          <w:t>34</w:t>
        </w:r>
        <w:r>
          <w:fldChar w:fldCharType="end"/>
        </w:r>
      </w:hyperlink>
    </w:p>
    <w:p>
      <w:pPr>
        <w:pStyle w:val="TOC1"/>
        <w:tabs>
          <w:tab w:val="right" w:leader="dot" w:pos="8306"/>
        </w:tabs>
      </w:pPr>
      <w:hyperlink w:anchor="_Toc27410" w:history="1">
        <w:r>
          <w:rPr>
            <w:rFonts w:ascii="仿宋" w:eastAsia="仿宋" w:hAnsi="仿宋" w:cs="仿宋" w:hint="eastAsia"/>
            <w:lang w:eastAsia="zh-CN"/>
          </w:rPr>
          <w:t>十二、安全鞋项目计划安排</w:t>
        </w:r>
        <w:r>
          <w:tab/>
        </w:r>
        <w:r>
          <w:fldChar w:fldCharType="begin"/>
        </w:r>
        <w:r>
          <w:instrText xml:space="preserve"> PAGEREF _Toc27410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22" w:history="1">
        <w:r>
          <w:rPr>
            <w:rFonts w:ascii="仿宋" w:eastAsia="仿宋" w:hAnsi="仿宋" w:cs="仿宋" w:hint="eastAsia"/>
            <w:lang w:eastAsia="zh-CN"/>
          </w:rPr>
          <w:t>(一)、建设周期</w:t>
        </w:r>
        <w:r>
          <w:tab/>
        </w:r>
        <w:r>
          <w:fldChar w:fldCharType="begin"/>
        </w:r>
        <w:r>
          <w:instrText xml:space="preserve"> PAGEREF _Toc20822 \h </w:instrText>
        </w:r>
        <w:r>
          <w:fldChar w:fldCharType="separate"/>
        </w:r>
        <w:r>
          <w:t>35</w:t>
        </w:r>
        <w:r>
          <w:fldChar w:fldCharType="end"/>
        </w:r>
      </w:hyperlink>
    </w:p>
    <w:p>
      <w:pPr>
        <w:pStyle w:val="TOC2"/>
        <w:tabs>
          <w:tab w:val="right" w:leader="dot" w:pos="8306"/>
        </w:tabs>
      </w:pPr>
      <w:hyperlink w:anchor="_Toc18336" w:history="1">
        <w:r>
          <w:rPr>
            <w:rFonts w:ascii="仿宋" w:eastAsia="仿宋" w:hAnsi="仿宋" w:cs="仿宋" w:hint="eastAsia"/>
            <w:lang w:eastAsia="zh-CN"/>
          </w:rPr>
          <w:t>(二)、建设进度</w:t>
        </w:r>
        <w:r>
          <w:tab/>
        </w:r>
        <w:r>
          <w:fldChar w:fldCharType="begin"/>
        </w:r>
        <w:r>
          <w:instrText xml:space="preserve"> PAGEREF _Toc18336 \h </w:instrText>
        </w:r>
        <w:r>
          <w:fldChar w:fldCharType="separate"/>
        </w:r>
        <w:r>
          <w:t>36</w:t>
        </w:r>
        <w:r>
          <w:fldChar w:fldCharType="end"/>
        </w:r>
      </w:hyperlink>
    </w:p>
    <w:p>
      <w:pPr>
        <w:pStyle w:val="TOC2"/>
        <w:tabs>
          <w:tab w:val="right" w:leader="dot" w:pos="8306"/>
        </w:tabs>
      </w:pPr>
      <w:hyperlink w:anchor="_Toc690" w:history="1">
        <w:r>
          <w:rPr>
            <w:rFonts w:ascii="仿宋" w:eastAsia="仿宋" w:hAnsi="仿宋" w:cs="仿宋" w:hint="eastAsia"/>
            <w:lang w:eastAsia="zh-CN"/>
          </w:rPr>
          <w:t>(三)、进度安排注意事项</w:t>
        </w:r>
        <w:r>
          <w:tab/>
        </w:r>
        <w:r>
          <w:fldChar w:fldCharType="begin"/>
        </w:r>
        <w:r>
          <w:instrText xml:space="preserve"> PAGEREF _Toc690 \h </w:instrText>
        </w:r>
        <w:r>
          <w:fldChar w:fldCharType="separate"/>
        </w:r>
        <w:r>
          <w:t>37</w:t>
        </w:r>
        <w:r>
          <w:fldChar w:fldCharType="end"/>
        </w:r>
      </w:hyperlink>
    </w:p>
    <w:p>
      <w:pPr>
        <w:pStyle w:val="TOC2"/>
        <w:tabs>
          <w:tab w:val="right" w:leader="dot" w:pos="8306"/>
        </w:tabs>
      </w:pPr>
      <w:hyperlink w:anchor="_Toc27669" w:history="1">
        <w:r>
          <w:rPr>
            <w:rFonts w:ascii="仿宋" w:eastAsia="仿宋" w:hAnsi="仿宋" w:cs="仿宋" w:hint="eastAsia"/>
            <w:lang w:eastAsia="zh-CN"/>
          </w:rPr>
          <w:t>(四)、人力资源配置</w:t>
        </w:r>
        <w:r>
          <w:tab/>
        </w:r>
        <w:r>
          <w:fldChar w:fldCharType="begin"/>
        </w:r>
        <w:r>
          <w:instrText xml:space="preserve"> PAGEREF _Toc27669 \h </w:instrText>
        </w:r>
        <w:r>
          <w:fldChar w:fldCharType="separate"/>
        </w:r>
        <w:r>
          <w:t>39</w:t>
        </w:r>
        <w:r>
          <w:fldChar w:fldCharType="end"/>
        </w:r>
      </w:hyperlink>
    </w:p>
    <w:p>
      <w:pPr>
        <w:pStyle w:val="TOC1"/>
        <w:tabs>
          <w:tab w:val="right" w:leader="dot" w:pos="8306"/>
        </w:tabs>
      </w:pPr>
      <w:hyperlink w:anchor="_Toc17106" w:history="1">
        <w:r>
          <w:rPr>
            <w:rFonts w:ascii="仿宋" w:eastAsia="仿宋" w:hAnsi="仿宋" w:cs="仿宋" w:hint="eastAsia"/>
            <w:lang w:eastAsia="zh-CN"/>
          </w:rPr>
          <w:t>十三、利益相关者分析与沟通计划</w:t>
        </w:r>
        <w:r>
          <w:tab/>
        </w:r>
        <w:r>
          <w:fldChar w:fldCharType="begin"/>
        </w:r>
        <w:r>
          <w:instrText xml:space="preserve"> PAGEREF _Toc17106 \h </w:instrText>
        </w:r>
        <w:r>
          <w:fldChar w:fldCharType="separate"/>
        </w:r>
        <w:r>
          <w:t>39</w:t>
        </w:r>
        <w:r>
          <w:fldChar w:fldCharType="end"/>
        </w:r>
      </w:hyperlink>
    </w:p>
    <w:p>
      <w:pPr>
        <w:pStyle w:val="TOC2"/>
        <w:tabs>
          <w:tab w:val="right" w:leader="dot" w:pos="8306"/>
        </w:tabs>
      </w:pPr>
      <w:hyperlink w:anchor="_Toc7643" w:history="1">
        <w:r>
          <w:rPr>
            <w:rFonts w:ascii="仿宋" w:eastAsia="仿宋" w:hAnsi="仿宋" w:cs="仿宋" w:hint="eastAsia"/>
            <w:lang w:eastAsia="zh-CN"/>
          </w:rPr>
          <w:t>(一)、利益相关者分析</w:t>
        </w:r>
        <w:r>
          <w:tab/>
        </w:r>
        <w:r>
          <w:fldChar w:fldCharType="begin"/>
        </w:r>
        <w:r>
          <w:instrText xml:space="preserve"> PAGEREF _Toc7643 \h </w:instrText>
        </w:r>
        <w:r>
          <w:fldChar w:fldCharType="separate"/>
        </w:r>
        <w:r>
          <w:t>39</w:t>
        </w:r>
        <w:r>
          <w:fldChar w:fldCharType="end"/>
        </w:r>
      </w:hyperlink>
    </w:p>
    <w:p>
      <w:pPr>
        <w:pStyle w:val="TOC2"/>
        <w:tabs>
          <w:tab w:val="right" w:leader="dot" w:pos="8306"/>
        </w:tabs>
      </w:pPr>
      <w:hyperlink w:anchor="_Toc26417" w:history="1">
        <w:r>
          <w:rPr>
            <w:rFonts w:ascii="仿宋" w:eastAsia="仿宋" w:hAnsi="仿宋" w:cs="仿宋" w:hint="eastAsia"/>
            <w:lang w:eastAsia="zh-CN"/>
          </w:rPr>
          <w:t>(二)、沟通计划</w:t>
        </w:r>
        <w:r>
          <w:tab/>
        </w:r>
        <w:r>
          <w:fldChar w:fldCharType="begin"/>
        </w:r>
        <w:r>
          <w:instrText xml:space="preserve"> PAGEREF _Toc26417 \h </w:instrText>
        </w:r>
        <w:r>
          <w:fldChar w:fldCharType="separate"/>
        </w:r>
        <w:r>
          <w:t>41</w:t>
        </w:r>
        <w:r>
          <w:fldChar w:fldCharType="end"/>
        </w:r>
      </w:hyperlink>
    </w:p>
    <w:p>
      <w:pPr>
        <w:pStyle w:val="TOC1"/>
        <w:tabs>
          <w:tab w:val="right" w:leader="dot" w:pos="8306"/>
        </w:tabs>
      </w:pPr>
      <w:hyperlink w:anchor="_Toc21328" w:history="1">
        <w:r>
          <w:rPr>
            <w:rFonts w:ascii="仿宋" w:eastAsia="仿宋" w:hAnsi="仿宋" w:cs="仿宋" w:hint="eastAsia"/>
            <w:lang w:eastAsia="zh-CN"/>
          </w:rPr>
          <w:t>十四、安全鞋项目实施保障措施</w:t>
        </w:r>
        <w:r>
          <w:tab/>
        </w:r>
        <w:r>
          <w:fldChar w:fldCharType="begin"/>
        </w:r>
        <w:r>
          <w:instrText xml:space="preserve"> PAGEREF _Toc21328 \h </w:instrText>
        </w:r>
        <w:r>
          <w:fldChar w:fldCharType="separate"/>
        </w:r>
        <w:r>
          <w:t>42</w:t>
        </w:r>
        <w:r>
          <w:fldChar w:fldCharType="end"/>
        </w:r>
      </w:hyperlink>
    </w:p>
    <w:p>
      <w:pPr>
        <w:pStyle w:val="TOC2"/>
        <w:tabs>
          <w:tab w:val="right" w:leader="dot" w:pos="8306"/>
        </w:tabs>
      </w:pPr>
      <w:hyperlink w:anchor="_Toc28730" w:history="1">
        <w:r>
          <w:rPr>
            <w:rFonts w:ascii="仿宋" w:eastAsia="仿宋" w:hAnsi="仿宋" w:cs="仿宋" w:hint="eastAsia"/>
            <w:lang w:eastAsia="zh-CN"/>
          </w:rPr>
          <w:t>(一)、安全鞋项目实施保障机制</w:t>
        </w:r>
        <w:r>
          <w:tab/>
        </w:r>
        <w:r>
          <w:fldChar w:fldCharType="begin"/>
        </w:r>
        <w:r>
          <w:instrText xml:space="preserve"> PAGEREF _Toc28730 \h </w:instrText>
        </w:r>
        <w:r>
          <w:fldChar w:fldCharType="separate"/>
        </w:r>
        <w:r>
          <w:t>42</w:t>
        </w:r>
        <w:r>
          <w:fldChar w:fldCharType="end"/>
        </w:r>
      </w:hyperlink>
    </w:p>
    <w:p>
      <w:pPr>
        <w:pStyle w:val="TOC2"/>
        <w:tabs>
          <w:tab w:val="right" w:leader="dot" w:pos="8306"/>
        </w:tabs>
      </w:pPr>
      <w:hyperlink w:anchor="_Toc2197" w:history="1">
        <w:r>
          <w:rPr>
            <w:rFonts w:ascii="仿宋" w:eastAsia="仿宋" w:hAnsi="仿宋" w:cs="仿宋" w:hint="eastAsia"/>
            <w:lang w:eastAsia="zh-CN"/>
          </w:rPr>
          <w:t>(二)、安全鞋项目法律合规要求</w:t>
        </w:r>
        <w:r>
          <w:tab/>
        </w:r>
        <w:r>
          <w:fldChar w:fldCharType="begin"/>
        </w:r>
        <w:r>
          <w:instrText xml:space="preserve"> PAGEREF _Toc2197 \h </w:instrText>
        </w:r>
        <w:r>
          <w:fldChar w:fldCharType="separate"/>
        </w:r>
        <w:r>
          <w:t>45</w:t>
        </w:r>
        <w:r>
          <w:fldChar w:fldCharType="end"/>
        </w:r>
      </w:hyperlink>
    </w:p>
    <w:p>
      <w:pPr>
        <w:pStyle w:val="TOC2"/>
        <w:tabs>
          <w:tab w:val="right" w:leader="dot" w:pos="8306"/>
        </w:tabs>
      </w:pPr>
      <w:hyperlink w:anchor="_Toc31086" w:history="1">
        <w:r>
          <w:rPr>
            <w:rFonts w:ascii="仿宋" w:eastAsia="仿宋" w:hAnsi="仿宋" w:cs="仿宋" w:hint="eastAsia"/>
            <w:lang w:eastAsia="zh-CN"/>
          </w:rPr>
          <w:t>(三)、安全鞋项目合同管理与法律事务</w:t>
        </w:r>
        <w:r>
          <w:tab/>
        </w:r>
        <w:r>
          <w:fldChar w:fldCharType="begin"/>
        </w:r>
        <w:r>
          <w:instrText xml:space="preserve"> PAGEREF _Toc31086 \h </w:instrText>
        </w:r>
        <w:r>
          <w:fldChar w:fldCharType="separate"/>
        </w:r>
        <w:r>
          <w:t>49</w:t>
        </w:r>
        <w:r>
          <w:fldChar w:fldCharType="end"/>
        </w:r>
      </w:hyperlink>
    </w:p>
    <w:p>
      <w:pPr>
        <w:pStyle w:val="TOC2"/>
        <w:tabs>
          <w:tab w:val="right" w:leader="dot" w:pos="8306"/>
        </w:tabs>
      </w:pPr>
      <w:hyperlink w:anchor="_Toc9115" w:history="1">
        <w:r>
          <w:rPr>
            <w:rFonts w:ascii="仿宋" w:eastAsia="仿宋" w:hAnsi="仿宋" w:cs="仿宋" w:hint="eastAsia"/>
            <w:lang w:eastAsia="zh-CN"/>
          </w:rPr>
          <w:t>(四)、安全鞋项目知识产权保护策略</w:t>
        </w:r>
        <w:r>
          <w:tab/>
        </w:r>
        <w:r>
          <w:fldChar w:fldCharType="begin"/>
        </w:r>
        <w:r>
          <w:instrText xml:space="preserve"> PAGEREF _Toc9115 \h </w:instrText>
        </w:r>
        <w:r>
          <w:fldChar w:fldCharType="separate"/>
        </w:r>
        <w:r>
          <w:t>55</w:t>
        </w:r>
        <w:r>
          <w:fldChar w:fldCharType="end"/>
        </w:r>
      </w:hyperlink>
    </w:p>
    <w:p>
      <w:pPr>
        <w:pStyle w:val="TOC1"/>
        <w:tabs>
          <w:tab w:val="right" w:leader="dot" w:pos="8306"/>
        </w:tabs>
      </w:pPr>
      <w:hyperlink w:anchor="_Toc28570" w:history="1">
        <w:r>
          <w:rPr>
            <w:rFonts w:ascii="仿宋" w:eastAsia="仿宋" w:hAnsi="仿宋" w:cs="仿宋" w:hint="eastAsia"/>
            <w:lang w:eastAsia="zh-CN"/>
          </w:rPr>
          <w:t>十五、安全鞋项目变更管理</w:t>
        </w:r>
        <w:r>
          <w:tab/>
        </w:r>
        <w:r>
          <w:fldChar w:fldCharType="begin"/>
        </w:r>
        <w:r>
          <w:instrText xml:space="preserve"> PAGEREF _Toc28570 \h </w:instrText>
        </w:r>
        <w:r>
          <w:fldChar w:fldCharType="separate"/>
        </w:r>
        <w:r>
          <w:t>58</w:t>
        </w:r>
        <w:r>
          <w:fldChar w:fldCharType="end"/>
        </w:r>
      </w:hyperlink>
    </w:p>
    <w:p>
      <w:pPr>
        <w:pStyle w:val="TOC2"/>
        <w:tabs>
          <w:tab w:val="right" w:leader="dot" w:pos="8306"/>
        </w:tabs>
      </w:pPr>
      <w:hyperlink w:anchor="_Toc10744" w:history="1">
        <w:r>
          <w:rPr>
            <w:rFonts w:ascii="仿宋" w:eastAsia="仿宋" w:hAnsi="仿宋" w:cs="仿宋" w:hint="eastAsia"/>
            <w:lang w:eastAsia="zh-CN"/>
          </w:rPr>
          <w:t>(一)、变更申请与评估</w:t>
        </w:r>
        <w:r>
          <w:tab/>
        </w:r>
        <w:r>
          <w:fldChar w:fldCharType="begin"/>
        </w:r>
        <w:r>
          <w:instrText xml:space="preserve"> PAGEREF _Toc10744 \h </w:instrText>
        </w:r>
        <w:r>
          <w:fldChar w:fldCharType="separate"/>
        </w:r>
        <w:r>
          <w:t>58</w:t>
        </w:r>
        <w:r>
          <w:fldChar w:fldCharType="end"/>
        </w:r>
      </w:hyperlink>
    </w:p>
    <w:p>
      <w:pPr>
        <w:pStyle w:val="TOC2"/>
        <w:tabs>
          <w:tab w:val="right" w:leader="dot" w:pos="8306"/>
        </w:tabs>
      </w:pPr>
      <w:hyperlink w:anchor="_Toc26108" w:history="1">
        <w:r>
          <w:rPr>
            <w:rFonts w:ascii="仿宋" w:eastAsia="仿宋" w:hAnsi="仿宋" w:cs="仿宋" w:hint="eastAsia"/>
            <w:lang w:eastAsia="zh-CN"/>
          </w:rPr>
          <w:t>(二)、变更实施与控制</w:t>
        </w:r>
        <w:r>
          <w:tab/>
        </w:r>
        <w:r>
          <w:fldChar w:fldCharType="begin"/>
        </w:r>
        <w:r>
          <w:instrText xml:space="preserve"> PAGEREF _Toc26108 \h </w:instrText>
        </w:r>
        <w:r>
          <w:fldChar w:fldCharType="separate"/>
        </w:r>
        <w:r>
          <w:t>58</w:t>
        </w:r>
        <w:r>
          <w:fldChar w:fldCharType="end"/>
        </w:r>
      </w:hyperlink>
    </w:p>
    <w:p>
      <w:pPr>
        <w:pStyle w:val="TOC1"/>
        <w:tabs>
          <w:tab w:val="right" w:leader="dot" w:pos="8306"/>
        </w:tabs>
      </w:pPr>
      <w:hyperlink w:anchor="_Toc24074" w:history="1">
        <w:r>
          <w:rPr>
            <w:rFonts w:ascii="仿宋" w:eastAsia="仿宋" w:hAnsi="仿宋" w:cs="仿宋" w:hint="eastAsia"/>
            <w:lang w:eastAsia="zh-CN"/>
          </w:rPr>
          <w:t>十六、营销与推广策略</w:t>
        </w:r>
        <w:r>
          <w:tab/>
        </w:r>
        <w:r>
          <w:fldChar w:fldCharType="begin"/>
        </w:r>
        <w:r>
          <w:instrText xml:space="preserve"> PAGEREF _Toc24074 \h </w:instrText>
        </w:r>
        <w:r>
          <w:fldChar w:fldCharType="separate"/>
        </w:r>
        <w:r>
          <w:t>59</w:t>
        </w:r>
        <w:r>
          <w:fldChar w:fldCharType="end"/>
        </w:r>
      </w:hyperlink>
    </w:p>
    <w:p>
      <w:pPr>
        <w:pStyle w:val="TOC2"/>
        <w:tabs>
          <w:tab w:val="right" w:leader="dot" w:pos="8306"/>
        </w:tabs>
      </w:pPr>
      <w:hyperlink w:anchor="_Toc26945" w:history="1">
        <w:r>
          <w:rPr>
            <w:rFonts w:ascii="仿宋" w:eastAsia="仿宋" w:hAnsi="仿宋" w:cs="仿宋" w:hint="eastAsia"/>
            <w:lang w:eastAsia="zh-CN"/>
          </w:rPr>
          <w:t>(一)、产品/服务定位与特点</w:t>
        </w:r>
        <w:r>
          <w:tab/>
        </w:r>
        <w:r>
          <w:fldChar w:fldCharType="begin"/>
        </w:r>
        <w:r>
          <w:instrText xml:space="preserve"> PAGEREF _Toc26945 \h </w:instrText>
        </w:r>
        <w:r>
          <w:fldChar w:fldCharType="separate"/>
        </w:r>
        <w:r>
          <w:t>59</w:t>
        </w:r>
        <w:r>
          <w:fldChar w:fldCharType="end"/>
        </w:r>
      </w:hyperlink>
    </w:p>
    <w:p>
      <w:pPr>
        <w:pStyle w:val="TOC2"/>
        <w:tabs>
          <w:tab w:val="right" w:leader="dot" w:pos="8306"/>
        </w:tabs>
      </w:pPr>
      <w:hyperlink w:anchor="_Toc18023" w:history="1">
        <w:r>
          <w:rPr>
            <w:rFonts w:ascii="仿宋" w:eastAsia="仿宋" w:hAnsi="仿宋" w:cs="仿宋" w:hint="eastAsia"/>
            <w:lang w:eastAsia="zh-CN"/>
          </w:rPr>
          <w:t>(二)、市场定位与竞争分析</w:t>
        </w:r>
        <w:r>
          <w:tab/>
        </w:r>
        <w:r>
          <w:fldChar w:fldCharType="begin"/>
        </w:r>
        <w:r>
          <w:instrText xml:space="preserve"> PAGEREF _Toc18023 \h </w:instrText>
        </w:r>
        <w:r>
          <w:fldChar w:fldCharType="separate"/>
        </w:r>
        <w:r>
          <w:t>60</w:t>
        </w:r>
        <w:r>
          <w:fldChar w:fldCharType="end"/>
        </w:r>
      </w:hyperlink>
    </w:p>
    <w:p>
      <w:pPr>
        <w:pStyle w:val="TOC2"/>
        <w:tabs>
          <w:tab w:val="right" w:leader="dot" w:pos="8306"/>
        </w:tabs>
      </w:pPr>
      <w:hyperlink w:anchor="_Toc26563" w:history="1">
        <w:r>
          <w:rPr>
            <w:rFonts w:ascii="仿宋" w:eastAsia="仿宋" w:hAnsi="仿宋" w:cs="仿宋" w:hint="eastAsia"/>
            <w:lang w:eastAsia="zh-CN"/>
          </w:rPr>
          <w:t>(三)、营销渠道与策略</w:t>
        </w:r>
        <w:r>
          <w:tab/>
        </w:r>
        <w:r>
          <w:fldChar w:fldCharType="begin"/>
        </w:r>
        <w:r>
          <w:instrText xml:space="preserve"> PAGEREF _Toc26563 \h </w:instrText>
        </w:r>
        <w:r>
          <w:fldChar w:fldCharType="separate"/>
        </w:r>
        <w:r>
          <w:t>62</w:t>
        </w:r>
        <w:r>
          <w:fldChar w:fldCharType="end"/>
        </w:r>
      </w:hyperlink>
    </w:p>
    <w:p>
      <w:pPr>
        <w:pStyle w:val="TOC2"/>
        <w:tabs>
          <w:tab w:val="right" w:leader="dot" w:pos="8306"/>
        </w:tabs>
      </w:pPr>
      <w:hyperlink w:anchor="_Toc31159" w:history="1">
        <w:r>
          <w:rPr>
            <w:rFonts w:ascii="仿宋" w:eastAsia="仿宋" w:hAnsi="仿宋" w:cs="仿宋" w:hint="eastAsia"/>
            <w:lang w:eastAsia="zh-CN"/>
          </w:rPr>
          <w:t>(四)、推广与宣传活动</w:t>
        </w:r>
        <w:r>
          <w:tab/>
        </w:r>
        <w:r>
          <w:fldChar w:fldCharType="begin"/>
        </w:r>
        <w:r>
          <w:instrText xml:space="preserve"> PAGEREF _Toc31159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2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安全鞋项目的主要产品是XXXX，预计年产值为XXX万元。这一产品在市场中占据着重要的地位，其广泛的应用范围使得该安全鞋项目的市场前景非常广阔。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全鞋项目的xxx产品作为重要的原材料之一，将在多个领域发挥关键作用。其在建筑、交通、能源等方面的广泛应用将为整个产业链提供强大的支持，形成产业协同效应。安全鞋项目的年产值XXX万XXX万XXX万万元不仅反映了其在市场上的巨大潜力，更预示着它对国民经济的积极贡献。这种关联度高、涉及面广的产业关系，使得该安全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3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总征地面积为XXXX平方米，相当于约XX.XX亩，其中净用地面积为XXXX平方米，红线范围内相当于约XX.XX亩。这一用地规模充分考虑了安全鞋项目的建设需求，保障了安全鞋项目在合适的空间内得以充分发展。安全鞋项目规划的总建筑面积为XXXX平方米，其中主体工程建设占XXXX平方米，计容建筑面积达XXXX平方米。预计建筑工程的投资将达到XXXX万元，为安全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计划购置的设备共计XXXX台（套），设备购置费用为XXXX万元。这一设备购置计划充分考虑到安全鞋项目的生产需求和技术要求，确保了安全鞋项目在生产运营中具备先进的技术装备和高效的生产能力。设备的合理配置将为安全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计划总投资为XXXX万元，预计年实现营业收入为XXXX万元。这一产能规模的设定旨在确保安全鞋项目能够在投资与回报之间取得平衡，实现长期可持续的发展。安全鞋项目的总投资充分考虑到各个方面的需求，包括用地建设、设备购置等多个环节，以确保安全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99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759"/>
      <w:r>
        <w:rPr>
          <w:rFonts w:ascii="仿宋" w:eastAsia="仿宋" w:hAnsi="仿宋" w:cs="仿宋" w:hint="eastAsia"/>
          <w:lang w:eastAsia="zh-CN"/>
        </w:rPr>
        <w:t>(一)、安全鞋行业分析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安全鞋行业一直以来都是市场的关注焦点。行业内的发展趋势、竞争态势以及潜在机会都对安全鞋项目的推进产生深远的影响。通过深入研究行业的整体概貌，我们将更好地理解行业的核心特征，为安全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行业，技术一直是推动创新和发展的关键因素。我们将对当前技术趋势进行详尽分析，包括但不限于人工智能、大数据应用、先进制造技术等。这有助于安全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安全鞋项目成功的基础。我们将对主要竞争对手进行深入研究，包括其市场份额、产品特点、市场定位等。通过全面了解竞争对手的优势和劣势，安全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337"/>
      <w:r>
        <w:rPr>
          <w:rFonts w:ascii="仿宋" w:eastAsia="仿宋" w:hAnsi="仿宋" w:cs="仿宋" w:hint="eastAsia"/>
          <w:sz w:val="28"/>
          <w:lang w:eastAsia="zh-CN"/>
        </w:rPr>
        <w:t>(二)、安全鞋市场分析预测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通过对市场规模的深入调研，我们将预测安全鞋市场未来的增长趋势。这包括市场的整体规模、各细分领域的发展趋势等。安全鞋项目可以根据市场的扩张速度和潜在机会，制定更符合市场需求的发展策略。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全鞋项目实施过程中需要充分考虑的因素。我们将对市场风险进行全面评估，包括但不限于政策法规风险、市场竞争风险、技术变革风险等。通过对潜在风险的深入分析，安全鞋项目可以制定相应的风险缓解策略，降低不确定性对安全鞋项目的影响。</w:t>
      </w:r>
    </w:p>
    <w:p>
      <w:pPr>
        <w:pStyle w:val="Heading1"/>
        <w:ind w:firstLine="560" w:firstLineChars="200"/>
        <w:rPr>
          <w:rFonts w:ascii="仿宋" w:eastAsia="仿宋" w:hAnsi="仿宋" w:cs="仿宋" w:hint="eastAsia"/>
          <w:sz w:val="28"/>
          <w:lang w:eastAsia="zh-CN"/>
        </w:rPr>
      </w:pPr>
      <w:bookmarkStart w:id="8" w:name="_Toc9974"/>
      <w:r>
        <w:rPr>
          <w:rFonts w:ascii="仿宋" w:eastAsia="仿宋" w:hAnsi="仿宋" w:cs="仿宋" w:hint="eastAsia"/>
          <w:sz w:val="28"/>
          <w:lang w:eastAsia="zh-CN"/>
        </w:rPr>
        <w:t>三、安全鞋项目土建工程</w:t>
      </w:r>
      <w:bookmarkEnd w:id="8"/>
    </w:p>
    <w:p>
      <w:pPr>
        <w:pStyle w:val="Heading2"/>
        <w:rPr>
          <w:rFonts w:ascii="仿宋" w:eastAsia="仿宋" w:hAnsi="仿宋" w:cs="仿宋" w:hint="eastAsia"/>
          <w:lang w:eastAsia="zh-CN"/>
        </w:rPr>
      </w:pPr>
      <w:bookmarkStart w:id="9" w:name="_Toc578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在安全鞋项目的建筑工程设计中，我们将秉承一系列重要的设计原则，以确保安全鞋项目建筑在功能、美观、可持续性等方面达到最佳效果。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首要原则是确保建筑的功能性得到最大化的发挥。我们将充分理解安全鞋项目的实际需求，合理布局各个功能区域，保证建筑在满足业务需求的同时，提供高效的工作环境。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在建筑设计中，我们将综合考虑建设和运营成本。通过精细的经济效益分析，确保设计方案在高效利用资源的同时，对安全鞋项目的长期盈利能力有积极的贡献。</w:t>
      </w:r>
    </w:p>
    <w:p>
      <w:pPr>
        <w:pStyle w:val="Heading2"/>
        <w:ind w:firstLine="560" w:firstLineChars="200"/>
        <w:rPr>
          <w:rFonts w:ascii="仿宋" w:eastAsia="仿宋" w:hAnsi="仿宋" w:cs="仿宋" w:hint="eastAsia"/>
          <w:sz w:val="28"/>
          <w:lang w:eastAsia="zh-CN"/>
        </w:rPr>
      </w:pPr>
      <w:bookmarkStart w:id="10" w:name="_Toc973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项目的土建工程设计中，我们将精准设定设计年限，结合安全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全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92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安全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全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全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72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本期工程安全鞋项目预计总建筑面积XXX平方米，其中：计容建筑面积XXX平方米，计划建筑工程投资XX万元，占安全鞋项目总投资的XX%。</w:t>
      </w:r>
    </w:p>
    <w:p>
      <w:pPr>
        <w:pStyle w:val="Heading1"/>
        <w:ind w:firstLine="560" w:firstLineChars="200"/>
        <w:rPr>
          <w:rFonts w:ascii="仿宋" w:eastAsia="仿宋" w:hAnsi="仿宋" w:cs="仿宋" w:hint="eastAsia"/>
          <w:sz w:val="28"/>
          <w:lang w:eastAsia="zh-CN"/>
        </w:rPr>
      </w:pPr>
      <w:bookmarkStart w:id="13" w:name="_Toc21250"/>
      <w:r>
        <w:rPr>
          <w:rFonts w:ascii="仿宋" w:eastAsia="仿宋" w:hAnsi="仿宋" w:cs="仿宋" w:hint="eastAsia"/>
          <w:sz w:val="28"/>
          <w:lang w:eastAsia="zh-CN"/>
        </w:rPr>
        <w:t>四、安全鞋项目可持续发展</w:t>
      </w:r>
      <w:bookmarkEnd w:id="13"/>
    </w:p>
    <w:p>
      <w:pPr>
        <w:pStyle w:val="Heading2"/>
        <w:rPr>
          <w:rFonts w:ascii="仿宋" w:eastAsia="仿宋" w:hAnsi="仿宋" w:cs="仿宋" w:hint="eastAsia"/>
          <w:lang w:eastAsia="zh-CN"/>
        </w:rPr>
      </w:pPr>
      <w:bookmarkStart w:id="14" w:name="_Toc1764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项目中，安全鞋项目团队着眼于未来，明确了可持续发展的战略方向。制定的具体可持续发展目标包括降低资源使用、采用环保技术、最大化社会效益等。这一步骤不仅有助于安全鞋项目在环保和社会责任方面达到最高标准，也为未来提供了明确的指引，确保安全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可持续实践的融入安全鞋项目管理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全鞋项目管理周期。从安全鞋项目规划开始，安全鞋项目团队就考虑了环境和社会的因素。在执行阶段，安全鞋项目团队积极推动绿色技术的应用，优化资源利用。此外，关注员工的社会责任，通过培训和沟通活动提高员工对可持续发展的认知，使他们能够在日常工作中践行可持续实践。这些举措不仅为安全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79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扎根于安全鞋项目的可持续发展理念，我们深信环保与社会责任是安全鞋项目成功的关键支柱。在安全鞋项目的每一步，我们都致力于通过创新和实践，履行对环境和社会的坚定责任。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团队通过引入先进的环保技术、建立高效的废物处理系统以及推动能源节约措施，积极履行环保责任。定期的环保监测和评估确保安全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不仅致力于自身可持续发展，还注重对社会的回馈。通过支持社区安全鞋项目、参与慈善事业、提供培训机会等方式，安全鞋项目积极履行社会责任。与当地社区建立积极互动，关注员工的工作与生活平衡，以及员工的身心健康，是安全鞋项目在社会责任层面的关键举措。这样的实践不仅增强了安全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758"/>
      <w:r>
        <w:rPr>
          <w:rFonts w:ascii="仿宋" w:eastAsia="仿宋" w:hAnsi="仿宋" w:cs="仿宋" w:hint="eastAsia"/>
          <w:sz w:val="28"/>
          <w:lang w:eastAsia="zh-CN"/>
        </w:rPr>
        <w:t>五、安全鞋项目危机管理</w:t>
      </w:r>
      <w:bookmarkEnd w:id="16"/>
    </w:p>
    <w:p>
      <w:pPr>
        <w:pStyle w:val="Heading2"/>
        <w:rPr>
          <w:rFonts w:ascii="仿宋" w:eastAsia="仿宋" w:hAnsi="仿宋" w:cs="仿宋" w:hint="eastAsia"/>
          <w:lang w:eastAsia="zh-CN"/>
        </w:rPr>
      </w:pPr>
      <w:bookmarkStart w:id="17" w:name="_Toc2878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项目危机管理中，危机预警与识别是确保安全鞋项目稳健运行的核心步骤。通过建立全面的监测机制，安全鞋项目团队旨在及时发现和理解潜在的风险和危机因素，以便采取及时的预防和应对措施，确保安全鞋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首先，通过深入的风险评估，安全鞋项目团队全面分析了整个安全鞋项目和各个阶段可能存在的威胁。这包括准确评估每个潜在风险的发生概率和可能影响的程度，为后续危机预警提供了有力支持。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全鞋项目团队着重于明确定义安全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全鞋项目进展的持续监控，团队能够及时发现潜在问题并作出迅速反应。安全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在这一阶段，团队的专业素养和反应速度将发挥至关重要的作用，以确保潜在危机能够在初期得到有效的处理，最大程度地减轻负面影响。通过危机预警与识别，安全鞋项目得以更有序、可控地推进。</w:t>
      </w:r>
    </w:p>
    <w:p>
      <w:pPr>
        <w:pStyle w:val="Heading2"/>
        <w:ind w:firstLine="560" w:firstLineChars="200"/>
        <w:rPr>
          <w:rFonts w:ascii="仿宋" w:eastAsia="仿宋" w:hAnsi="仿宋" w:cs="仿宋" w:hint="eastAsia"/>
          <w:sz w:val="28"/>
          <w:lang w:eastAsia="zh-CN"/>
        </w:rPr>
      </w:pPr>
      <w:bookmarkStart w:id="18" w:name="_Toc379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在危机发生时，安全鞋项目团队立即行动，成立了应急小组。该小组的任务是迅速制定并实施紧急应对措施，以最小化潜在损失。以下是采取的主要措施：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暂停安全鞋项目进度：为遏制危机蔓延，安全鞋项目暂时停止进行，以便全面评估当前状况。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资源重新分配：重新评估安全鞋项目资源的分配，确保最大限度地减小损失。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实时沟通：与关键利益相关者建立实时沟通机制，向他们传递安全鞋项目危机的实际状况，保障安全鞋项目核心利益。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在紧急应对的同时，安全鞋项目团队强调了团队协作和有效沟通的重要性。以下是团队协作的关键举措：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信息共享机制：建立了信息共享平台，确保团队成员能够及时获取安全鞋项目危机的实时信息。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领导者沟通：安全鞋项目领导者通过定期会议和即时沟通工具，指导团队应对危机，保持团队稳定运行。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随着危机得到初步控制，安全鞋项目团队转向制定恢复计划，以确保安全鞋项目能够从中迅速恢复。主要恢复计划包括：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修复受损的进度计划：重新评估安全鞋项目进度，制定修复计划，确保安全鞋项目尽快回归正常进程。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重新调整资源分配：优化资源分配，确保安全鞋项目在有限资源下高效运转。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风险管理机制加强：对安全鞋项目风险进行全面评估，制定更强化的风险管理策略，以预防未来可能的危机。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6372"/>
      <w:r>
        <w:rPr>
          <w:rFonts w:ascii="仿宋" w:eastAsia="仿宋" w:hAnsi="仿宋" w:cs="仿宋" w:hint="eastAsia"/>
          <w:sz w:val="28"/>
          <w:lang w:eastAsia="zh-CN"/>
        </w:rPr>
        <w:t>六、安全鞋项目绩效评估</w:t>
      </w:r>
      <w:bookmarkEnd w:id="19"/>
    </w:p>
    <w:p>
      <w:pPr>
        <w:pStyle w:val="Heading2"/>
        <w:rPr>
          <w:rFonts w:ascii="仿宋" w:eastAsia="仿宋" w:hAnsi="仿宋" w:cs="仿宋" w:hint="eastAsia"/>
          <w:lang w:eastAsia="zh-CN"/>
        </w:rPr>
      </w:pPr>
      <w:bookmarkStart w:id="20" w:name="_Toc674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在安全鞋项目中，我们设计了一套全面的绩效评估指标，以确保安全鞋项目的可控和成功交付。这些指标跨足安全鞋项目目标、成本、进度和质量等多个维度，为我们提供了全面洞察安全鞋项目的健康状况。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目标达成率是我们关注的首要指标。我们设定了明确的目标，并通过定期监测和评估，迅速发现并应对潜在的目标偏差。这为安全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成本绩效是另一个核心关注点。通过实际成本与预算成本的对比分析，我们深入了解成本差异的原因，及时调整资源分配，保持安全鞋项目在经济效益方面的合理水平。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进度作为关键的绩效指标之一，得到了精心的关注。我们制定了详细的安全鞋项目进度计划，并设立了进度符合度指标，确保实际进度与计划进度保持一致。这使我们能够快速发现和解决潜在的进度问题，保持安全鞋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安全鞋项目绩效的不可或缺的一环。我们引入了一系列的质量标准和客户满意度指标，以确保安全鞋项目交付的成果在质量上达到或超越预期水平。通过持续监测这些指标，我们努力提升安全鞋项目整体质量水平，为安全鞋项目的成功交付提供有力保障。通过这些科学且全面的绩效评估，我们能够更好地引导安全鞋项目的持续改进，确保安全鞋项目目标的顺利达成。</w:t>
      </w:r>
    </w:p>
    <w:p>
      <w:pPr>
        <w:pStyle w:val="Heading2"/>
        <w:ind w:firstLine="560" w:firstLineChars="200"/>
        <w:rPr>
          <w:rFonts w:ascii="仿宋" w:eastAsia="仿宋" w:hAnsi="仿宋" w:cs="仿宋" w:hint="eastAsia"/>
          <w:sz w:val="28"/>
          <w:lang w:eastAsia="zh-CN"/>
        </w:rPr>
      </w:pPr>
      <w:bookmarkStart w:id="21" w:name="_Toc239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绩效评估是安全鞋项目中的关键环节，为确保安全鞋项目达到预期目标，我们采用了多层次、多维度的绩效评估方法。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安全鞋项目的战略目标对齐，确保每个决策和行动都与安全鞋项目整体目标保持一致。团队会定期召开战略对齐会议，审视当前工作与安全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安全鞋项目进度、质量、成本和风险等方面。这些指标通过数据收集和分析，为安全鞋项目管理团队提供了客观的评估依据。例如，我们通过安全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绩效评估不仅仅停留在安全鞋项目内部，还考虑了安全鞋项目对外部环境的影响。我们定期进行干系人满意度调查，以了解各利益相关方对安全鞋项目的期望和满意度，并及时做出调整。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这种多层次、多角度的绩效评估方法，使得我们能够全面了解安全鞋项目的运行状态，及时做出调整，确保安全鞋项目在不断变化的环境中保持稳健前行。</w:t>
      </w:r>
    </w:p>
    <w:p>
      <w:pPr>
        <w:pStyle w:val="Heading2"/>
        <w:ind w:firstLine="560" w:firstLineChars="200"/>
        <w:rPr>
          <w:rFonts w:ascii="仿宋" w:eastAsia="仿宋" w:hAnsi="仿宋" w:cs="仿宋" w:hint="eastAsia"/>
          <w:sz w:val="28"/>
          <w:lang w:eastAsia="zh-CN"/>
        </w:rPr>
      </w:pPr>
      <w:bookmarkStart w:id="22" w:name="_Toc10993"/>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为了确保安全鞋项目的有效管理和不断优化，我们采用了精心设计的绩效评估周期。这个周期旨在实现灵活、实时和全面的评估，以适应安全鞋项目执行中的各种挑战。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安全鞋项目的不同需求，分为短期、中期和长期。短期评估关注每个迭代或工作周期，以及时发现和解决当前任务中的问题。中期评估涵盖几个迭代，深入了解整体安全鞋项目的趋势和性能。长期评估则着眼于整个安全鞋项目阶段，确保安全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安全鞋项目管理工具和协作平台，团队成员能够随时更新和分享安全鞋项目数据。这种实时性的反馈机制使我们能够及时察觉潜在问题，快速调整，保持安全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https://d.book118.com/505313331203011034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A4FA6"/>
    <w:rsid w:val="425A4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13331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2024-01-02T13:29:00Z</dcterms:created>
  <dcterms:modified xsi:type="dcterms:W3CDTF">2024-01-02T13:30:06Z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86191A93A4044C1291D26E30ED8906F9_11</vt:lpwstr>
  </property>
  <property fmtid="{D5CDD505-2E9C-101B-9397-08002B2CF9AE}" pid="3" name="KSOProductBuildVer">
    <vt:lpwstr>2052-12.1.0.16120</vt:lpwstr>
  </property>
</Properties>
</file>