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46" w:history="1">
        <w:r>
          <w:rPr>
            <w:rFonts w:ascii="仿宋" w:eastAsia="仿宋" w:hAnsi="仿宋" w:cs="仿宋" w:hint="eastAsia"/>
            <w:lang w:eastAsia="zh-CN"/>
          </w:rPr>
          <w:t>序言</w:t>
        </w:r>
        <w:r>
          <w:tab/>
        </w:r>
        <w:r>
          <w:fldChar w:fldCharType="begin"/>
        </w:r>
        <w:r>
          <w:instrText xml:space="preserve"> PAGEREF _Toc15846 \h </w:instrText>
        </w:r>
        <w:r>
          <w:fldChar w:fldCharType="separate"/>
        </w:r>
        <w:r>
          <w:t>3</w:t>
        </w:r>
        <w:r>
          <w:fldChar w:fldCharType="end"/>
        </w:r>
      </w:hyperlink>
    </w:p>
    <w:p>
      <w:pPr>
        <w:pStyle w:val="TOC1"/>
        <w:tabs>
          <w:tab w:val="right" w:leader="dot" w:pos="8306"/>
        </w:tabs>
      </w:pPr>
      <w:hyperlink w:anchor="_Toc6023" w:history="1">
        <w:r>
          <w:rPr>
            <w:rFonts w:ascii="仿宋" w:eastAsia="仿宋" w:hAnsi="仿宋" w:cs="仿宋" w:hint="eastAsia"/>
            <w:lang w:eastAsia="zh-CN"/>
          </w:rPr>
          <w:t>一、员工压力管理及应对措施</w:t>
        </w:r>
        <w:r>
          <w:tab/>
        </w:r>
        <w:r>
          <w:fldChar w:fldCharType="begin"/>
        </w:r>
        <w:r>
          <w:instrText xml:space="preserve"> PAGEREF _Toc6023 \h </w:instrText>
        </w:r>
        <w:r>
          <w:fldChar w:fldCharType="separate"/>
        </w:r>
        <w:r>
          <w:t>3</w:t>
        </w:r>
        <w:r>
          <w:fldChar w:fldCharType="end"/>
        </w:r>
      </w:hyperlink>
    </w:p>
    <w:p>
      <w:pPr>
        <w:pStyle w:val="TOC2"/>
        <w:tabs>
          <w:tab w:val="right" w:leader="dot" w:pos="8306"/>
        </w:tabs>
      </w:pPr>
      <w:hyperlink w:anchor="_Toc6180" w:history="1">
        <w:r>
          <w:rPr>
            <w:rFonts w:ascii="仿宋" w:eastAsia="仿宋" w:hAnsi="仿宋" w:cs="仿宋" w:hint="eastAsia"/>
            <w:lang w:eastAsia="zh-CN"/>
          </w:rPr>
          <w:t>(一)、压力对员工的影响及管理原则</w:t>
        </w:r>
        <w:r>
          <w:tab/>
        </w:r>
        <w:r>
          <w:fldChar w:fldCharType="begin"/>
        </w:r>
        <w:r>
          <w:instrText xml:space="preserve"> PAGEREF _Toc6180 \h </w:instrText>
        </w:r>
        <w:r>
          <w:fldChar w:fldCharType="separate"/>
        </w:r>
        <w:r>
          <w:t>3</w:t>
        </w:r>
        <w:r>
          <w:fldChar w:fldCharType="end"/>
        </w:r>
      </w:hyperlink>
    </w:p>
    <w:p>
      <w:pPr>
        <w:pStyle w:val="TOC2"/>
        <w:tabs>
          <w:tab w:val="right" w:leader="dot" w:pos="8306"/>
        </w:tabs>
      </w:pPr>
      <w:hyperlink w:anchor="_Toc2686" w:history="1">
        <w:r>
          <w:rPr>
            <w:rFonts w:ascii="仿宋" w:eastAsia="仿宋" w:hAnsi="仿宋" w:cs="仿宋" w:hint="eastAsia"/>
            <w:lang w:eastAsia="zh-CN"/>
          </w:rPr>
          <w:t>(二)、压力应对策略及其实施方案</w:t>
        </w:r>
        <w:r>
          <w:tab/>
        </w:r>
        <w:r>
          <w:fldChar w:fldCharType="begin"/>
        </w:r>
        <w:r>
          <w:instrText xml:space="preserve"> PAGEREF _Toc2686 \h </w:instrText>
        </w:r>
        <w:r>
          <w:fldChar w:fldCharType="separate"/>
        </w:r>
        <w:r>
          <w:t>4</w:t>
        </w:r>
        <w:r>
          <w:fldChar w:fldCharType="end"/>
        </w:r>
      </w:hyperlink>
    </w:p>
    <w:p>
      <w:pPr>
        <w:pStyle w:val="TOC2"/>
        <w:tabs>
          <w:tab w:val="right" w:leader="dot" w:pos="8306"/>
        </w:tabs>
      </w:pPr>
      <w:hyperlink w:anchor="_Toc16589" w:history="1">
        <w:r>
          <w:rPr>
            <w:rFonts w:ascii="仿宋" w:eastAsia="仿宋" w:hAnsi="仿宋" w:cs="仿宋" w:hint="eastAsia"/>
            <w:lang w:eastAsia="zh-CN"/>
          </w:rPr>
          <w:t>(三)、压力管理效果的评估及持续改进</w:t>
        </w:r>
        <w:r>
          <w:tab/>
        </w:r>
        <w:r>
          <w:fldChar w:fldCharType="begin"/>
        </w:r>
        <w:r>
          <w:instrText xml:space="preserve"> PAGEREF _Toc16589 \h </w:instrText>
        </w:r>
        <w:r>
          <w:fldChar w:fldCharType="separate"/>
        </w:r>
        <w:r>
          <w:t>5</w:t>
        </w:r>
        <w:r>
          <w:fldChar w:fldCharType="end"/>
        </w:r>
      </w:hyperlink>
    </w:p>
    <w:p>
      <w:pPr>
        <w:pStyle w:val="TOC1"/>
        <w:tabs>
          <w:tab w:val="right" w:leader="dot" w:pos="8306"/>
        </w:tabs>
      </w:pPr>
      <w:hyperlink w:anchor="_Toc30718" w:history="1">
        <w:r>
          <w:rPr>
            <w:rFonts w:ascii="仿宋" w:eastAsia="仿宋" w:hAnsi="仿宋" w:cs="仿宋" w:hint="eastAsia"/>
            <w:lang w:eastAsia="zh-CN"/>
          </w:rPr>
          <w:t>二、项目基本情况</w:t>
        </w:r>
        <w:r>
          <w:tab/>
        </w:r>
        <w:r>
          <w:fldChar w:fldCharType="begin"/>
        </w:r>
        <w:r>
          <w:instrText xml:space="preserve"> PAGEREF _Toc30718 \h </w:instrText>
        </w:r>
        <w:r>
          <w:fldChar w:fldCharType="separate"/>
        </w:r>
        <w:r>
          <w:t>6</w:t>
        </w:r>
        <w:r>
          <w:fldChar w:fldCharType="end"/>
        </w:r>
      </w:hyperlink>
    </w:p>
    <w:p>
      <w:pPr>
        <w:pStyle w:val="TOC2"/>
        <w:tabs>
          <w:tab w:val="right" w:leader="dot" w:pos="8306"/>
        </w:tabs>
      </w:pPr>
      <w:hyperlink w:anchor="_Toc32124" w:history="1">
        <w:r>
          <w:rPr>
            <w:rFonts w:ascii="仿宋" w:eastAsia="仿宋" w:hAnsi="仿宋" w:cs="仿宋" w:hint="eastAsia"/>
            <w:lang w:eastAsia="zh-CN"/>
          </w:rPr>
          <w:t>(一)、项目名称及建设性质</w:t>
        </w:r>
        <w:r>
          <w:tab/>
        </w:r>
        <w:r>
          <w:fldChar w:fldCharType="begin"/>
        </w:r>
        <w:r>
          <w:instrText xml:space="preserve"> PAGEREF _Toc32124 \h </w:instrText>
        </w:r>
        <w:r>
          <w:fldChar w:fldCharType="separate"/>
        </w:r>
        <w:r>
          <w:t>6</w:t>
        </w:r>
        <w:r>
          <w:fldChar w:fldCharType="end"/>
        </w:r>
      </w:hyperlink>
    </w:p>
    <w:p>
      <w:pPr>
        <w:pStyle w:val="TOC2"/>
        <w:tabs>
          <w:tab w:val="right" w:leader="dot" w:pos="8306"/>
        </w:tabs>
      </w:pPr>
      <w:hyperlink w:anchor="_Toc32641" w:history="1">
        <w:r>
          <w:rPr>
            <w:rFonts w:ascii="仿宋" w:eastAsia="仿宋" w:hAnsi="仿宋" w:cs="仿宋" w:hint="eastAsia"/>
            <w:lang w:eastAsia="zh-CN"/>
          </w:rPr>
          <w:t>(二)、项目承办单位</w:t>
        </w:r>
        <w:r>
          <w:tab/>
        </w:r>
        <w:r>
          <w:fldChar w:fldCharType="begin"/>
        </w:r>
        <w:r>
          <w:instrText xml:space="preserve"> PAGEREF _Toc32641 \h </w:instrText>
        </w:r>
        <w:r>
          <w:fldChar w:fldCharType="separate"/>
        </w:r>
        <w:r>
          <w:t>7</w:t>
        </w:r>
        <w:r>
          <w:fldChar w:fldCharType="end"/>
        </w:r>
      </w:hyperlink>
    </w:p>
    <w:p>
      <w:pPr>
        <w:pStyle w:val="TOC2"/>
        <w:tabs>
          <w:tab w:val="right" w:leader="dot" w:pos="8306"/>
        </w:tabs>
      </w:pPr>
      <w:hyperlink w:anchor="_Toc18156" w:history="1">
        <w:r>
          <w:rPr>
            <w:rFonts w:ascii="仿宋" w:eastAsia="仿宋" w:hAnsi="仿宋" w:cs="仿宋" w:hint="eastAsia"/>
            <w:lang w:eastAsia="zh-CN"/>
          </w:rPr>
          <w:t>(三)、项目实施的可行性</w:t>
        </w:r>
        <w:r>
          <w:tab/>
        </w:r>
        <w:r>
          <w:fldChar w:fldCharType="begin"/>
        </w:r>
        <w:r>
          <w:instrText xml:space="preserve"> PAGEREF _Toc18156 \h </w:instrText>
        </w:r>
        <w:r>
          <w:fldChar w:fldCharType="separate"/>
        </w:r>
        <w:r>
          <w:t>8</w:t>
        </w:r>
        <w:r>
          <w:fldChar w:fldCharType="end"/>
        </w:r>
      </w:hyperlink>
    </w:p>
    <w:p>
      <w:pPr>
        <w:pStyle w:val="TOC2"/>
        <w:tabs>
          <w:tab w:val="right" w:leader="dot" w:pos="8306"/>
        </w:tabs>
      </w:pPr>
      <w:hyperlink w:anchor="_Toc14699" w:history="1">
        <w:r>
          <w:rPr>
            <w:rFonts w:ascii="仿宋" w:eastAsia="仿宋" w:hAnsi="仿宋" w:cs="仿宋" w:hint="eastAsia"/>
            <w:lang w:eastAsia="zh-CN"/>
          </w:rPr>
          <w:t>(四)、项目建设选址</w:t>
        </w:r>
        <w:r>
          <w:tab/>
        </w:r>
        <w:r>
          <w:fldChar w:fldCharType="begin"/>
        </w:r>
        <w:r>
          <w:instrText xml:space="preserve"> PAGEREF _Toc14699 \h </w:instrText>
        </w:r>
        <w:r>
          <w:fldChar w:fldCharType="separate"/>
        </w:r>
        <w:r>
          <w:t>10</w:t>
        </w:r>
        <w:r>
          <w:fldChar w:fldCharType="end"/>
        </w:r>
      </w:hyperlink>
    </w:p>
    <w:p>
      <w:pPr>
        <w:pStyle w:val="TOC2"/>
        <w:tabs>
          <w:tab w:val="right" w:leader="dot" w:pos="8306"/>
        </w:tabs>
      </w:pPr>
      <w:hyperlink w:anchor="_Toc13341" w:history="1">
        <w:r>
          <w:rPr>
            <w:rFonts w:ascii="仿宋" w:eastAsia="仿宋" w:hAnsi="仿宋" w:cs="仿宋" w:hint="eastAsia"/>
            <w:lang w:eastAsia="zh-CN"/>
          </w:rPr>
          <w:t>(五)、建筑物建设规模</w:t>
        </w:r>
        <w:r>
          <w:tab/>
        </w:r>
        <w:r>
          <w:fldChar w:fldCharType="begin"/>
        </w:r>
        <w:r>
          <w:instrText xml:space="preserve"> PAGEREF _Toc13341 \h </w:instrText>
        </w:r>
        <w:r>
          <w:fldChar w:fldCharType="separate"/>
        </w:r>
        <w:r>
          <w:t>11</w:t>
        </w:r>
        <w:r>
          <w:fldChar w:fldCharType="end"/>
        </w:r>
      </w:hyperlink>
    </w:p>
    <w:p>
      <w:pPr>
        <w:pStyle w:val="TOC2"/>
        <w:tabs>
          <w:tab w:val="right" w:leader="dot" w:pos="8306"/>
        </w:tabs>
      </w:pPr>
      <w:hyperlink w:anchor="_Toc2090" w:history="1">
        <w:r>
          <w:rPr>
            <w:rFonts w:ascii="仿宋" w:eastAsia="仿宋" w:hAnsi="仿宋" w:cs="仿宋" w:hint="eastAsia"/>
            <w:lang w:eastAsia="zh-CN"/>
          </w:rPr>
          <w:t>(六)、项目总投资及资金构成</w:t>
        </w:r>
        <w:r>
          <w:tab/>
        </w:r>
        <w:r>
          <w:fldChar w:fldCharType="begin"/>
        </w:r>
        <w:r>
          <w:instrText xml:space="preserve"> PAGEREF _Toc2090 \h </w:instrText>
        </w:r>
        <w:r>
          <w:fldChar w:fldCharType="separate"/>
        </w:r>
        <w:r>
          <w:t>12</w:t>
        </w:r>
        <w:r>
          <w:fldChar w:fldCharType="end"/>
        </w:r>
      </w:hyperlink>
    </w:p>
    <w:p>
      <w:pPr>
        <w:pStyle w:val="TOC2"/>
        <w:tabs>
          <w:tab w:val="right" w:leader="dot" w:pos="8306"/>
        </w:tabs>
      </w:pPr>
      <w:hyperlink w:anchor="_Toc20360" w:history="1">
        <w:r>
          <w:rPr>
            <w:rFonts w:ascii="仿宋" w:eastAsia="仿宋" w:hAnsi="仿宋" w:cs="仿宋" w:hint="eastAsia"/>
            <w:lang w:eastAsia="zh-CN"/>
          </w:rPr>
          <w:t>(七)、资金筹措方案</w:t>
        </w:r>
        <w:r>
          <w:tab/>
        </w:r>
        <w:r>
          <w:fldChar w:fldCharType="begin"/>
        </w:r>
        <w:r>
          <w:instrText xml:space="preserve"> PAGEREF _Toc20360 \h </w:instrText>
        </w:r>
        <w:r>
          <w:fldChar w:fldCharType="separate"/>
        </w:r>
        <w:r>
          <w:t>13</w:t>
        </w:r>
        <w:r>
          <w:fldChar w:fldCharType="end"/>
        </w:r>
      </w:hyperlink>
    </w:p>
    <w:p>
      <w:pPr>
        <w:pStyle w:val="TOC2"/>
        <w:tabs>
          <w:tab w:val="right" w:leader="dot" w:pos="8306"/>
        </w:tabs>
      </w:pPr>
      <w:hyperlink w:anchor="_Toc16141" w:history="1">
        <w:r>
          <w:rPr>
            <w:rFonts w:ascii="仿宋" w:eastAsia="仿宋" w:hAnsi="仿宋" w:cs="仿宋" w:hint="eastAsia"/>
            <w:lang w:eastAsia="zh-CN"/>
          </w:rPr>
          <w:t>(八)、项目预期经济效益规划目标</w:t>
        </w:r>
        <w:r>
          <w:tab/>
        </w:r>
        <w:r>
          <w:fldChar w:fldCharType="begin"/>
        </w:r>
        <w:r>
          <w:instrText xml:space="preserve"> PAGEREF _Toc16141 \h </w:instrText>
        </w:r>
        <w:r>
          <w:fldChar w:fldCharType="separate"/>
        </w:r>
        <w:r>
          <w:t>14</w:t>
        </w:r>
        <w:r>
          <w:fldChar w:fldCharType="end"/>
        </w:r>
      </w:hyperlink>
    </w:p>
    <w:p>
      <w:pPr>
        <w:pStyle w:val="TOC2"/>
        <w:tabs>
          <w:tab w:val="right" w:leader="dot" w:pos="8306"/>
        </w:tabs>
      </w:pPr>
      <w:hyperlink w:anchor="_Toc12053" w:history="1">
        <w:r>
          <w:rPr>
            <w:rFonts w:ascii="仿宋" w:eastAsia="仿宋" w:hAnsi="仿宋" w:cs="仿宋" w:hint="eastAsia"/>
            <w:lang w:eastAsia="zh-CN"/>
          </w:rPr>
          <w:t>(九)、项目建设进度规划</w:t>
        </w:r>
        <w:r>
          <w:tab/>
        </w:r>
        <w:r>
          <w:fldChar w:fldCharType="begin"/>
        </w:r>
        <w:r>
          <w:instrText xml:space="preserve"> PAGEREF _Toc12053 \h </w:instrText>
        </w:r>
        <w:r>
          <w:fldChar w:fldCharType="separate"/>
        </w:r>
        <w:r>
          <w:t>15</w:t>
        </w:r>
        <w:r>
          <w:fldChar w:fldCharType="end"/>
        </w:r>
      </w:hyperlink>
    </w:p>
    <w:p>
      <w:pPr>
        <w:pStyle w:val="TOC1"/>
        <w:tabs>
          <w:tab w:val="right" w:leader="dot" w:pos="8306"/>
        </w:tabs>
      </w:pPr>
      <w:hyperlink w:anchor="_Toc13539" w:history="1">
        <w:r>
          <w:rPr>
            <w:rFonts w:ascii="仿宋" w:eastAsia="仿宋" w:hAnsi="仿宋" w:cs="仿宋" w:hint="eastAsia"/>
            <w:lang w:eastAsia="zh-CN"/>
          </w:rPr>
          <w:t>三、第八章员工绩效管理</w:t>
        </w:r>
        <w:r>
          <w:tab/>
        </w:r>
        <w:r>
          <w:fldChar w:fldCharType="begin"/>
        </w:r>
        <w:r>
          <w:instrText xml:space="preserve"> PAGEREF _Toc13539 \h </w:instrText>
        </w:r>
        <w:r>
          <w:fldChar w:fldCharType="separate"/>
        </w:r>
        <w:r>
          <w:t>17</w:t>
        </w:r>
        <w:r>
          <w:fldChar w:fldCharType="end"/>
        </w:r>
      </w:hyperlink>
    </w:p>
    <w:p>
      <w:pPr>
        <w:pStyle w:val="TOC2"/>
        <w:tabs>
          <w:tab w:val="right" w:leader="dot" w:pos="8306"/>
        </w:tabs>
      </w:pPr>
      <w:hyperlink w:anchor="_Toc11447" w:history="1">
        <w:r>
          <w:rPr>
            <w:rFonts w:ascii="仿宋" w:eastAsia="仿宋" w:hAnsi="仿宋" w:cs="仿宋" w:hint="eastAsia"/>
            <w:lang w:eastAsia="zh-CN"/>
          </w:rPr>
          <w:t>(一)、绩效评估体系建立</w:t>
        </w:r>
        <w:r>
          <w:tab/>
        </w:r>
        <w:r>
          <w:fldChar w:fldCharType="begin"/>
        </w:r>
        <w:r>
          <w:instrText xml:space="preserve"> PAGEREF _Toc11447 \h </w:instrText>
        </w:r>
        <w:r>
          <w:fldChar w:fldCharType="separate"/>
        </w:r>
        <w:r>
          <w:t>17</w:t>
        </w:r>
        <w:r>
          <w:fldChar w:fldCharType="end"/>
        </w:r>
      </w:hyperlink>
    </w:p>
    <w:p>
      <w:pPr>
        <w:pStyle w:val="TOC2"/>
        <w:tabs>
          <w:tab w:val="right" w:leader="dot" w:pos="8306"/>
        </w:tabs>
      </w:pPr>
      <w:hyperlink w:anchor="_Toc18611" w:history="1">
        <w:r>
          <w:rPr>
            <w:rFonts w:ascii="仿宋" w:eastAsia="仿宋" w:hAnsi="仿宋" w:cs="仿宋" w:hint="eastAsia"/>
            <w:lang w:eastAsia="zh-CN"/>
          </w:rPr>
          <w:t>(二)、绩效考核与反馈</w:t>
        </w:r>
        <w:r>
          <w:tab/>
        </w:r>
        <w:r>
          <w:fldChar w:fldCharType="begin"/>
        </w:r>
        <w:r>
          <w:instrText xml:space="preserve"> PAGEREF _Toc18611 \h </w:instrText>
        </w:r>
        <w:r>
          <w:fldChar w:fldCharType="separate"/>
        </w:r>
        <w:r>
          <w:t>18</w:t>
        </w:r>
        <w:r>
          <w:fldChar w:fldCharType="end"/>
        </w:r>
      </w:hyperlink>
    </w:p>
    <w:p>
      <w:pPr>
        <w:pStyle w:val="TOC2"/>
        <w:tabs>
          <w:tab w:val="right" w:leader="dot" w:pos="8306"/>
        </w:tabs>
      </w:pPr>
      <w:hyperlink w:anchor="_Toc19661" w:history="1">
        <w:r>
          <w:rPr>
            <w:rFonts w:ascii="仿宋" w:eastAsia="仿宋" w:hAnsi="仿宋" w:cs="仿宋" w:hint="eastAsia"/>
            <w:lang w:eastAsia="zh-CN"/>
          </w:rPr>
          <w:t>(三)、激励与奖惩机制</w:t>
        </w:r>
        <w:r>
          <w:tab/>
        </w:r>
        <w:r>
          <w:fldChar w:fldCharType="begin"/>
        </w:r>
        <w:r>
          <w:instrText xml:space="preserve"> PAGEREF _Toc19661 \h </w:instrText>
        </w:r>
        <w:r>
          <w:fldChar w:fldCharType="separate"/>
        </w:r>
        <w:r>
          <w:t>18</w:t>
        </w:r>
        <w:r>
          <w:fldChar w:fldCharType="end"/>
        </w:r>
      </w:hyperlink>
    </w:p>
    <w:p>
      <w:pPr>
        <w:pStyle w:val="TOC1"/>
        <w:tabs>
          <w:tab w:val="right" w:leader="dot" w:pos="8306"/>
        </w:tabs>
      </w:pPr>
      <w:hyperlink w:anchor="_Toc20738" w:history="1">
        <w:r>
          <w:rPr>
            <w:rFonts w:ascii="仿宋" w:eastAsia="仿宋" w:hAnsi="仿宋" w:cs="仿宋" w:hint="eastAsia"/>
            <w:lang w:eastAsia="zh-CN"/>
          </w:rPr>
          <w:t>四、公司简介</w:t>
        </w:r>
        <w:r>
          <w:tab/>
        </w:r>
        <w:r>
          <w:fldChar w:fldCharType="begin"/>
        </w:r>
        <w:r>
          <w:instrText xml:space="preserve"> PAGEREF _Toc20738 \h </w:instrText>
        </w:r>
        <w:r>
          <w:fldChar w:fldCharType="separate"/>
        </w:r>
        <w:r>
          <w:t>19</w:t>
        </w:r>
        <w:r>
          <w:fldChar w:fldCharType="end"/>
        </w:r>
      </w:hyperlink>
    </w:p>
    <w:p>
      <w:pPr>
        <w:pStyle w:val="TOC2"/>
        <w:tabs>
          <w:tab w:val="right" w:leader="dot" w:pos="8306"/>
        </w:tabs>
      </w:pPr>
      <w:hyperlink w:anchor="_Toc2244" w:history="1">
        <w:r>
          <w:rPr>
            <w:rFonts w:ascii="仿宋" w:eastAsia="仿宋" w:hAnsi="仿宋" w:cs="仿宋" w:hint="eastAsia"/>
            <w:lang w:eastAsia="zh-CN"/>
          </w:rPr>
          <w:t>(一)、公司基本信息</w:t>
        </w:r>
        <w:r>
          <w:tab/>
        </w:r>
        <w:r>
          <w:fldChar w:fldCharType="begin"/>
        </w:r>
        <w:r>
          <w:instrText xml:space="preserve"> PAGEREF _Toc2244 \h </w:instrText>
        </w:r>
        <w:r>
          <w:fldChar w:fldCharType="separate"/>
        </w:r>
        <w:r>
          <w:t>19</w:t>
        </w:r>
        <w:r>
          <w:fldChar w:fldCharType="end"/>
        </w:r>
      </w:hyperlink>
    </w:p>
    <w:p>
      <w:pPr>
        <w:pStyle w:val="TOC2"/>
        <w:tabs>
          <w:tab w:val="right" w:leader="dot" w:pos="8306"/>
        </w:tabs>
      </w:pPr>
      <w:hyperlink w:anchor="_Toc29321" w:history="1">
        <w:r>
          <w:rPr>
            <w:rFonts w:ascii="仿宋" w:eastAsia="仿宋" w:hAnsi="仿宋" w:cs="仿宋" w:hint="eastAsia"/>
            <w:lang w:eastAsia="zh-CN"/>
          </w:rPr>
          <w:t>(二)、公司简介</w:t>
        </w:r>
        <w:r>
          <w:tab/>
        </w:r>
        <w:r>
          <w:fldChar w:fldCharType="begin"/>
        </w:r>
        <w:r>
          <w:instrText xml:space="preserve"> PAGEREF _Toc29321 \h </w:instrText>
        </w:r>
        <w:r>
          <w:fldChar w:fldCharType="separate"/>
        </w:r>
        <w:r>
          <w:t>20</w:t>
        </w:r>
        <w:r>
          <w:fldChar w:fldCharType="end"/>
        </w:r>
      </w:hyperlink>
    </w:p>
    <w:p>
      <w:pPr>
        <w:pStyle w:val="TOC2"/>
        <w:tabs>
          <w:tab w:val="right" w:leader="dot" w:pos="8306"/>
        </w:tabs>
      </w:pPr>
      <w:hyperlink w:anchor="_Toc10124" w:history="1">
        <w:r>
          <w:rPr>
            <w:rFonts w:ascii="仿宋" w:eastAsia="仿宋" w:hAnsi="仿宋" w:cs="仿宋" w:hint="eastAsia"/>
            <w:lang w:eastAsia="zh-CN"/>
          </w:rPr>
          <w:t>(三)、核心人员介绍</w:t>
        </w:r>
        <w:r>
          <w:tab/>
        </w:r>
        <w:r>
          <w:fldChar w:fldCharType="begin"/>
        </w:r>
        <w:r>
          <w:instrText xml:space="preserve"> PAGEREF _Toc10124 \h </w:instrText>
        </w:r>
        <w:r>
          <w:fldChar w:fldCharType="separate"/>
        </w:r>
        <w:r>
          <w:t>22</w:t>
        </w:r>
        <w:r>
          <w:fldChar w:fldCharType="end"/>
        </w:r>
      </w:hyperlink>
    </w:p>
    <w:p>
      <w:pPr>
        <w:pStyle w:val="TOC1"/>
        <w:tabs>
          <w:tab w:val="right" w:leader="dot" w:pos="8306"/>
        </w:tabs>
      </w:pPr>
      <w:hyperlink w:anchor="_Toc320" w:history="1">
        <w:r>
          <w:rPr>
            <w:rFonts w:ascii="仿宋" w:eastAsia="仿宋" w:hAnsi="仿宋" w:cs="仿宋" w:hint="eastAsia"/>
            <w:lang w:eastAsia="zh-CN"/>
          </w:rPr>
          <w:t>五、员工沟通技巧培训与人际关系管理</w:t>
        </w:r>
        <w:r>
          <w:tab/>
        </w:r>
        <w:r>
          <w:fldChar w:fldCharType="begin"/>
        </w:r>
        <w:r>
          <w:instrText xml:space="preserve"> PAGEREF _Toc320 \h </w:instrText>
        </w:r>
        <w:r>
          <w:fldChar w:fldCharType="separate"/>
        </w:r>
        <w:r>
          <w:t>24</w:t>
        </w:r>
        <w:r>
          <w:fldChar w:fldCharType="end"/>
        </w:r>
      </w:hyperlink>
    </w:p>
    <w:p>
      <w:pPr>
        <w:pStyle w:val="TOC2"/>
        <w:tabs>
          <w:tab w:val="right" w:leader="dot" w:pos="8306"/>
        </w:tabs>
      </w:pPr>
      <w:hyperlink w:anchor="_Toc23254" w:history="1">
        <w:r>
          <w:rPr>
            <w:rFonts w:ascii="仿宋" w:eastAsia="仿宋" w:hAnsi="仿宋" w:cs="仿宋" w:hint="eastAsia"/>
            <w:lang w:eastAsia="zh-CN"/>
          </w:rPr>
          <w:t>(一)、沟通技巧的重要性及培训计划</w:t>
        </w:r>
        <w:r>
          <w:tab/>
        </w:r>
        <w:r>
          <w:fldChar w:fldCharType="begin"/>
        </w:r>
        <w:r>
          <w:instrText xml:space="preserve"> PAGEREF _Toc23254 \h </w:instrText>
        </w:r>
        <w:r>
          <w:fldChar w:fldCharType="separate"/>
        </w:r>
        <w:r>
          <w:t>24</w:t>
        </w:r>
        <w:r>
          <w:fldChar w:fldCharType="end"/>
        </w:r>
      </w:hyperlink>
    </w:p>
    <w:p>
      <w:pPr>
        <w:pStyle w:val="TOC2"/>
        <w:tabs>
          <w:tab w:val="right" w:leader="dot" w:pos="8306"/>
        </w:tabs>
      </w:pPr>
      <w:hyperlink w:anchor="_Toc26417" w:history="1">
        <w:r>
          <w:rPr>
            <w:rFonts w:ascii="仿宋" w:eastAsia="仿宋" w:hAnsi="仿宋" w:cs="仿宋" w:hint="eastAsia"/>
            <w:lang w:eastAsia="zh-CN"/>
          </w:rPr>
          <w:t>(二)、人际关系管理的原则与方法</w:t>
        </w:r>
        <w:r>
          <w:tab/>
        </w:r>
        <w:r>
          <w:fldChar w:fldCharType="begin"/>
        </w:r>
        <w:r>
          <w:instrText xml:space="preserve"> PAGEREF _Toc26417 \h </w:instrText>
        </w:r>
        <w:r>
          <w:fldChar w:fldCharType="separate"/>
        </w:r>
        <w:r>
          <w:t>25</w:t>
        </w:r>
        <w:r>
          <w:fldChar w:fldCharType="end"/>
        </w:r>
      </w:hyperlink>
    </w:p>
    <w:p>
      <w:pPr>
        <w:pStyle w:val="TOC2"/>
        <w:tabs>
          <w:tab w:val="right" w:leader="dot" w:pos="8306"/>
        </w:tabs>
      </w:pPr>
      <w:hyperlink w:anchor="_Toc20286" w:history="1">
        <w:r>
          <w:rPr>
            <w:rFonts w:ascii="仿宋" w:eastAsia="仿宋" w:hAnsi="仿宋" w:cs="仿宋" w:hint="eastAsia"/>
            <w:lang w:eastAsia="zh-CN"/>
          </w:rPr>
          <w:t>(三)、良好人际关系的建立与维护</w:t>
        </w:r>
        <w:r>
          <w:tab/>
        </w:r>
        <w:r>
          <w:fldChar w:fldCharType="begin"/>
        </w:r>
        <w:r>
          <w:instrText xml:space="preserve"> PAGEREF _Toc20286 \h </w:instrText>
        </w:r>
        <w:r>
          <w:fldChar w:fldCharType="separate"/>
        </w:r>
        <w:r>
          <w:t>25</w:t>
        </w:r>
        <w:r>
          <w:fldChar w:fldCharType="end"/>
        </w:r>
      </w:hyperlink>
    </w:p>
    <w:p>
      <w:pPr>
        <w:pStyle w:val="TOC1"/>
        <w:tabs>
          <w:tab w:val="right" w:leader="dot" w:pos="8306"/>
        </w:tabs>
      </w:pPr>
      <w:hyperlink w:anchor="_Toc9837" w:history="1">
        <w:r>
          <w:rPr>
            <w:rFonts w:ascii="仿宋" w:eastAsia="仿宋" w:hAnsi="仿宋" w:cs="仿宋" w:hint="eastAsia"/>
            <w:lang w:eastAsia="zh-CN"/>
          </w:rPr>
          <w:t>六、第二十六章人才留存与流失管理</w:t>
        </w:r>
        <w:r>
          <w:tab/>
        </w:r>
        <w:r>
          <w:fldChar w:fldCharType="begin"/>
        </w:r>
        <w:r>
          <w:instrText xml:space="preserve"> PAGEREF _Toc9837 \h </w:instrText>
        </w:r>
        <w:r>
          <w:fldChar w:fldCharType="separate"/>
        </w:r>
        <w:r>
          <w:t>26</w:t>
        </w:r>
        <w:r>
          <w:fldChar w:fldCharType="end"/>
        </w:r>
      </w:hyperlink>
    </w:p>
    <w:p>
      <w:pPr>
        <w:pStyle w:val="TOC2"/>
        <w:tabs>
          <w:tab w:val="right" w:leader="dot" w:pos="8306"/>
        </w:tabs>
      </w:pPr>
      <w:hyperlink w:anchor="_Toc3789" w:history="1">
        <w:r>
          <w:rPr>
            <w:rFonts w:ascii="仿宋" w:eastAsia="仿宋" w:hAnsi="仿宋" w:cs="仿宋" w:hint="eastAsia"/>
            <w:lang w:eastAsia="zh-CN"/>
          </w:rPr>
          <w:t>(一)、人才留存策略</w:t>
        </w:r>
        <w:r>
          <w:tab/>
        </w:r>
        <w:r>
          <w:fldChar w:fldCharType="begin"/>
        </w:r>
        <w:r>
          <w:instrText xml:space="preserve"> PAGEREF _Toc3789 \h </w:instrText>
        </w:r>
        <w:r>
          <w:fldChar w:fldCharType="separate"/>
        </w:r>
        <w:r>
          <w:t>26</w:t>
        </w:r>
        <w:r>
          <w:fldChar w:fldCharType="end"/>
        </w:r>
      </w:hyperlink>
    </w:p>
    <w:p>
      <w:pPr>
        <w:pStyle w:val="TOC2"/>
        <w:tabs>
          <w:tab w:val="right" w:leader="dot" w:pos="8306"/>
        </w:tabs>
      </w:pPr>
      <w:hyperlink w:anchor="_Toc30741" w:history="1">
        <w:r>
          <w:rPr>
            <w:rFonts w:ascii="仿宋" w:eastAsia="仿宋" w:hAnsi="仿宋" w:cs="仿宋" w:hint="eastAsia"/>
            <w:lang w:eastAsia="zh-CN"/>
          </w:rPr>
          <w:t>(二)、人才流失分析与改进</w:t>
        </w:r>
        <w:r>
          <w:tab/>
        </w:r>
        <w:r>
          <w:fldChar w:fldCharType="begin"/>
        </w:r>
        <w:r>
          <w:instrText xml:space="preserve"> PAGEREF _Toc30741 \h </w:instrText>
        </w:r>
        <w:r>
          <w:fldChar w:fldCharType="separate"/>
        </w:r>
        <w:r>
          <w:t>26</w:t>
        </w:r>
        <w:r>
          <w:fldChar w:fldCharType="end"/>
        </w:r>
      </w:hyperlink>
    </w:p>
    <w:p>
      <w:pPr>
        <w:pStyle w:val="TOC2"/>
        <w:tabs>
          <w:tab w:val="right" w:leader="dot" w:pos="8306"/>
        </w:tabs>
      </w:pPr>
      <w:hyperlink w:anchor="_Toc20596" w:history="1">
        <w:r>
          <w:rPr>
            <w:rFonts w:ascii="仿宋" w:eastAsia="仿宋" w:hAnsi="仿宋" w:cs="仿宋" w:hint="eastAsia"/>
            <w:lang w:eastAsia="zh-CN"/>
          </w:rPr>
          <w:t>(三)、持续改进与未来展望</w:t>
        </w:r>
        <w:r>
          <w:tab/>
        </w:r>
        <w:r>
          <w:fldChar w:fldCharType="begin"/>
        </w:r>
        <w:r>
          <w:instrText xml:space="preserve"> PAGEREF _Toc20596 \h </w:instrText>
        </w:r>
        <w:r>
          <w:fldChar w:fldCharType="separate"/>
        </w:r>
        <w:r>
          <w:t>27</w:t>
        </w:r>
        <w:r>
          <w:fldChar w:fldCharType="end"/>
        </w:r>
      </w:hyperlink>
    </w:p>
    <w:p>
      <w:pPr>
        <w:pStyle w:val="TOC1"/>
        <w:tabs>
          <w:tab w:val="right" w:leader="dot" w:pos="8306"/>
        </w:tabs>
      </w:pPr>
      <w:hyperlink w:anchor="_Toc22626" w:history="1">
        <w:r>
          <w:rPr>
            <w:rFonts w:ascii="仿宋" w:eastAsia="仿宋" w:hAnsi="仿宋" w:cs="仿宋" w:hint="eastAsia"/>
            <w:lang w:eastAsia="zh-CN"/>
          </w:rPr>
          <w:t>七、员工社会责任履行及参与公益活动</w:t>
        </w:r>
        <w:r>
          <w:tab/>
        </w:r>
        <w:r>
          <w:fldChar w:fldCharType="begin"/>
        </w:r>
        <w:r>
          <w:instrText xml:space="preserve"> PAGEREF _Toc22626 \h </w:instrText>
        </w:r>
        <w:r>
          <w:fldChar w:fldCharType="separate"/>
        </w:r>
        <w:r>
          <w:t>27</w:t>
        </w:r>
        <w:r>
          <w:fldChar w:fldCharType="end"/>
        </w:r>
      </w:hyperlink>
    </w:p>
    <w:p>
      <w:pPr>
        <w:pStyle w:val="TOC2"/>
        <w:tabs>
          <w:tab w:val="right" w:leader="dot" w:pos="8306"/>
        </w:tabs>
      </w:pPr>
      <w:hyperlink w:anchor="_Toc25709" w:history="1">
        <w:r>
          <w:rPr>
            <w:rFonts w:ascii="仿宋" w:eastAsia="仿宋" w:hAnsi="仿宋" w:cs="仿宋" w:hint="eastAsia"/>
            <w:lang w:eastAsia="zh-CN"/>
          </w:rPr>
          <w:t>(一)、员工社会责任的内涵及履行方式</w:t>
        </w:r>
        <w:r>
          <w:tab/>
        </w:r>
        <w:r>
          <w:fldChar w:fldCharType="begin"/>
        </w:r>
        <w:r>
          <w:instrText xml:space="preserve"> PAGEREF _Toc25709 \h </w:instrText>
        </w:r>
        <w:r>
          <w:fldChar w:fldCharType="separate"/>
        </w:r>
        <w:r>
          <w:t>27</w:t>
        </w:r>
        <w:r>
          <w:fldChar w:fldCharType="end"/>
        </w:r>
      </w:hyperlink>
    </w:p>
    <w:p>
      <w:pPr>
        <w:pStyle w:val="TOC2"/>
        <w:tabs>
          <w:tab w:val="right" w:leader="dot" w:pos="8306"/>
        </w:tabs>
      </w:pPr>
      <w:hyperlink w:anchor="_Toc4092" w:history="1">
        <w:r>
          <w:rPr>
            <w:rFonts w:ascii="仿宋" w:eastAsia="仿宋" w:hAnsi="仿宋" w:cs="仿宋" w:hint="eastAsia"/>
            <w:lang w:eastAsia="zh-CN"/>
          </w:rPr>
          <w:t>(二)、参与公益活动的意义及实施策略</w:t>
        </w:r>
        <w:r>
          <w:tab/>
        </w:r>
        <w:r>
          <w:fldChar w:fldCharType="begin"/>
        </w:r>
        <w:r>
          <w:instrText xml:space="preserve"> PAGEREF _Toc4092 \h </w:instrText>
        </w:r>
        <w:r>
          <w:fldChar w:fldCharType="separate"/>
        </w:r>
        <w:r>
          <w:t>28</w:t>
        </w:r>
        <w:r>
          <w:fldChar w:fldCharType="end"/>
        </w:r>
      </w:hyperlink>
    </w:p>
    <w:p>
      <w:pPr>
        <w:pStyle w:val="TOC2"/>
        <w:tabs>
          <w:tab w:val="right" w:leader="dot" w:pos="8306"/>
        </w:tabs>
      </w:pPr>
      <w:hyperlink w:anchor="_Toc11435" w:history="1">
        <w:r>
          <w:rPr>
            <w:rFonts w:ascii="仿宋" w:eastAsia="仿宋" w:hAnsi="仿宋" w:cs="仿宋" w:hint="eastAsia"/>
            <w:lang w:eastAsia="zh-CN"/>
          </w:rPr>
          <w:t>(三)、社会责任履行及公益活动参与的持续推进</w:t>
        </w:r>
        <w:r>
          <w:tab/>
        </w:r>
        <w:r>
          <w:fldChar w:fldCharType="begin"/>
        </w:r>
        <w:r>
          <w:instrText xml:space="preserve"> PAGEREF _Toc11435 \h </w:instrText>
        </w:r>
        <w:r>
          <w:fldChar w:fldCharType="separate"/>
        </w:r>
        <w:r>
          <w:t>28</w:t>
        </w:r>
        <w:r>
          <w:fldChar w:fldCharType="end"/>
        </w:r>
      </w:hyperlink>
    </w:p>
    <w:p>
      <w:pPr>
        <w:pStyle w:val="TOC1"/>
        <w:tabs>
          <w:tab w:val="right" w:leader="dot" w:pos="8306"/>
        </w:tabs>
      </w:pPr>
      <w:hyperlink w:anchor="_Toc3382" w:history="1">
        <w:r>
          <w:rPr>
            <w:rFonts w:ascii="仿宋" w:eastAsia="仿宋" w:hAnsi="仿宋" w:cs="仿宋" w:hint="eastAsia"/>
            <w:lang w:eastAsia="zh-CN"/>
          </w:rPr>
          <w:t>八、第二十八章公司与员工法律关系</w:t>
        </w:r>
        <w:r>
          <w:tab/>
        </w:r>
        <w:r>
          <w:fldChar w:fldCharType="begin"/>
        </w:r>
        <w:r>
          <w:instrText xml:space="preserve"> PAGEREF _Toc3382 \h </w:instrText>
        </w:r>
        <w:r>
          <w:fldChar w:fldCharType="separate"/>
        </w:r>
        <w:r>
          <w:t>29</w:t>
        </w:r>
        <w:r>
          <w:fldChar w:fldCharType="end"/>
        </w:r>
      </w:hyperlink>
    </w:p>
    <w:p>
      <w:pPr>
        <w:pStyle w:val="TOC2"/>
        <w:tabs>
          <w:tab w:val="right" w:leader="dot" w:pos="8306"/>
        </w:tabs>
      </w:pPr>
      <w:hyperlink w:anchor="_Toc18878" w:history="1">
        <w:r>
          <w:rPr>
            <w:rFonts w:ascii="仿宋" w:eastAsia="仿宋" w:hAnsi="仿宋" w:cs="仿宋" w:hint="eastAsia"/>
            <w:lang w:eastAsia="zh-CN"/>
          </w:rPr>
          <w:t>(一)、劳动合同管理</w:t>
        </w:r>
        <w:r>
          <w:tab/>
        </w:r>
        <w:r>
          <w:fldChar w:fldCharType="begin"/>
        </w:r>
        <w:r>
          <w:instrText xml:space="preserve"> PAGEREF _Toc18878 \h </w:instrText>
        </w:r>
        <w:r>
          <w:fldChar w:fldCharType="separate"/>
        </w:r>
        <w:r>
          <w:t>29</w:t>
        </w:r>
        <w:r>
          <w:fldChar w:fldCharType="end"/>
        </w:r>
      </w:hyperlink>
    </w:p>
    <w:p>
      <w:pPr>
        <w:pStyle w:val="TOC2"/>
        <w:tabs>
          <w:tab w:val="right" w:leader="dot" w:pos="8306"/>
        </w:tabs>
      </w:pPr>
      <w:hyperlink w:anchor="_Toc13276" w:history="1">
        <w:r>
          <w:rPr>
            <w:rFonts w:ascii="仿宋" w:eastAsia="仿宋" w:hAnsi="仿宋" w:cs="仿宋" w:hint="eastAsia"/>
            <w:lang w:eastAsia="zh-CN"/>
          </w:rPr>
          <w:t>(二)、法定假期与劳动保障</w:t>
        </w:r>
        <w:r>
          <w:tab/>
        </w:r>
        <w:r>
          <w:fldChar w:fldCharType="begin"/>
        </w:r>
        <w:r>
          <w:instrText xml:space="preserve"> PAGEREF _Toc13276 \h </w:instrText>
        </w:r>
        <w:r>
          <w:fldChar w:fldCharType="separate"/>
        </w:r>
        <w:r>
          <w:t>30</w:t>
        </w:r>
        <w:r>
          <w:fldChar w:fldCharType="end"/>
        </w:r>
      </w:hyperlink>
    </w:p>
    <w:p>
      <w:pPr>
        <w:pStyle w:val="TOC2"/>
        <w:tabs>
          <w:tab w:val="right" w:leader="dot" w:pos="8306"/>
        </w:tabs>
      </w:pPr>
      <w:hyperlink w:anchor="_Toc10193" w:history="1">
        <w:r>
          <w:rPr>
            <w:rFonts w:ascii="仿宋" w:eastAsia="仿宋" w:hAnsi="仿宋" w:cs="仿宋" w:hint="eastAsia"/>
            <w:lang w:eastAsia="zh-CN"/>
          </w:rPr>
          <w:t>(三)、合规经营与风险防范</w:t>
        </w:r>
        <w:r>
          <w:tab/>
        </w:r>
        <w:r>
          <w:fldChar w:fldCharType="begin"/>
        </w:r>
        <w:r>
          <w:instrText xml:space="preserve"> PAGEREF _Toc10193 \h </w:instrText>
        </w:r>
        <w:r>
          <w:fldChar w:fldCharType="separate"/>
        </w:r>
        <w:r>
          <w:t>30</w:t>
        </w:r>
        <w:r>
          <w:fldChar w:fldCharType="end"/>
        </w:r>
      </w:hyperlink>
    </w:p>
    <w:p>
      <w:pPr>
        <w:pStyle w:val="TOC1"/>
        <w:tabs>
          <w:tab w:val="right" w:leader="dot" w:pos="8306"/>
        </w:tabs>
      </w:pPr>
      <w:hyperlink w:anchor="_Toc16565" w:history="1">
        <w:r>
          <w:rPr>
            <w:rFonts w:ascii="仿宋" w:eastAsia="仿宋" w:hAnsi="仿宋" w:cs="仿宋" w:hint="eastAsia"/>
            <w:lang w:eastAsia="zh-CN"/>
          </w:rPr>
          <w:t>九、第十二章职业伦理与社会责任</w:t>
        </w:r>
        <w:r>
          <w:tab/>
        </w:r>
        <w:r>
          <w:fldChar w:fldCharType="begin"/>
        </w:r>
        <w:r>
          <w:instrText xml:space="preserve"> PAGEREF _Toc16565 \h </w:instrText>
        </w:r>
        <w:r>
          <w:fldChar w:fldCharType="separate"/>
        </w:r>
        <w:r>
          <w:t>31</w:t>
        </w:r>
        <w:r>
          <w:fldChar w:fldCharType="end"/>
        </w:r>
      </w:hyperlink>
    </w:p>
    <w:p>
      <w:pPr>
        <w:pStyle w:val="TOC2"/>
        <w:tabs>
          <w:tab w:val="right" w:leader="dot" w:pos="8306"/>
        </w:tabs>
      </w:pPr>
      <w:hyperlink w:anchor="_Toc13490" w:history="1">
        <w:r>
          <w:rPr>
            <w:rFonts w:ascii="仿宋" w:eastAsia="仿宋" w:hAnsi="仿宋" w:cs="仿宋" w:hint="eastAsia"/>
            <w:lang w:eastAsia="zh-CN"/>
          </w:rPr>
          <w:t>(一)、职业道德规范</w:t>
        </w:r>
        <w:r>
          <w:tab/>
        </w:r>
        <w:r>
          <w:fldChar w:fldCharType="begin"/>
        </w:r>
        <w:r>
          <w:instrText xml:space="preserve"> PAGEREF _Toc13490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 w:history="1">
        <w:r>
          <w:rPr>
            <w:rFonts w:ascii="仿宋" w:eastAsia="仿宋" w:hAnsi="仿宋" w:cs="仿宋" w:hint="eastAsia"/>
            <w:lang w:eastAsia="zh-CN"/>
          </w:rPr>
          <w:t>(二)、社会责任履行</w:t>
        </w:r>
        <w:r>
          <w:tab/>
        </w:r>
        <w:r>
          <w:fldChar w:fldCharType="begin"/>
        </w:r>
        <w:r>
          <w:instrText xml:space="preserve"> PAGEREF _Toc1519 \h </w:instrText>
        </w:r>
        <w:r>
          <w:fldChar w:fldCharType="separate"/>
        </w:r>
        <w:r>
          <w:t>32</w:t>
        </w:r>
        <w:r>
          <w:fldChar w:fldCharType="end"/>
        </w:r>
      </w:hyperlink>
    </w:p>
    <w:p>
      <w:pPr>
        <w:pStyle w:val="TOC1"/>
        <w:tabs>
          <w:tab w:val="right" w:leader="dot" w:pos="8306"/>
        </w:tabs>
      </w:pPr>
      <w:hyperlink w:anchor="_Toc3845" w:history="1">
        <w:r>
          <w:rPr>
            <w:rFonts w:ascii="仿宋" w:eastAsia="仿宋" w:hAnsi="仿宋" w:cs="仿宋" w:hint="eastAsia"/>
            <w:lang w:eastAsia="zh-CN"/>
          </w:rPr>
          <w:t>十、第四十章员工身心健康管理</w:t>
        </w:r>
        <w:r>
          <w:tab/>
        </w:r>
        <w:r>
          <w:fldChar w:fldCharType="begin"/>
        </w:r>
        <w:r>
          <w:instrText xml:space="preserve"> PAGEREF _Toc3845 \h </w:instrText>
        </w:r>
        <w:r>
          <w:fldChar w:fldCharType="separate"/>
        </w:r>
        <w:r>
          <w:t>33</w:t>
        </w:r>
        <w:r>
          <w:fldChar w:fldCharType="end"/>
        </w:r>
      </w:hyperlink>
    </w:p>
    <w:p>
      <w:pPr>
        <w:pStyle w:val="TOC2"/>
        <w:tabs>
          <w:tab w:val="right" w:leader="dot" w:pos="8306"/>
        </w:tabs>
      </w:pPr>
      <w:hyperlink w:anchor="_Toc12301" w:history="1">
        <w:r>
          <w:rPr>
            <w:rFonts w:ascii="仿宋" w:eastAsia="仿宋" w:hAnsi="仿宋" w:cs="仿宋" w:hint="eastAsia"/>
            <w:lang w:eastAsia="zh-CN"/>
          </w:rPr>
          <w:t>(一)、健康促进计划</w:t>
        </w:r>
        <w:r>
          <w:tab/>
        </w:r>
        <w:r>
          <w:fldChar w:fldCharType="begin"/>
        </w:r>
        <w:r>
          <w:instrText xml:space="preserve"> PAGEREF _Toc12301 \h </w:instrText>
        </w:r>
        <w:r>
          <w:fldChar w:fldCharType="separate"/>
        </w:r>
        <w:r>
          <w:t>33</w:t>
        </w:r>
        <w:r>
          <w:fldChar w:fldCharType="end"/>
        </w:r>
      </w:hyperlink>
    </w:p>
    <w:p>
      <w:pPr>
        <w:pStyle w:val="TOC2"/>
        <w:tabs>
          <w:tab w:val="right" w:leader="dot" w:pos="8306"/>
        </w:tabs>
      </w:pPr>
      <w:hyperlink w:anchor="_Toc16393" w:history="1">
        <w:r>
          <w:rPr>
            <w:rFonts w:ascii="仿宋" w:eastAsia="仿宋" w:hAnsi="仿宋" w:cs="仿宋" w:hint="eastAsia"/>
            <w:lang w:eastAsia="zh-CN"/>
          </w:rPr>
          <w:t>(二)、健康饮食与运动计划</w:t>
        </w:r>
        <w:r>
          <w:tab/>
        </w:r>
        <w:r>
          <w:fldChar w:fldCharType="begin"/>
        </w:r>
        <w:r>
          <w:instrText xml:space="preserve"> PAGEREF _Toc16393 \h </w:instrText>
        </w:r>
        <w:r>
          <w:fldChar w:fldCharType="separate"/>
        </w:r>
        <w:r>
          <w:t>34</w:t>
        </w:r>
        <w:r>
          <w:fldChar w:fldCharType="end"/>
        </w:r>
      </w:hyperlink>
    </w:p>
    <w:p>
      <w:pPr>
        <w:pStyle w:val="TOC2"/>
        <w:tabs>
          <w:tab w:val="right" w:leader="dot" w:pos="8306"/>
        </w:tabs>
      </w:pPr>
      <w:hyperlink w:anchor="_Toc32521" w:history="1">
        <w:r>
          <w:rPr>
            <w:rFonts w:ascii="仿宋" w:eastAsia="仿宋" w:hAnsi="仿宋" w:cs="仿宋" w:hint="eastAsia"/>
            <w:lang w:eastAsia="zh-CN"/>
          </w:rPr>
          <w:t>(三)、心理健康服务与支持</w:t>
        </w:r>
        <w:r>
          <w:tab/>
        </w:r>
        <w:r>
          <w:fldChar w:fldCharType="begin"/>
        </w:r>
        <w:r>
          <w:instrText xml:space="preserve"> PAGEREF _Toc32521 \h </w:instrText>
        </w:r>
        <w:r>
          <w:fldChar w:fldCharType="separate"/>
        </w:r>
        <w:r>
          <w:t>34</w:t>
        </w:r>
        <w:r>
          <w:fldChar w:fldCharType="end"/>
        </w:r>
      </w:hyperlink>
    </w:p>
    <w:p>
      <w:pPr>
        <w:pStyle w:val="TOC2"/>
        <w:tabs>
          <w:tab w:val="right" w:leader="dot" w:pos="8306"/>
        </w:tabs>
      </w:pPr>
      <w:hyperlink w:anchor="_Toc23711" w:history="1">
        <w:r>
          <w:rPr>
            <w:rFonts w:ascii="仿宋" w:eastAsia="仿宋" w:hAnsi="仿宋" w:cs="仿宋" w:hint="eastAsia"/>
            <w:lang w:eastAsia="zh-CN"/>
          </w:rPr>
          <w:t>(四)、工作压力管理</w:t>
        </w:r>
        <w:r>
          <w:tab/>
        </w:r>
        <w:r>
          <w:fldChar w:fldCharType="begin"/>
        </w:r>
        <w:r>
          <w:instrText xml:space="preserve"> PAGEREF _Toc23711 \h </w:instrText>
        </w:r>
        <w:r>
          <w:fldChar w:fldCharType="separate"/>
        </w:r>
        <w:r>
          <w:t>35</w:t>
        </w:r>
        <w:r>
          <w:fldChar w:fldCharType="end"/>
        </w:r>
      </w:hyperlink>
    </w:p>
    <w:p>
      <w:pPr>
        <w:pStyle w:val="TOC2"/>
        <w:tabs>
          <w:tab w:val="right" w:leader="dot" w:pos="8306"/>
        </w:tabs>
      </w:pPr>
      <w:hyperlink w:anchor="_Toc32203" w:history="1">
        <w:r>
          <w:rPr>
            <w:rFonts w:ascii="仿宋" w:eastAsia="仿宋" w:hAnsi="仿宋" w:cs="仿宋" w:hint="eastAsia"/>
            <w:lang w:eastAsia="zh-CN"/>
          </w:rPr>
          <w:t>(五)、工作负荷评估与调整</w:t>
        </w:r>
        <w:r>
          <w:tab/>
        </w:r>
        <w:r>
          <w:fldChar w:fldCharType="begin"/>
        </w:r>
        <w:r>
          <w:instrText xml:space="preserve"> PAGEREF _Toc32203 \h </w:instrText>
        </w:r>
        <w:r>
          <w:fldChar w:fldCharType="separate"/>
        </w:r>
        <w:r>
          <w:t>36</w:t>
        </w:r>
        <w:r>
          <w:fldChar w:fldCharType="end"/>
        </w:r>
      </w:hyperlink>
    </w:p>
    <w:p>
      <w:pPr>
        <w:pStyle w:val="TOC2"/>
        <w:tabs>
          <w:tab w:val="right" w:leader="dot" w:pos="8306"/>
        </w:tabs>
      </w:pPr>
      <w:hyperlink w:anchor="_Toc3954" w:history="1">
        <w:r>
          <w:rPr>
            <w:rFonts w:ascii="仿宋" w:eastAsia="仿宋" w:hAnsi="仿宋" w:cs="仿宋" w:hint="eastAsia"/>
            <w:lang w:eastAsia="zh-CN"/>
          </w:rPr>
          <w:t>(六)、员工心理咨询与支持</w:t>
        </w:r>
        <w:r>
          <w:tab/>
        </w:r>
        <w:r>
          <w:fldChar w:fldCharType="begin"/>
        </w:r>
        <w:r>
          <w:instrText xml:space="preserve"> PAGEREF _Toc3954 \h </w:instrText>
        </w:r>
        <w:r>
          <w:fldChar w:fldCharType="separate"/>
        </w:r>
        <w:r>
          <w:t>36</w:t>
        </w:r>
        <w:r>
          <w:fldChar w:fldCharType="end"/>
        </w:r>
      </w:hyperlink>
    </w:p>
    <w:p>
      <w:pPr>
        <w:pStyle w:val="TOC1"/>
        <w:tabs>
          <w:tab w:val="right" w:leader="dot" w:pos="8306"/>
        </w:tabs>
      </w:pPr>
      <w:hyperlink w:anchor="_Toc21033" w:history="1">
        <w:r>
          <w:rPr>
            <w:rFonts w:ascii="仿宋" w:eastAsia="仿宋" w:hAnsi="仿宋" w:cs="仿宋" w:hint="eastAsia"/>
            <w:lang w:eastAsia="zh-CN"/>
          </w:rPr>
          <w:t>十一、员工晋升与职业发展通道</w:t>
        </w:r>
        <w:r>
          <w:tab/>
        </w:r>
        <w:r>
          <w:fldChar w:fldCharType="begin"/>
        </w:r>
        <w:r>
          <w:instrText xml:space="preserve"> PAGEREF _Toc21033 \h </w:instrText>
        </w:r>
        <w:r>
          <w:fldChar w:fldCharType="separate"/>
        </w:r>
        <w:r>
          <w:t>37</w:t>
        </w:r>
        <w:r>
          <w:fldChar w:fldCharType="end"/>
        </w:r>
      </w:hyperlink>
    </w:p>
    <w:p>
      <w:pPr>
        <w:pStyle w:val="TOC2"/>
        <w:tabs>
          <w:tab w:val="right" w:leader="dot" w:pos="8306"/>
        </w:tabs>
      </w:pPr>
      <w:hyperlink w:anchor="_Toc23920" w:history="1">
        <w:r>
          <w:rPr>
            <w:rFonts w:ascii="仿宋" w:eastAsia="仿宋" w:hAnsi="仿宋" w:cs="仿宋" w:hint="eastAsia"/>
            <w:lang w:eastAsia="zh-CN"/>
          </w:rPr>
          <w:t>(一)、晋升制度的设计与实施</w:t>
        </w:r>
        <w:r>
          <w:tab/>
        </w:r>
        <w:r>
          <w:fldChar w:fldCharType="begin"/>
        </w:r>
        <w:r>
          <w:instrText xml:space="preserve"> PAGEREF _Toc23920 \h </w:instrText>
        </w:r>
        <w:r>
          <w:fldChar w:fldCharType="separate"/>
        </w:r>
        <w:r>
          <w:t>37</w:t>
        </w:r>
        <w:r>
          <w:fldChar w:fldCharType="end"/>
        </w:r>
      </w:hyperlink>
    </w:p>
    <w:p>
      <w:pPr>
        <w:pStyle w:val="TOC2"/>
        <w:tabs>
          <w:tab w:val="right" w:leader="dot" w:pos="8306"/>
        </w:tabs>
      </w:pPr>
      <w:hyperlink w:anchor="_Toc20998" w:history="1">
        <w:r>
          <w:rPr>
            <w:rFonts w:ascii="仿宋" w:eastAsia="仿宋" w:hAnsi="仿宋" w:cs="仿宋" w:hint="eastAsia"/>
            <w:lang w:eastAsia="zh-CN"/>
          </w:rPr>
          <w:t>(二)、职业发展通道的建立与拓展</w:t>
        </w:r>
        <w:r>
          <w:tab/>
        </w:r>
        <w:r>
          <w:fldChar w:fldCharType="begin"/>
        </w:r>
        <w:r>
          <w:instrText xml:space="preserve"> PAGEREF _Toc20998 \h </w:instrText>
        </w:r>
        <w:r>
          <w:fldChar w:fldCharType="separate"/>
        </w:r>
        <w:r>
          <w:t>39</w:t>
        </w:r>
        <w:r>
          <w:fldChar w:fldCharType="end"/>
        </w:r>
      </w:hyperlink>
    </w:p>
    <w:p>
      <w:pPr>
        <w:pStyle w:val="TOC2"/>
        <w:tabs>
          <w:tab w:val="right" w:leader="dot" w:pos="8306"/>
        </w:tabs>
      </w:pPr>
      <w:hyperlink w:anchor="_Toc16115" w:history="1">
        <w:r>
          <w:rPr>
            <w:rFonts w:ascii="仿宋" w:eastAsia="仿宋" w:hAnsi="仿宋" w:cs="仿宋" w:hint="eastAsia"/>
            <w:lang w:eastAsia="zh-CN"/>
          </w:rPr>
          <w:t>(三)、晋升机会的公平与透明保障</w:t>
        </w:r>
        <w:r>
          <w:tab/>
        </w:r>
        <w:r>
          <w:fldChar w:fldCharType="begin"/>
        </w:r>
        <w:r>
          <w:instrText xml:space="preserve"> PAGEREF _Toc16115 \h </w:instrText>
        </w:r>
        <w:r>
          <w:fldChar w:fldCharType="separate"/>
        </w:r>
        <w:r>
          <w:t>41</w:t>
        </w:r>
        <w:r>
          <w:fldChar w:fldCharType="end"/>
        </w:r>
      </w:hyperlink>
    </w:p>
    <w:p>
      <w:pPr>
        <w:pStyle w:val="TOC1"/>
        <w:tabs>
          <w:tab w:val="right" w:leader="dot" w:pos="8306"/>
        </w:tabs>
      </w:pPr>
      <w:hyperlink w:anchor="_Toc11854" w:history="1">
        <w:r>
          <w:rPr>
            <w:rFonts w:ascii="仿宋" w:eastAsia="仿宋" w:hAnsi="仿宋" w:cs="仿宋" w:hint="eastAsia"/>
            <w:lang w:eastAsia="zh-CN"/>
          </w:rPr>
          <w:t>十二、员工多元化与包容性管理</w:t>
        </w:r>
        <w:r>
          <w:tab/>
        </w:r>
        <w:r>
          <w:fldChar w:fldCharType="begin"/>
        </w:r>
        <w:r>
          <w:instrText xml:space="preserve"> PAGEREF _Toc11854 \h </w:instrText>
        </w:r>
        <w:r>
          <w:fldChar w:fldCharType="separate"/>
        </w:r>
        <w:r>
          <w:t>42</w:t>
        </w:r>
        <w:r>
          <w:fldChar w:fldCharType="end"/>
        </w:r>
      </w:hyperlink>
    </w:p>
    <w:p>
      <w:pPr>
        <w:pStyle w:val="TOC2"/>
        <w:tabs>
          <w:tab w:val="right" w:leader="dot" w:pos="8306"/>
        </w:tabs>
      </w:pPr>
      <w:hyperlink w:anchor="_Toc15179" w:history="1">
        <w:r>
          <w:rPr>
            <w:rFonts w:ascii="仿宋" w:eastAsia="仿宋" w:hAnsi="仿宋" w:cs="仿宋" w:hint="eastAsia"/>
            <w:lang w:eastAsia="zh-CN"/>
          </w:rPr>
          <w:t>(一)、员工多元化的价值与挑战</w:t>
        </w:r>
        <w:r>
          <w:tab/>
        </w:r>
        <w:r>
          <w:fldChar w:fldCharType="begin"/>
        </w:r>
        <w:r>
          <w:instrText xml:space="preserve"> PAGEREF _Toc15179 \h </w:instrText>
        </w:r>
        <w:r>
          <w:fldChar w:fldCharType="separate"/>
        </w:r>
        <w:r>
          <w:t>42</w:t>
        </w:r>
        <w:r>
          <w:fldChar w:fldCharType="end"/>
        </w:r>
      </w:hyperlink>
    </w:p>
    <w:p>
      <w:pPr>
        <w:pStyle w:val="TOC2"/>
        <w:tabs>
          <w:tab w:val="right" w:leader="dot" w:pos="8306"/>
        </w:tabs>
      </w:pPr>
      <w:hyperlink w:anchor="_Toc19162" w:history="1">
        <w:r>
          <w:rPr>
            <w:rFonts w:ascii="仿宋" w:eastAsia="仿宋" w:hAnsi="仿宋" w:cs="仿宋" w:hint="eastAsia"/>
            <w:lang w:eastAsia="zh-CN"/>
          </w:rPr>
          <w:t>(二)、员工包容性政策与实践</w:t>
        </w:r>
        <w:r>
          <w:tab/>
        </w:r>
        <w:r>
          <w:fldChar w:fldCharType="begin"/>
        </w:r>
        <w:r>
          <w:instrText xml:space="preserve"> PAGEREF _Toc19162 \h </w:instrText>
        </w:r>
        <w:r>
          <w:fldChar w:fldCharType="separate"/>
        </w:r>
        <w:r>
          <w:t>43</w:t>
        </w:r>
        <w:r>
          <w:fldChar w:fldCharType="end"/>
        </w:r>
      </w:hyperlink>
    </w:p>
    <w:p>
      <w:pPr>
        <w:pStyle w:val="TOC2"/>
        <w:tabs>
          <w:tab w:val="right" w:leader="dot" w:pos="8306"/>
        </w:tabs>
      </w:pPr>
      <w:hyperlink w:anchor="_Toc24970" w:history="1">
        <w:r>
          <w:rPr>
            <w:rFonts w:ascii="仿宋" w:eastAsia="仿宋" w:hAnsi="仿宋" w:cs="仿宋" w:hint="eastAsia"/>
            <w:lang w:eastAsia="zh-CN"/>
          </w:rPr>
          <w:t>(三)、多元与包容性文化的培育与维护</w:t>
        </w:r>
        <w:r>
          <w:tab/>
        </w:r>
        <w:r>
          <w:fldChar w:fldCharType="begin"/>
        </w:r>
        <w:r>
          <w:instrText xml:space="preserve"> PAGEREF _Toc24970 \h </w:instrText>
        </w:r>
        <w:r>
          <w:fldChar w:fldCharType="separate"/>
        </w:r>
        <w:r>
          <w:t>43</w:t>
        </w:r>
        <w:r>
          <w:fldChar w:fldCharType="end"/>
        </w:r>
      </w:hyperlink>
    </w:p>
    <w:p>
      <w:pPr>
        <w:pStyle w:val="TOC1"/>
        <w:tabs>
          <w:tab w:val="right" w:leader="dot" w:pos="8306"/>
        </w:tabs>
      </w:pPr>
      <w:hyperlink w:anchor="_Toc21132" w:history="1">
        <w:r>
          <w:rPr>
            <w:rFonts w:ascii="仿宋" w:eastAsia="仿宋" w:hAnsi="仿宋" w:cs="仿宋" w:hint="eastAsia"/>
            <w:lang w:eastAsia="zh-CN"/>
          </w:rPr>
          <w:t>十三、员工满意度调查与提升策略</w:t>
        </w:r>
        <w:r>
          <w:tab/>
        </w:r>
        <w:r>
          <w:fldChar w:fldCharType="begin"/>
        </w:r>
        <w:r>
          <w:instrText xml:space="preserve"> PAGEREF _Toc21132 \h </w:instrText>
        </w:r>
        <w:r>
          <w:fldChar w:fldCharType="separate"/>
        </w:r>
        <w:r>
          <w:t>44</w:t>
        </w:r>
        <w:r>
          <w:fldChar w:fldCharType="end"/>
        </w:r>
      </w:hyperlink>
    </w:p>
    <w:p>
      <w:pPr>
        <w:pStyle w:val="TOC2"/>
        <w:tabs>
          <w:tab w:val="right" w:leader="dot" w:pos="8306"/>
        </w:tabs>
      </w:pPr>
      <w:hyperlink w:anchor="_Toc4291" w:history="1">
        <w:r>
          <w:rPr>
            <w:rFonts w:ascii="仿宋" w:eastAsia="仿宋" w:hAnsi="仿宋" w:cs="仿宋" w:hint="eastAsia"/>
            <w:lang w:eastAsia="zh-CN"/>
          </w:rPr>
          <w:t>(一)、满意度调查的设计与实施</w:t>
        </w:r>
        <w:r>
          <w:tab/>
        </w:r>
        <w:r>
          <w:fldChar w:fldCharType="begin"/>
        </w:r>
        <w:r>
          <w:instrText xml:space="preserve"> PAGEREF _Toc4291 \h </w:instrText>
        </w:r>
        <w:r>
          <w:fldChar w:fldCharType="separate"/>
        </w:r>
        <w:r>
          <w:t>44</w:t>
        </w:r>
        <w:r>
          <w:fldChar w:fldCharType="end"/>
        </w:r>
      </w:hyperlink>
    </w:p>
    <w:p>
      <w:pPr>
        <w:pStyle w:val="TOC2"/>
        <w:tabs>
          <w:tab w:val="right" w:leader="dot" w:pos="8306"/>
        </w:tabs>
      </w:pPr>
      <w:hyperlink w:anchor="_Toc20761" w:history="1">
        <w:r>
          <w:rPr>
            <w:rFonts w:ascii="仿宋" w:eastAsia="仿宋" w:hAnsi="仿宋" w:cs="仿宋" w:hint="eastAsia"/>
            <w:lang w:eastAsia="zh-CN"/>
          </w:rPr>
          <w:t>(二)、员工满意度的分析与解读</w:t>
        </w:r>
        <w:r>
          <w:tab/>
        </w:r>
        <w:r>
          <w:fldChar w:fldCharType="begin"/>
        </w:r>
        <w:r>
          <w:instrText xml:space="preserve"> PAGEREF _Toc20761 \h </w:instrText>
        </w:r>
        <w:r>
          <w:fldChar w:fldCharType="separate"/>
        </w:r>
        <w:r>
          <w:t>46</w:t>
        </w:r>
        <w:r>
          <w:fldChar w:fldCharType="end"/>
        </w:r>
      </w:hyperlink>
    </w:p>
    <w:p>
      <w:pPr>
        <w:pStyle w:val="TOC2"/>
        <w:tabs>
          <w:tab w:val="right" w:leader="dot" w:pos="8306"/>
        </w:tabs>
      </w:pPr>
      <w:hyperlink w:anchor="_Toc21269" w:history="1">
        <w:r>
          <w:rPr>
            <w:rFonts w:ascii="仿宋" w:eastAsia="仿宋" w:hAnsi="仿宋" w:cs="仿宋" w:hint="eastAsia"/>
            <w:lang w:eastAsia="zh-CN"/>
          </w:rPr>
          <w:t>(三)、提升员工满意度的措施与行动计划</w:t>
        </w:r>
        <w:r>
          <w:tab/>
        </w:r>
        <w:r>
          <w:fldChar w:fldCharType="begin"/>
        </w:r>
        <w:r>
          <w:instrText xml:space="preserve"> PAGEREF _Toc21269 \h </w:instrText>
        </w:r>
        <w:r>
          <w:fldChar w:fldCharType="separate"/>
        </w:r>
        <w:r>
          <w:t>47</w:t>
        </w:r>
        <w:r>
          <w:fldChar w:fldCharType="end"/>
        </w:r>
      </w:hyperlink>
    </w:p>
    <w:p>
      <w:pPr>
        <w:pStyle w:val="TOC1"/>
        <w:tabs>
          <w:tab w:val="right" w:leader="dot" w:pos="8306"/>
        </w:tabs>
      </w:pPr>
      <w:hyperlink w:anchor="_Toc10334" w:history="1">
        <w:r>
          <w:rPr>
            <w:rFonts w:ascii="仿宋" w:eastAsia="仿宋" w:hAnsi="仿宋" w:cs="仿宋" w:hint="eastAsia"/>
            <w:lang w:eastAsia="zh-CN"/>
          </w:rPr>
          <w:t>十四、第四十五章员工品牌建设</w:t>
        </w:r>
        <w:r>
          <w:tab/>
        </w:r>
        <w:r>
          <w:fldChar w:fldCharType="begin"/>
        </w:r>
        <w:r>
          <w:instrText xml:space="preserve"> PAGEREF _Toc10334 \h </w:instrText>
        </w:r>
        <w:r>
          <w:fldChar w:fldCharType="separate"/>
        </w:r>
        <w:r>
          <w:t>49</w:t>
        </w:r>
        <w:r>
          <w:fldChar w:fldCharType="end"/>
        </w:r>
      </w:hyperlink>
    </w:p>
    <w:p>
      <w:pPr>
        <w:pStyle w:val="TOC2"/>
        <w:tabs>
          <w:tab w:val="right" w:leader="dot" w:pos="8306"/>
        </w:tabs>
      </w:pPr>
      <w:hyperlink w:anchor="_Toc27191" w:history="1">
        <w:r>
          <w:rPr>
            <w:rFonts w:ascii="仿宋" w:eastAsia="仿宋" w:hAnsi="仿宋" w:cs="仿宋" w:hint="eastAsia"/>
            <w:lang w:eastAsia="zh-CN"/>
          </w:rPr>
          <w:t>(一)、个人品牌管理</w:t>
        </w:r>
        <w:r>
          <w:tab/>
        </w:r>
        <w:r>
          <w:fldChar w:fldCharType="begin"/>
        </w:r>
        <w:r>
          <w:instrText xml:space="preserve"> PAGEREF _Toc27191 \h </w:instrText>
        </w:r>
        <w:r>
          <w:fldChar w:fldCharType="separate"/>
        </w:r>
        <w:r>
          <w:t>49</w:t>
        </w:r>
        <w:r>
          <w:fldChar w:fldCharType="end"/>
        </w:r>
      </w:hyperlink>
    </w:p>
    <w:p>
      <w:pPr>
        <w:pStyle w:val="TOC2"/>
        <w:tabs>
          <w:tab w:val="right" w:leader="dot" w:pos="8306"/>
        </w:tabs>
      </w:pPr>
      <w:hyperlink w:anchor="_Toc9532" w:history="1">
        <w:r>
          <w:rPr>
            <w:rFonts w:ascii="仿宋" w:eastAsia="仿宋" w:hAnsi="仿宋" w:cs="仿宋" w:hint="eastAsia"/>
            <w:lang w:eastAsia="zh-CN"/>
          </w:rPr>
          <w:t>(二)、在滤片行业内建立个人影响力</w:t>
        </w:r>
        <w:r>
          <w:tab/>
        </w:r>
        <w:r>
          <w:fldChar w:fldCharType="begin"/>
        </w:r>
        <w:r>
          <w:instrText xml:space="preserve"> PAGEREF _Toc9532 \h </w:instrText>
        </w:r>
        <w:r>
          <w:fldChar w:fldCharType="separate"/>
        </w:r>
        <w:r>
          <w:t>49</w:t>
        </w:r>
        <w:r>
          <w:fldChar w:fldCharType="end"/>
        </w:r>
      </w:hyperlink>
    </w:p>
    <w:p>
      <w:pPr>
        <w:pStyle w:val="TOC2"/>
        <w:tabs>
          <w:tab w:val="right" w:leader="dot" w:pos="8306"/>
        </w:tabs>
      </w:pPr>
      <w:hyperlink w:anchor="_Toc24943" w:history="1">
        <w:r>
          <w:rPr>
            <w:rFonts w:ascii="仿宋" w:eastAsia="仿宋" w:hAnsi="仿宋" w:cs="仿宋" w:hint="eastAsia"/>
            <w:lang w:eastAsia="zh-CN"/>
          </w:rPr>
          <w:t>(三)、个人品牌与公司品牌的关联</w:t>
        </w:r>
        <w:r>
          <w:tab/>
        </w:r>
        <w:r>
          <w:fldChar w:fldCharType="begin"/>
        </w:r>
        <w:r>
          <w:instrText xml:space="preserve"> PAGEREF _Toc24943 \h </w:instrText>
        </w:r>
        <w:r>
          <w:fldChar w:fldCharType="separate"/>
        </w:r>
        <w:r>
          <w:t>50</w:t>
        </w:r>
        <w:r>
          <w:fldChar w:fldCharType="end"/>
        </w:r>
      </w:hyperlink>
    </w:p>
    <w:p>
      <w:pPr>
        <w:pStyle w:val="TOC2"/>
        <w:tabs>
          <w:tab w:val="right" w:leader="dot" w:pos="8306"/>
        </w:tabs>
      </w:pPr>
      <w:hyperlink w:anchor="_Toc22590" w:history="1">
        <w:r>
          <w:rPr>
            <w:rFonts w:ascii="仿宋" w:eastAsia="仿宋" w:hAnsi="仿宋" w:cs="仿宋" w:hint="eastAsia"/>
            <w:lang w:eastAsia="zh-CN"/>
          </w:rPr>
          <w:t>(四)、社交媒体与个人品牌</w:t>
        </w:r>
        <w:r>
          <w:tab/>
        </w:r>
        <w:r>
          <w:fldChar w:fldCharType="begin"/>
        </w:r>
        <w:r>
          <w:instrText xml:space="preserve"> PAGEREF _Toc22590 \h </w:instrText>
        </w:r>
        <w:r>
          <w:fldChar w:fldCharType="separate"/>
        </w:r>
        <w:r>
          <w:t>51</w:t>
        </w:r>
        <w:r>
          <w:fldChar w:fldCharType="end"/>
        </w:r>
      </w:hyperlink>
    </w:p>
    <w:p>
      <w:pPr>
        <w:pStyle w:val="TOC2"/>
        <w:tabs>
          <w:tab w:val="right" w:leader="dot" w:pos="8306"/>
        </w:tabs>
      </w:pPr>
      <w:hyperlink w:anchor="_Toc22540" w:history="1">
        <w:r>
          <w:rPr>
            <w:rFonts w:ascii="仿宋" w:eastAsia="仿宋" w:hAnsi="仿宋" w:cs="仿宋" w:hint="eastAsia"/>
            <w:lang w:eastAsia="zh-CN"/>
          </w:rPr>
          <w:t>(五)、个人品牌的社交媒体传播</w:t>
        </w:r>
        <w:r>
          <w:tab/>
        </w:r>
        <w:r>
          <w:fldChar w:fldCharType="begin"/>
        </w:r>
        <w:r>
          <w:instrText xml:space="preserve"> PAGEREF _Toc22540 \h </w:instrText>
        </w:r>
        <w:r>
          <w:fldChar w:fldCharType="separate"/>
        </w:r>
        <w:r>
          <w:t>52</w:t>
        </w:r>
        <w:r>
          <w:fldChar w:fldCharType="end"/>
        </w:r>
      </w:hyperlink>
    </w:p>
    <w:p>
      <w:pPr>
        <w:pStyle w:val="TOC2"/>
        <w:tabs>
          <w:tab w:val="right" w:leader="dot" w:pos="8306"/>
        </w:tabs>
      </w:pPr>
      <w:hyperlink w:anchor="_Toc14496" w:history="1">
        <w:r>
          <w:rPr>
            <w:rFonts w:ascii="仿宋" w:eastAsia="仿宋" w:hAnsi="仿宋" w:cs="仿宋" w:hint="eastAsia"/>
            <w:lang w:eastAsia="zh-CN"/>
          </w:rPr>
          <w:t>(六)、员工品牌建设与公司形象一致性</w:t>
        </w:r>
        <w:r>
          <w:tab/>
        </w:r>
        <w:r>
          <w:fldChar w:fldCharType="begin"/>
        </w:r>
        <w:r>
          <w:instrText xml:space="preserve"> PAGEREF _Toc14496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滤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023"/>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618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686"/>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6589"/>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30718"/>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32124"/>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32641"/>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8156"/>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滤片行业进行新材料、新工艺、新产品的研发，以促进整个滤片行业的结构调整和转型升级。这一系列政策的实施为滤片行业提供了有力的支持，有助于滤片行业健康、快速的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滤片行业提供了增长的空间，同时，逐步升级的消费需求也促使滤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滤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4699"/>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3341"/>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90"/>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0360"/>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公司计划邀请合作伙伴参与项目投资，共同分享项目的发展成果。通过与滤片行业内有实力、资源丰富的合作伙伴达成合作协议，实现资源共享、风险分担，提高项目的整体实力。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6141"/>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2053"/>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539"/>
      <w:r>
        <w:rPr>
          <w:rFonts w:ascii="仿宋" w:eastAsia="仿宋" w:hAnsi="仿宋" w:cs="仿宋" w:hint="eastAsia"/>
          <w:sz w:val="28"/>
          <w:lang w:eastAsia="zh-CN"/>
        </w:rPr>
        <w:t>三、第八章员工绩效管理</w:t>
      </w:r>
      <w:bookmarkEnd w:id="16"/>
    </w:p>
    <w:p>
      <w:pPr>
        <w:pStyle w:val="Heading2"/>
        <w:rPr>
          <w:rFonts w:ascii="仿宋" w:eastAsia="仿宋" w:hAnsi="仿宋" w:cs="仿宋" w:hint="eastAsia"/>
          <w:lang w:eastAsia="zh-CN"/>
        </w:rPr>
      </w:pPr>
      <w:bookmarkStart w:id="17" w:name="_Toc11447"/>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18611"/>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19661"/>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20738"/>
      <w:r>
        <w:rPr>
          <w:rFonts w:ascii="仿宋" w:eastAsia="仿宋" w:hAnsi="仿宋" w:cs="仿宋" w:hint="eastAsia"/>
          <w:sz w:val="28"/>
          <w:lang w:eastAsia="zh-CN"/>
        </w:rPr>
        <w:t>四、公司简介</w:t>
      </w:r>
      <w:bookmarkEnd w:id="20"/>
    </w:p>
    <w:p>
      <w:pPr>
        <w:pStyle w:val="Heading2"/>
        <w:rPr>
          <w:rFonts w:ascii="仿宋" w:eastAsia="仿宋" w:hAnsi="仿宋" w:cs="仿宋" w:hint="eastAsia"/>
          <w:lang w:eastAsia="zh-CN"/>
        </w:rPr>
      </w:pPr>
      <w:bookmarkStart w:id="21" w:name="_Toc2244"/>
      <w:r>
        <w:rPr>
          <w:rFonts w:ascii="仿宋" w:eastAsia="仿宋" w:hAnsi="仿宋" w:cs="仿宋" w:hint="eastAsia"/>
          <w:lang w:eastAsia="zh-CN"/>
        </w:rPr>
        <w:t>(一)、公司基本信息</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2" w:name="_Toc29321"/>
      <w:r>
        <w:rPr>
          <w:rFonts w:ascii="仿宋" w:eastAsia="仿宋" w:hAnsi="仿宋" w:cs="仿宋" w:hint="eastAsia"/>
          <w:sz w:val="28"/>
          <w:lang w:eastAsia="zh-CN"/>
        </w:rPr>
        <w:t>(二)、公司简介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滤片 项目公司是一家致力于 滤片滤片行业的公司，成立于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滤片 项目公司的使命是 [公司使命]，旨在通过 [关键业务活动] 提升滤片滤片行业的整体水平。公司的愿景是 [公司愿景]，立志成为 滤片 中的领军企业，引领滤片行业未来的发展方向。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项目公司拥有一支充满活力、高度专业化的团队。团队成员具备丰富的滤片行业经验和专业知识，致力于通过协同合作实现公司设定的战略目标。公司注重员工培训和发展，提供广阔的职业发展空间。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3" w:name="_Toc10124"/>
      <w:r>
        <w:rPr>
          <w:rFonts w:ascii="仿宋" w:eastAsia="仿宋" w:hAnsi="仿宋" w:cs="仿宋" w:hint="eastAsia"/>
          <w:sz w:val="28"/>
          <w:lang w:eastAsia="zh-CN"/>
        </w:rPr>
        <w:t>(三)、核心人员介绍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在市场拓展和品牌建设方面具有丰富经验，致力于提升公司在滤片行业中的市场份额。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https://d.book118.com/505320133022011100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708E3"/>
    <w:rsid w:val="67E708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50532013302201110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2023-12-08T19:20:00Z</dcterms:created>
  <dcterms:modified xsi:type="dcterms:W3CDTF">2023-12-08T19:20:22Z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9896CB62C6214CEAB8C25C2DFD5BAABA_11</vt:lpwstr>
  </property>
  <property fmtid="{D5CDD505-2E9C-101B-9397-08002B2CF9AE}" pid="3" name="KSOProductBuildVer">
    <vt:lpwstr>2052-12.1.0.15712</vt:lpwstr>
  </property>
</Properties>
</file>