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069CA">
      <w:pPr>
        <w:pStyle w:val="Normal0"/>
        <w:jc w:val="center"/>
        <w:rPr>
          <w:b/>
          <w:sz w:val="28"/>
        </w:rPr>
      </w:pPr>
      <w:r>
        <w:rPr>
          <w:rFonts w:hint="eastAsia"/>
          <w:b/>
          <w:sz w:val="28"/>
        </w:rPr>
        <w:t>目录</w:t>
      </w:r>
    </w:p>
    <w:p w:rsidR="008069CA">
      <w:pPr>
        <w:pStyle w:val="TOC1"/>
        <w:tabs>
          <w:tab w:val="right" w:leader="dot" w:pos="8495"/>
        </w:tabs>
        <w:rPr>
          <w:rFonts w:ascii="Times New Roman" w:hAnsi="Times New Roman"/>
          <w:noProof/>
          <w:color w:val="auto"/>
        </w:rPr>
      </w:pPr>
      <w:r>
        <w:fldChar w:fldCharType="begin"/>
      </w:r>
      <w:r>
        <w:instrText xml:space="preserve">  \ "" </w:instrText>
      </w:r>
      <w:r>
        <w:fldChar w:fldCharType="separate"/>
      </w:r>
      <w:r>
        <w:rPr>
          <w:rFonts w:hint="eastAsia"/>
          <w:noProof/>
          <w:szCs w:val="28"/>
        </w:rPr>
        <w:t>第一章</w:t>
      </w:r>
      <w:r>
        <w:rPr>
          <w:rFonts w:hint="eastAsia"/>
          <w:noProof/>
          <w:szCs w:val="28"/>
        </w:rPr>
        <w:t xml:space="preserve"> </w:t>
      </w:r>
      <w:r>
        <w:rPr>
          <w:rFonts w:hint="eastAsia"/>
          <w:noProof/>
          <w:szCs w:val="28"/>
        </w:rPr>
        <w:t>招标承诺书</w:t>
      </w:r>
      <w:r>
        <w:rPr>
          <w:noProof/>
        </w:rPr>
        <w:tab/>
      </w:r>
      <w:r>
        <w:rPr>
          <w:noProof/>
        </w:rPr>
        <w:fldChar w:fldCharType="begin"/>
      </w:r>
      <w:r>
        <w:rPr>
          <w:noProof/>
        </w:rPr>
        <w:instrText xml:space="preserve">   \ </w:instrText>
      </w:r>
      <w:r>
        <w:rPr>
          <w:noProof/>
        </w:rPr>
        <w:fldChar w:fldCharType="end"/>
      </w:r>
    </w:p>
    <w:p w:rsidR="008069CA">
      <w:pPr>
        <w:pStyle w:val="TOC1"/>
        <w:tabs>
          <w:tab w:val="right" w:leader="dot" w:pos="8495"/>
        </w:tabs>
        <w:rPr>
          <w:rFonts w:ascii="Times New Roman" w:hAnsi="Times New Roman"/>
          <w:noProof/>
          <w:color w:val="auto"/>
        </w:rPr>
      </w:pPr>
      <w:r>
        <w:rPr>
          <w:rFonts w:hint="eastAsia"/>
          <w:noProof/>
          <w:szCs w:val="28"/>
        </w:rPr>
        <w:t>第二章</w:t>
      </w:r>
      <w:r>
        <w:rPr>
          <w:rFonts w:hint="eastAsia"/>
          <w:noProof/>
          <w:szCs w:val="28"/>
        </w:rPr>
        <w:t xml:space="preserve"> </w:t>
      </w:r>
      <w:r>
        <w:rPr>
          <w:rFonts w:hint="eastAsia"/>
          <w:noProof/>
          <w:szCs w:val="28"/>
        </w:rPr>
        <w:t>编制说明</w:t>
      </w:r>
      <w:r>
        <w:rPr>
          <w:noProof/>
        </w:rPr>
        <w:tab/>
      </w:r>
      <w:r>
        <w:rPr>
          <w:noProof/>
        </w:rPr>
        <w:fldChar w:fldCharType="begin"/>
      </w:r>
      <w:r>
        <w:rPr>
          <w:noProof/>
        </w:rPr>
        <w:instrText xml:space="preserve">   \ </w:instrText>
      </w:r>
      <w:r>
        <w:rPr>
          <w:noProof/>
        </w:rPr>
        <w:fldChar w:fldCharType="end"/>
      </w:r>
    </w:p>
    <w:p w:rsidR="008069CA">
      <w:pPr>
        <w:pStyle w:val="TOC1"/>
        <w:tabs>
          <w:tab w:val="right" w:leader="dot" w:pos="8495"/>
        </w:tabs>
        <w:rPr>
          <w:rFonts w:ascii="Times New Roman" w:hAnsi="Times New Roman"/>
          <w:noProof/>
          <w:color w:val="auto"/>
        </w:rPr>
      </w:pPr>
      <w:r>
        <w:rPr>
          <w:rFonts w:hint="eastAsia"/>
          <w:noProof/>
          <w:szCs w:val="28"/>
        </w:rPr>
        <w:t>第三章</w:t>
      </w:r>
      <w:r>
        <w:rPr>
          <w:rFonts w:hint="eastAsia"/>
          <w:noProof/>
          <w:szCs w:val="28"/>
        </w:rPr>
        <w:t xml:space="preserve"> </w:t>
      </w:r>
      <w:r>
        <w:rPr>
          <w:rFonts w:hint="eastAsia"/>
          <w:noProof/>
          <w:szCs w:val="28"/>
        </w:rPr>
        <w:t>工程概况</w:t>
      </w:r>
      <w:r>
        <w:rPr>
          <w:noProof/>
        </w:rPr>
        <w:tab/>
      </w:r>
      <w:r>
        <w:rPr>
          <w:noProof/>
        </w:rPr>
        <w:fldChar w:fldCharType="begin"/>
      </w:r>
      <w:r>
        <w:rPr>
          <w:noProof/>
        </w:rPr>
        <w:instrText xml:space="preserve">   \ </w:instrText>
      </w:r>
      <w:r>
        <w:rPr>
          <w:noProof/>
        </w:rPr>
        <w:fldChar w:fldCharType="end"/>
      </w:r>
    </w:p>
    <w:p w:rsidR="008069CA">
      <w:pPr>
        <w:pStyle w:val="TOC1"/>
        <w:tabs>
          <w:tab w:val="right" w:leader="dot" w:pos="8495"/>
        </w:tabs>
        <w:rPr>
          <w:rFonts w:ascii="Times New Roman" w:hAnsi="Times New Roman"/>
          <w:noProof/>
          <w:color w:val="auto"/>
        </w:rPr>
      </w:pPr>
      <w:r>
        <w:rPr>
          <w:rFonts w:hint="eastAsia"/>
          <w:noProof/>
          <w:szCs w:val="28"/>
        </w:rPr>
        <w:t>第四章</w:t>
      </w:r>
      <w:r>
        <w:rPr>
          <w:rFonts w:hint="eastAsia"/>
          <w:noProof/>
          <w:szCs w:val="28"/>
        </w:rPr>
        <w:t xml:space="preserve"> </w:t>
      </w:r>
      <w:r>
        <w:rPr>
          <w:rFonts w:hint="eastAsia"/>
          <w:noProof/>
          <w:szCs w:val="28"/>
        </w:rPr>
        <w:t>施工组织及结构</w:t>
      </w:r>
      <w:r>
        <w:rPr>
          <w:noProof/>
        </w:rPr>
        <w:tab/>
      </w:r>
      <w:r>
        <w:rPr>
          <w:noProof/>
        </w:rPr>
        <w:fldChar w:fldCharType="begin"/>
      </w:r>
      <w:r>
        <w:rPr>
          <w:noProof/>
        </w:rPr>
        <w:instrText xml:space="preserve">   \ </w:instrText>
      </w:r>
      <w:r>
        <w:rPr>
          <w:noProof/>
        </w:rPr>
        <w:fldChar w:fldCharType="end"/>
      </w:r>
    </w:p>
    <w:p w:rsidR="008069CA">
      <w:pPr>
        <w:pStyle w:val="TOC1"/>
        <w:tabs>
          <w:tab w:val="right" w:leader="dot" w:pos="8495"/>
        </w:tabs>
        <w:rPr>
          <w:rFonts w:ascii="Times New Roman" w:hAnsi="Times New Roman"/>
          <w:noProof/>
          <w:color w:val="auto"/>
        </w:rPr>
      </w:pPr>
      <w:r>
        <w:rPr>
          <w:rFonts w:hint="eastAsia"/>
          <w:noProof/>
          <w:szCs w:val="28"/>
        </w:rPr>
        <w:t>第五章</w:t>
      </w:r>
      <w:r>
        <w:rPr>
          <w:rFonts w:hint="eastAsia"/>
          <w:noProof/>
          <w:szCs w:val="28"/>
        </w:rPr>
        <w:t xml:space="preserve"> </w:t>
      </w:r>
      <w:r>
        <w:rPr>
          <w:rFonts w:hint="eastAsia"/>
          <w:noProof/>
          <w:szCs w:val="28"/>
        </w:rPr>
        <w:t>工程范围与现场协调配合</w:t>
      </w:r>
      <w:r>
        <w:rPr>
          <w:noProof/>
        </w:rPr>
        <w:tab/>
      </w:r>
      <w:r>
        <w:rPr>
          <w:noProof/>
        </w:rPr>
        <w:fldChar w:fldCharType="begin"/>
      </w:r>
      <w:r>
        <w:rPr>
          <w:noProof/>
        </w:rPr>
        <w:instrText xml:space="preserve">   \ </w:instrText>
      </w:r>
      <w:r>
        <w:rPr>
          <w:noProof/>
        </w:rPr>
        <w:fldChar w:fldCharType="end"/>
      </w:r>
    </w:p>
    <w:p w:rsidR="008069CA">
      <w:pPr>
        <w:pStyle w:val="TOC1"/>
        <w:tabs>
          <w:tab w:val="right" w:leader="dot" w:pos="8495"/>
        </w:tabs>
        <w:rPr>
          <w:rFonts w:ascii="Times New Roman" w:hAnsi="Times New Roman"/>
          <w:noProof/>
          <w:color w:val="auto"/>
        </w:rPr>
      </w:pPr>
      <w:r>
        <w:rPr>
          <w:rFonts w:hint="eastAsia"/>
          <w:noProof/>
          <w:szCs w:val="28"/>
        </w:rPr>
        <w:t>第六章</w:t>
      </w:r>
      <w:r>
        <w:rPr>
          <w:rFonts w:hint="eastAsia"/>
          <w:noProof/>
          <w:szCs w:val="28"/>
        </w:rPr>
        <w:t xml:space="preserve"> </w:t>
      </w:r>
      <w:r>
        <w:rPr>
          <w:rFonts w:hint="eastAsia"/>
          <w:noProof/>
          <w:szCs w:val="28"/>
        </w:rPr>
        <w:t>施工总平面布置</w:t>
      </w:r>
      <w:r>
        <w:rPr>
          <w:noProof/>
        </w:rPr>
        <w:tab/>
      </w:r>
      <w:r>
        <w:rPr>
          <w:noProof/>
        </w:rPr>
        <w:fldChar w:fldCharType="begin"/>
      </w:r>
      <w:r>
        <w:rPr>
          <w:noProof/>
        </w:rPr>
        <w:instrText xml:space="preserve">   \ </w:instrText>
      </w:r>
      <w:r>
        <w:rPr>
          <w:noProof/>
        </w:rPr>
        <w:fldChar w:fldCharType="end"/>
      </w:r>
    </w:p>
    <w:p w:rsidR="008069CA">
      <w:pPr>
        <w:pStyle w:val="TOC1"/>
        <w:tabs>
          <w:tab w:val="right" w:leader="dot" w:pos="8495"/>
        </w:tabs>
        <w:rPr>
          <w:rFonts w:ascii="Times New Roman" w:hAnsi="Times New Roman"/>
          <w:noProof/>
          <w:color w:val="auto"/>
        </w:rPr>
      </w:pPr>
      <w:r>
        <w:rPr>
          <w:rFonts w:hint="eastAsia"/>
          <w:noProof/>
          <w:szCs w:val="28"/>
        </w:rPr>
        <w:t>第七章</w:t>
      </w:r>
      <w:r>
        <w:rPr>
          <w:rFonts w:hint="eastAsia"/>
          <w:noProof/>
          <w:szCs w:val="28"/>
        </w:rPr>
        <w:t xml:space="preserve"> </w:t>
      </w:r>
      <w:r>
        <w:rPr>
          <w:rFonts w:hint="eastAsia"/>
          <w:noProof/>
          <w:szCs w:val="28"/>
        </w:rPr>
        <w:t>施工总进度计划</w:t>
      </w:r>
      <w:r>
        <w:rPr>
          <w:noProof/>
        </w:rPr>
        <w:tab/>
      </w:r>
      <w:r>
        <w:rPr>
          <w:noProof/>
        </w:rPr>
        <w:fldChar w:fldCharType="begin"/>
      </w:r>
      <w:r>
        <w:rPr>
          <w:noProof/>
        </w:rPr>
        <w:instrText xml:space="preserve">   \ </w:instrText>
      </w:r>
      <w:r>
        <w:rPr>
          <w:noProof/>
        </w:rPr>
        <w:fldChar w:fldCharType="end"/>
      </w:r>
    </w:p>
    <w:p w:rsidR="008069CA">
      <w:pPr>
        <w:pStyle w:val="TOC1"/>
        <w:tabs>
          <w:tab w:val="right" w:leader="dot" w:pos="8495"/>
        </w:tabs>
        <w:rPr>
          <w:rFonts w:ascii="Times New Roman" w:hAnsi="Times New Roman"/>
          <w:noProof/>
          <w:color w:val="auto"/>
        </w:rPr>
      </w:pPr>
      <w:r>
        <w:rPr>
          <w:rFonts w:hint="eastAsia"/>
          <w:noProof/>
          <w:szCs w:val="28"/>
        </w:rPr>
        <w:t>第八章</w:t>
      </w:r>
      <w:r>
        <w:rPr>
          <w:rFonts w:hint="eastAsia"/>
          <w:noProof/>
          <w:szCs w:val="28"/>
        </w:rPr>
        <w:t xml:space="preserve"> </w:t>
      </w:r>
      <w:r>
        <w:rPr>
          <w:rFonts w:hint="eastAsia"/>
          <w:noProof/>
          <w:szCs w:val="28"/>
        </w:rPr>
        <w:t>主要施工机械</w:t>
      </w:r>
      <w:r>
        <w:rPr>
          <w:noProof/>
        </w:rPr>
        <w:tab/>
      </w:r>
      <w:r>
        <w:rPr>
          <w:noProof/>
        </w:rPr>
        <w:fldChar w:fldCharType="begin"/>
      </w:r>
      <w:r>
        <w:rPr>
          <w:noProof/>
        </w:rPr>
        <w:instrText xml:space="preserve">   \ </w:instrText>
      </w:r>
      <w:r>
        <w:rPr>
          <w:noProof/>
        </w:rPr>
        <w:fldChar w:fldCharType="end"/>
      </w:r>
    </w:p>
    <w:p w:rsidR="008069CA">
      <w:pPr>
        <w:pStyle w:val="TOC1"/>
        <w:tabs>
          <w:tab w:val="right" w:leader="dot" w:pos="8495"/>
        </w:tabs>
        <w:rPr>
          <w:rFonts w:ascii="Times New Roman" w:hAnsi="Times New Roman"/>
          <w:noProof/>
          <w:color w:val="auto"/>
        </w:rPr>
      </w:pPr>
      <w:r>
        <w:rPr>
          <w:rFonts w:hint="eastAsia"/>
          <w:noProof/>
          <w:szCs w:val="28"/>
        </w:rPr>
        <w:t>第九章</w:t>
      </w:r>
      <w:r>
        <w:rPr>
          <w:rFonts w:hint="eastAsia"/>
          <w:noProof/>
          <w:szCs w:val="28"/>
        </w:rPr>
        <w:t xml:space="preserve"> </w:t>
      </w:r>
      <w:r>
        <w:rPr>
          <w:rFonts w:hint="eastAsia"/>
          <w:noProof/>
          <w:szCs w:val="28"/>
        </w:rPr>
        <w:t>主要劳动力计划</w:t>
      </w:r>
      <w:r>
        <w:rPr>
          <w:noProof/>
        </w:rPr>
        <w:tab/>
      </w:r>
      <w:r>
        <w:rPr>
          <w:noProof/>
        </w:rPr>
        <w:fldChar w:fldCharType="begin"/>
      </w:r>
      <w:r>
        <w:rPr>
          <w:noProof/>
        </w:rPr>
        <w:instrText xml:space="preserve">   \ </w:instrText>
      </w:r>
      <w:r>
        <w:rPr>
          <w:noProof/>
        </w:rPr>
        <w:fldChar w:fldCharType="end"/>
      </w:r>
    </w:p>
    <w:p w:rsidR="008069CA">
      <w:pPr>
        <w:pStyle w:val="TOC1"/>
        <w:tabs>
          <w:tab w:val="right" w:leader="dot" w:pos="8495"/>
        </w:tabs>
        <w:rPr>
          <w:rFonts w:ascii="Times New Roman" w:hAnsi="Times New Roman"/>
          <w:noProof/>
          <w:color w:val="auto"/>
        </w:rPr>
      </w:pPr>
      <w:r>
        <w:rPr>
          <w:rFonts w:hint="eastAsia"/>
          <w:noProof/>
          <w:szCs w:val="28"/>
        </w:rPr>
        <w:t>第十章</w:t>
      </w:r>
      <w:r>
        <w:rPr>
          <w:rFonts w:hint="eastAsia"/>
          <w:noProof/>
          <w:szCs w:val="28"/>
        </w:rPr>
        <w:t xml:space="preserve"> </w:t>
      </w:r>
      <w:r>
        <w:rPr>
          <w:rFonts w:hint="eastAsia"/>
          <w:noProof/>
          <w:szCs w:val="28"/>
        </w:rPr>
        <w:t>主要施工方案</w:t>
      </w:r>
      <w:r>
        <w:rPr>
          <w:noProof/>
        </w:rPr>
        <w:tab/>
      </w:r>
      <w:r>
        <w:rPr>
          <w:noProof/>
        </w:rPr>
        <w:fldChar w:fldCharType="begin"/>
      </w:r>
      <w:r>
        <w:rPr>
          <w:noProof/>
        </w:rPr>
        <w:instrText xml:space="preserve">   \ </w:instrText>
      </w:r>
      <w:r>
        <w:rPr>
          <w:noProof/>
        </w:rPr>
        <w:fldChar w:fldCharType="end"/>
      </w:r>
    </w:p>
    <w:p w:rsidR="008069CA">
      <w:pPr>
        <w:pStyle w:val="TOC1"/>
        <w:tabs>
          <w:tab w:val="right" w:leader="dot" w:pos="8495"/>
        </w:tabs>
        <w:rPr>
          <w:rFonts w:ascii="Times New Roman" w:hAnsi="Times New Roman"/>
          <w:noProof/>
          <w:color w:val="auto"/>
        </w:rPr>
      </w:pPr>
      <w:r>
        <w:rPr>
          <w:rFonts w:hint="eastAsia"/>
          <w:noProof/>
          <w:szCs w:val="28"/>
        </w:rPr>
        <w:t>第十一章</w:t>
      </w:r>
      <w:r>
        <w:rPr>
          <w:rFonts w:hint="eastAsia"/>
          <w:noProof/>
          <w:szCs w:val="28"/>
        </w:rPr>
        <w:t xml:space="preserve"> </w:t>
      </w:r>
      <w:r>
        <w:rPr>
          <w:rFonts w:hint="eastAsia"/>
          <w:noProof/>
          <w:szCs w:val="28"/>
        </w:rPr>
        <w:t>质量管理和质量保证</w:t>
      </w:r>
      <w:r>
        <w:rPr>
          <w:noProof/>
        </w:rPr>
        <w:tab/>
      </w:r>
      <w:r>
        <w:rPr>
          <w:noProof/>
        </w:rPr>
        <w:fldChar w:fldCharType="begin"/>
      </w:r>
      <w:r>
        <w:rPr>
          <w:noProof/>
        </w:rPr>
        <w:instrText xml:space="preserve">   \ </w:instrText>
      </w:r>
      <w:r>
        <w:rPr>
          <w:noProof/>
        </w:rPr>
        <w:fldChar w:fldCharType="end"/>
      </w:r>
    </w:p>
    <w:p w:rsidR="008069CA">
      <w:pPr>
        <w:pStyle w:val="TOC1"/>
        <w:tabs>
          <w:tab w:val="right" w:leader="dot" w:pos="8495"/>
        </w:tabs>
        <w:rPr>
          <w:rFonts w:ascii="Times New Roman" w:hAnsi="Times New Roman"/>
          <w:noProof/>
          <w:color w:val="auto"/>
        </w:rPr>
      </w:pPr>
      <w:r>
        <w:rPr>
          <w:rFonts w:hint="eastAsia"/>
          <w:noProof/>
          <w:szCs w:val="28"/>
        </w:rPr>
        <w:t>第十二章</w:t>
      </w:r>
      <w:r>
        <w:rPr>
          <w:rFonts w:hint="eastAsia"/>
          <w:noProof/>
          <w:szCs w:val="28"/>
        </w:rPr>
        <w:t xml:space="preserve"> </w:t>
      </w:r>
      <w:r>
        <w:rPr>
          <w:rFonts w:hint="eastAsia"/>
          <w:noProof/>
          <w:szCs w:val="28"/>
        </w:rPr>
        <w:t>安全、文明施工、治安保卫</w:t>
      </w:r>
      <w:r>
        <w:rPr>
          <w:noProof/>
        </w:rPr>
        <w:tab/>
      </w:r>
      <w:r>
        <w:rPr>
          <w:noProof/>
        </w:rPr>
        <w:fldChar w:fldCharType="begin"/>
      </w:r>
      <w:r>
        <w:rPr>
          <w:noProof/>
        </w:rPr>
        <w:instrText xml:space="preserve">   \ </w:instrText>
      </w:r>
      <w:r>
        <w:rPr>
          <w:noProof/>
        </w:rPr>
        <w:fldChar w:fldCharType="end"/>
      </w:r>
    </w:p>
    <w:p w:rsidR="008069CA">
      <w:pPr>
        <w:pStyle w:val="TOC1"/>
        <w:tabs>
          <w:tab w:val="right" w:leader="dot" w:pos="8495"/>
        </w:tabs>
        <w:rPr>
          <w:rFonts w:ascii="Times New Roman" w:hAnsi="Times New Roman"/>
          <w:noProof/>
          <w:color w:val="auto"/>
        </w:rPr>
      </w:pPr>
      <w:r>
        <w:rPr>
          <w:rFonts w:hint="eastAsia"/>
          <w:noProof/>
          <w:szCs w:val="28"/>
        </w:rPr>
        <w:t>第十三章</w:t>
      </w:r>
      <w:r>
        <w:rPr>
          <w:rFonts w:hint="eastAsia"/>
          <w:noProof/>
          <w:szCs w:val="28"/>
        </w:rPr>
        <w:t xml:space="preserve"> </w:t>
      </w:r>
      <w:r>
        <w:rPr>
          <w:rFonts w:hint="eastAsia"/>
          <w:noProof/>
          <w:szCs w:val="28"/>
        </w:rPr>
        <w:t>物资管理</w:t>
      </w:r>
      <w:r>
        <w:rPr>
          <w:noProof/>
        </w:rPr>
        <w:tab/>
      </w:r>
      <w:r>
        <w:rPr>
          <w:noProof/>
        </w:rPr>
        <w:fldChar w:fldCharType="begin"/>
      </w:r>
      <w:r>
        <w:rPr>
          <w:noProof/>
        </w:rPr>
        <w:instrText xml:space="preserve">   \ </w:instrText>
      </w:r>
      <w:r>
        <w:rPr>
          <w:noProof/>
        </w:rPr>
        <w:fldChar w:fldCharType="end"/>
      </w:r>
    </w:p>
    <w:p w:rsidR="008069CA">
      <w:pPr>
        <w:pStyle w:val="TOC1"/>
        <w:tabs>
          <w:tab w:val="right" w:leader="dot" w:pos="8495"/>
        </w:tabs>
        <w:rPr>
          <w:rFonts w:ascii="Times New Roman" w:hAnsi="Times New Roman"/>
          <w:noProof/>
          <w:color w:val="auto"/>
        </w:rPr>
      </w:pPr>
      <w:r>
        <w:rPr>
          <w:rFonts w:hint="eastAsia"/>
          <w:noProof/>
          <w:szCs w:val="28"/>
        </w:rPr>
        <w:t>第十四章</w:t>
      </w:r>
      <w:r>
        <w:rPr>
          <w:rFonts w:hint="eastAsia"/>
          <w:noProof/>
          <w:szCs w:val="28"/>
        </w:rPr>
        <w:t xml:space="preserve"> </w:t>
      </w:r>
      <w:r>
        <w:rPr>
          <w:rFonts w:hint="eastAsia"/>
          <w:noProof/>
          <w:szCs w:val="28"/>
        </w:rPr>
        <w:t>本工程采用的主要施工及验收标准、规范</w:t>
      </w:r>
      <w:r>
        <w:rPr>
          <w:noProof/>
        </w:rPr>
        <w:tab/>
      </w:r>
      <w:r>
        <w:rPr>
          <w:noProof/>
        </w:rPr>
        <w:fldChar w:fldCharType="begin"/>
      </w:r>
      <w:r>
        <w:rPr>
          <w:noProof/>
        </w:rPr>
        <w:instrText xml:space="preserve">   \ </w:instrText>
      </w:r>
      <w:r>
        <w:rPr>
          <w:noProof/>
        </w:rPr>
        <w:fldChar w:fldCharType="end"/>
      </w:r>
    </w:p>
    <w:p w:rsidR="008069CA">
      <w:pPr>
        <w:pStyle w:val="TOC1"/>
        <w:tabs>
          <w:tab w:val="right" w:leader="dot" w:pos="8495"/>
        </w:tabs>
        <w:rPr>
          <w:rFonts w:ascii="Times New Roman" w:hAnsi="Times New Roman"/>
          <w:noProof/>
          <w:color w:val="auto"/>
        </w:rPr>
      </w:pPr>
      <w:r>
        <w:rPr>
          <w:rFonts w:hint="eastAsia"/>
          <w:noProof/>
          <w:szCs w:val="28"/>
        </w:rPr>
        <w:t>第十五章</w:t>
      </w:r>
      <w:r>
        <w:rPr>
          <w:rFonts w:hint="eastAsia"/>
          <w:noProof/>
          <w:szCs w:val="28"/>
        </w:rPr>
        <w:t xml:space="preserve"> </w:t>
      </w:r>
      <w:r>
        <w:rPr>
          <w:rFonts w:hint="eastAsia"/>
          <w:noProof/>
          <w:szCs w:val="28"/>
        </w:rPr>
        <w:t>地方政策处理及地方材料保证措施</w:t>
      </w:r>
      <w:r>
        <w:rPr>
          <w:noProof/>
        </w:rPr>
        <w:tab/>
      </w:r>
      <w:r>
        <w:rPr>
          <w:noProof/>
        </w:rPr>
        <w:fldChar w:fldCharType="begin"/>
      </w:r>
      <w:r>
        <w:rPr>
          <w:noProof/>
        </w:rPr>
        <w:instrText xml:space="preserve">   \ </w:instrText>
      </w:r>
      <w:r>
        <w:rPr>
          <w:noProof/>
        </w:rPr>
        <w:fldChar w:fldCharType="end"/>
      </w:r>
    </w:p>
    <w:p w:rsidR="008069CA">
      <w:pPr>
        <w:pStyle w:val="Normal0"/>
        <w:sectPr>
          <w:pgSz w:w="11906" w:h="16838"/>
          <w:pgMar w:top="935" w:right="1800" w:bottom="1440" w:left="1800" w:header="851" w:footer="992" w:gutter="0"/>
          <w:cols w:space="425"/>
          <w:docGrid w:type="lines" w:linePitch="312"/>
        </w:sectPr>
      </w:pPr>
      <w:r>
        <w:fldChar w:fldCharType="end"/>
      </w:r>
    </w:p>
    <w:p w:rsidR="008069CA">
      <w:pPr>
        <w:pStyle w:val="Heading1"/>
      </w:pPr>
      <w:bookmarkStart w:id="0" w:name="_Toc207033434"/>
      <w:r>
        <w:t>招标承诺书</w:t>
      </w:r>
      <w:bookmarkStart w:id="1" w:name="bk100"/>
      <w:bookmarkEnd w:id="0"/>
      <w:bookmarkEnd w:id="1"/>
    </w:p>
    <w:p w:rsidR="008069CA">
      <w:pPr>
        <w:pStyle w:val="Normal0"/>
        <w:rPr>
          <w:kern w:val="0"/>
        </w:rPr>
      </w:pPr>
      <w:bookmarkStart w:id="2" w:name="bk101"/>
      <w:bookmarkEnd w:id="2"/>
      <w:r>
        <w:rPr>
          <w:rFonts w:hint="eastAsia"/>
          <w:kern w:val="0"/>
        </w:rPr>
        <w:t>感谢贵方对我方的信任，邀请我方参加</w:t>
      </w:r>
      <w:r>
        <w:rPr>
          <w:rFonts w:cs="ArialNarrow"/>
          <w:kern w:val="0"/>
        </w:rPr>
        <w:t>**</w:t>
      </w:r>
      <w:r>
        <w:rPr>
          <w:rFonts w:hint="eastAsia"/>
          <w:kern w:val="0"/>
        </w:rPr>
        <w:t>变电所土建工程的投标。我方无保留、无差异地接受招标文件中提出的各项规定和要求，并积极履行我方的责任和义务，以工程质量创精品，基建达标投产，工程争创“钱江杯”为目标，确保优质工程，作如下承诺。</w:t>
      </w:r>
    </w:p>
    <w:p w:rsidR="008069CA">
      <w:pPr>
        <w:pStyle w:val="Normal0"/>
        <w:rPr>
          <w:kern w:val="0"/>
        </w:rPr>
      </w:pPr>
      <w:r>
        <w:rPr>
          <w:rFonts w:hint="eastAsia"/>
          <w:kern w:val="0"/>
        </w:rPr>
        <w:t>工程质量、安全的承诺</w:t>
      </w:r>
    </w:p>
    <w:p w:rsidR="008069CA">
      <w:pPr>
        <w:pStyle w:val="Normal0"/>
        <w:rPr>
          <w:kern w:val="0"/>
        </w:rPr>
      </w:pPr>
      <w:r>
        <w:rPr>
          <w:rFonts w:hint="eastAsia"/>
          <w:kern w:val="0"/>
        </w:rPr>
        <w:t>如果中标，我方保证将按照最高的质量标准完成本工程，各项质量技术指标达到下述标准：</w:t>
      </w:r>
    </w:p>
    <w:p w:rsidR="008069CA">
      <w:pPr>
        <w:pStyle w:val="Normal0"/>
        <w:rPr>
          <w:rFonts w:cs="ArialNarrow,Bold"/>
          <w:b/>
          <w:bCs/>
          <w:kern w:val="0"/>
        </w:rPr>
      </w:pPr>
      <w:r>
        <w:rPr>
          <w:rFonts w:hint="eastAsia"/>
          <w:kern w:val="0"/>
        </w:rPr>
        <w:t>单位工程合格率</w:t>
      </w:r>
    </w:p>
    <w:p w:rsidR="008069CA">
      <w:pPr>
        <w:pStyle w:val="Normal0"/>
        <w:rPr>
          <w:kern w:val="0"/>
        </w:rPr>
      </w:pPr>
      <w:r>
        <w:rPr>
          <w:rFonts w:hint="eastAsia"/>
          <w:kern w:val="0"/>
        </w:rPr>
        <w:t>单位工程优良率≥，主要单位工程必须达优良</w:t>
      </w:r>
    </w:p>
    <w:p w:rsidR="008069CA">
      <w:pPr>
        <w:pStyle w:val="Normal0"/>
        <w:rPr>
          <w:rFonts w:cs="ArialNarrow,Bold"/>
          <w:b/>
          <w:bCs/>
          <w:kern w:val="0"/>
        </w:rPr>
      </w:pPr>
      <w:r>
        <w:rPr>
          <w:rFonts w:hint="eastAsia"/>
          <w:kern w:val="0"/>
        </w:rPr>
        <w:t>分项工程合格率</w:t>
      </w:r>
    </w:p>
    <w:p w:rsidR="008069CA">
      <w:pPr>
        <w:pStyle w:val="Normal0"/>
        <w:rPr>
          <w:kern w:val="0"/>
        </w:rPr>
      </w:pPr>
      <w:r>
        <w:rPr>
          <w:rFonts w:hint="eastAsia"/>
          <w:kern w:val="0"/>
        </w:rPr>
        <w:t>砼生产质量优良批数≥，无差级，现场砼强度全部合格</w:t>
      </w:r>
    </w:p>
    <w:p w:rsidR="008069CA">
      <w:pPr>
        <w:pStyle w:val="Normal0"/>
        <w:rPr>
          <w:rFonts w:cs="ArialNarrow,Bold"/>
          <w:b/>
          <w:bCs/>
          <w:kern w:val="0"/>
        </w:rPr>
      </w:pPr>
      <w:r>
        <w:rPr>
          <w:rFonts w:hint="eastAsia"/>
          <w:kern w:val="0"/>
        </w:rPr>
        <w:t>建筑钢筋、钢材焊接一次检验合格率≥</w:t>
      </w:r>
    </w:p>
    <w:p w:rsidR="008069CA">
      <w:pPr>
        <w:pStyle w:val="Normal0"/>
        <w:rPr>
          <w:kern w:val="0"/>
        </w:rPr>
      </w:pPr>
      <w:r>
        <w:rPr>
          <w:rFonts w:hint="eastAsia"/>
          <w:kern w:val="0"/>
        </w:rPr>
        <w:t>不仅如此，我方将保证本工程：</w:t>
      </w:r>
    </w:p>
    <w:p w:rsidR="008069CA">
      <w:pPr>
        <w:pStyle w:val="Normal0"/>
        <w:rPr>
          <w:kern w:val="0"/>
        </w:rPr>
      </w:pPr>
      <w:r>
        <w:rPr>
          <w:rFonts w:hint="eastAsia"/>
          <w:kern w:val="0"/>
        </w:rPr>
        <w:t>外观工艺不达标项目为零</w:t>
      </w:r>
    </w:p>
    <w:p w:rsidR="008069CA">
      <w:pPr>
        <w:pStyle w:val="Normal0"/>
        <w:rPr>
          <w:kern w:val="0"/>
        </w:rPr>
      </w:pPr>
      <w:r>
        <w:rPr>
          <w:rFonts w:hint="eastAsia"/>
          <w:kern w:val="0"/>
        </w:rPr>
        <w:t>建（构）筑物渗漏为零</w:t>
      </w:r>
    </w:p>
    <w:p w:rsidR="008069CA">
      <w:pPr>
        <w:pStyle w:val="Normal0"/>
        <w:rPr>
          <w:kern w:val="0"/>
        </w:rPr>
      </w:pPr>
      <w:r>
        <w:rPr>
          <w:rFonts w:hint="eastAsia"/>
          <w:kern w:val="0"/>
        </w:rPr>
        <w:t>交工验收时，若发现有质量不合格或留有隐患处，工程所含的所有单位工程达不到合格，单位工程达不到优良等级时，我方除承担全部返工，补强费用并负责返工合格外，我方愿承担本合同总价的违约金。</w:t>
      </w:r>
    </w:p>
    <w:p w:rsidR="008069CA">
      <w:pPr>
        <w:pStyle w:val="Normal0"/>
        <w:rPr>
          <w:kern w:val="0"/>
        </w:rPr>
      </w:pPr>
      <w:r>
        <w:rPr>
          <w:rFonts w:hint="eastAsia"/>
          <w:kern w:val="0"/>
        </w:rPr>
        <w:t>完工后的保修承诺</w:t>
      </w:r>
    </w:p>
    <w:p w:rsidR="008069CA">
      <w:pPr>
        <w:pStyle w:val="Normal0"/>
        <w:rPr>
          <w:kern w:val="0"/>
        </w:rPr>
      </w:pPr>
      <w:r>
        <w:rPr>
          <w:rFonts w:hint="eastAsia"/>
          <w:kern w:val="0"/>
        </w:rPr>
        <w:t>如果中标，我方承诺在质量保修期内，由于我方责任所造成的任何缺陷或损坏，我方保证以最快的速度进行维修或更换，并承担所发生的费用。该维修或更换部分自维修或更换完成之日起还将享受一年的质量保证期。同时，我方承诺对本工程施工项目实行终身保修。</w:t>
      </w:r>
    </w:p>
    <w:p w:rsidR="008069CA">
      <w:pPr>
        <w:pStyle w:val="Normal0"/>
        <w:rPr>
          <w:kern w:val="0"/>
        </w:rPr>
      </w:pPr>
      <w:r>
        <w:rPr>
          <w:rFonts w:hint="eastAsia"/>
          <w:kern w:val="0"/>
        </w:rPr>
        <w:t>施工组织的承诺</w:t>
      </w:r>
    </w:p>
    <w:p w:rsidR="008069CA">
      <w:pPr>
        <w:pStyle w:val="Normal0"/>
        <w:rPr>
          <w:kern w:val="0"/>
        </w:rPr>
      </w:pPr>
      <w:r>
        <w:rPr>
          <w:rFonts w:hint="eastAsia"/>
          <w:kern w:val="0"/>
        </w:rPr>
        <w:t>如果中标，为保证本工程的施工，我方将组</w:t>
      </w:r>
      <w:r>
        <w:rPr>
          <w:rFonts w:hint="eastAsia"/>
          <w:kern w:val="0"/>
        </w:rPr>
        <w:t>成具有丰富的施工组织指挥经验的、高效精干的项目管理机构来组织本工程的施工。人员常驻现场，调集最优秀的管理、技术、施工人员，充分运用我方的整体管理、技术和人才优势，优化资源配置，全面运用计算机网络技术、</w:t>
      </w:r>
      <w:r>
        <w:rPr>
          <w:rFonts w:cs="ArialNarrow"/>
          <w:kern w:val="0"/>
        </w:rPr>
        <w:t xml:space="preserve"> </w:t>
      </w:r>
      <w:r>
        <w:rPr>
          <w:rFonts w:hint="eastAsia"/>
          <w:kern w:val="0"/>
        </w:rPr>
        <w:t>进度计划管理软件、绘图软件、神机妙算预算软件、</w:t>
      </w:r>
      <w:r>
        <w:rPr>
          <w:rFonts w:cs="ArialNarrow"/>
          <w:kern w:val="0"/>
        </w:rPr>
        <w:t xml:space="preserve"> </w:t>
      </w:r>
      <w:r>
        <w:rPr>
          <w:rFonts w:hint="eastAsia"/>
          <w:kern w:val="0"/>
        </w:rPr>
        <w:t>安全管理软件等现代化的管理方法和手段进行施工管理，克服施工的随意性和粗放性，精心管理、精心策划、精心组织、精心协调，做到“凡事有人负责，凡事有章可循，凡事有据可查，凡事有人监督”，真正站在业主的立场上，使本工程的质量、工艺、进度、安全、文明施工得到业主满意。</w:t>
      </w:r>
    </w:p>
    <w:p w:rsidR="008069CA">
      <w:pPr>
        <w:pStyle w:val="Normal0"/>
        <w:rPr>
          <w:kern w:val="0"/>
        </w:rPr>
      </w:pPr>
      <w:r>
        <w:rPr>
          <w:rFonts w:hint="eastAsia"/>
          <w:kern w:val="0"/>
        </w:rPr>
        <w:t>工</w:t>
      </w:r>
      <w:r>
        <w:rPr>
          <w:rFonts w:hint="eastAsia"/>
          <w:kern w:val="0"/>
        </w:rPr>
        <w:t>程进度的承诺</w:t>
      </w:r>
    </w:p>
    <w:p w:rsidR="008069CA">
      <w:pPr>
        <w:pStyle w:val="Normal0"/>
        <w:rPr>
          <w:kern w:val="0"/>
        </w:rPr>
      </w:pPr>
      <w:r>
        <w:rPr>
          <w:rFonts w:hint="eastAsia"/>
          <w:kern w:val="0"/>
        </w:rPr>
        <w:t>如果中标，我方保证严格按照批准的进度计划组织施工，全面接受业主、监理工程师及上级质量监督部门的检查和监督，保证工程按进度计划完成，及时交付设备安装。我方承诺：总工期每延期一天扣合同总价的万分之三作为违约赔偿费。</w:t>
      </w:r>
    </w:p>
    <w:p w:rsidR="008069CA">
      <w:pPr>
        <w:pStyle w:val="Normal0"/>
        <w:rPr>
          <w:kern w:val="0"/>
        </w:rPr>
      </w:pPr>
      <w:r>
        <w:rPr>
          <w:rFonts w:hint="eastAsia"/>
          <w:kern w:val="0"/>
        </w:rPr>
        <w:t>安全生产、文明施工的承诺</w:t>
      </w:r>
    </w:p>
    <w:p w:rsidR="008069CA">
      <w:pPr>
        <w:pStyle w:val="Normal0"/>
        <w:rPr>
          <w:kern w:val="0"/>
        </w:rPr>
      </w:pPr>
      <w:r>
        <w:rPr>
          <w:rFonts w:hint="eastAsia"/>
          <w:kern w:val="0"/>
        </w:rPr>
        <w:t>如果中标，我方保证严格按照施工合同中有关安全和文明施工的各项条款，以及国家和</w:t>
      </w:r>
      <w:r>
        <w:rPr>
          <w:rFonts w:cs="ArialNarrow"/>
          <w:kern w:val="0"/>
        </w:rPr>
        <w:t>**</w:t>
      </w:r>
      <w:r>
        <w:rPr>
          <w:rFonts w:hint="eastAsia"/>
          <w:kern w:val="0"/>
        </w:rPr>
        <w:t>省现行有关安全生产、文明施工要求、规范、规定。对本工程安全施工实行全口径零目标管理，杜绝人身伤亡事故、重大火灾事故、机械及设备事故，切实加强文明施工管理，确保建设非文明状态为零，确</w:t>
      </w:r>
      <w:r>
        <w:rPr>
          <w:rFonts w:hint="eastAsia"/>
          <w:kern w:val="0"/>
        </w:rPr>
        <w:t>保达到省级“标化”工程，创文明施工样板工程。</w:t>
      </w:r>
    </w:p>
    <w:p w:rsidR="008069CA">
      <w:pPr>
        <w:pStyle w:val="Normal0"/>
        <w:rPr>
          <w:kern w:val="0"/>
        </w:rPr>
      </w:pPr>
      <w:r>
        <w:rPr>
          <w:rFonts w:hint="eastAsia"/>
          <w:kern w:val="0"/>
        </w:rPr>
        <w:t>施工协调的承诺</w:t>
      </w:r>
    </w:p>
    <w:p w:rsidR="008069CA">
      <w:pPr>
        <w:pStyle w:val="Normal0"/>
        <w:rPr>
          <w:kern w:val="0"/>
        </w:rPr>
      </w:pPr>
      <w:r>
        <w:rPr>
          <w:rFonts w:hint="eastAsia"/>
          <w:kern w:val="0"/>
        </w:rPr>
        <w:t>如果中标，我方将保证全面接受业主制订的各项合同条款和工作指导、建议；全面接受业主和监理工程师的管理，并与设计方保持紧密联系和配合，同时，我方将积极协调和配合其它标段施工单位的施工工作，为其创造良好的施工条件，以确保整个工程顺利有序进行。</w:t>
      </w:r>
    </w:p>
    <w:p w:rsidR="008069CA">
      <w:pPr>
        <w:pStyle w:val="Normal0"/>
        <w:rPr>
          <w:kern w:val="0"/>
        </w:rPr>
        <w:sectPr>
          <w:type w:val="nextPage"/>
          <w:pgSz w:w="11906" w:h="16838"/>
          <w:pgMar w:top="935" w:right="1800" w:bottom="1440" w:left="1800" w:header="851" w:footer="992" w:gutter="0"/>
          <w:pgNumType w:start="2"/>
          <w:cols w:space="425"/>
          <w:titlePg w:val="0"/>
          <w:docGrid w:type="lines" w:linePitch="312"/>
        </w:sectPr>
      </w:pPr>
      <w:r>
        <w:rPr>
          <w:rFonts w:hint="eastAsia"/>
          <w:kern w:val="0"/>
        </w:rPr>
        <w:t>物资管理的承诺</w:t>
      </w:r>
    </w:p>
    <w:p w:rsidR="008069CA">
      <w:pPr>
        <w:pStyle w:val="Normal0"/>
        <w:rPr>
          <w:kern w:val="0"/>
        </w:rPr>
      </w:pPr>
      <w:r>
        <w:rPr>
          <w:rFonts w:hint="eastAsia"/>
          <w:kern w:val="0"/>
        </w:rPr>
        <w:t>如果中标，对于我方自行采购的物资，我方保证将遵守本工程合同中关于物资采购条款规定，严格执行我方制定的本工程质量保证计划中关于物资采购的各项制度，主要物资采购前其供应商和生产厂首先征得业主的认可，我</w:t>
      </w:r>
      <w:r>
        <w:rPr>
          <w:rFonts w:hint="eastAsia"/>
          <w:kern w:val="0"/>
        </w:rPr>
        <w:t>方愿承担由于我方采购的物资的质量问题而造成的一切后果和损失，对于本工程业主采购的设备，我方保证一旦设备抵达施工现场，我方将负责卸货、验收、场内运输、仓储、保管、检查、维护的责任，直至移交。</w:t>
      </w:r>
    </w:p>
    <w:p w:rsidR="008069CA">
      <w:pPr>
        <w:pStyle w:val="Normal0"/>
        <w:rPr>
          <w:kern w:val="0"/>
        </w:rPr>
      </w:pPr>
      <w:r>
        <w:rPr>
          <w:rFonts w:hint="eastAsia"/>
          <w:kern w:val="0"/>
        </w:rPr>
        <w:t>环境保护的承诺</w:t>
      </w:r>
    </w:p>
    <w:p w:rsidR="008069CA">
      <w:pPr>
        <w:pStyle w:val="Normal0"/>
        <w:rPr>
          <w:kern w:val="0"/>
        </w:rPr>
      </w:pPr>
      <w:r>
        <w:rPr>
          <w:rFonts w:hint="eastAsia"/>
          <w:kern w:val="0"/>
        </w:rPr>
        <w:t>如果中标，我方将在施工过程中严格按照国家有关环保法的环保要求组织施工，采取一切积极、合理、有效的措施，保护施工现场及其周围的环境，同时，我方保证对因我方的原因而造成的污染物负责，并全额承担有管辖权的环保部门根据有关环保法律、法规所处以的任何罚款或由于要求补救而导致的费用，以保证业主不受损失。</w:t>
      </w:r>
    </w:p>
    <w:p w:rsidR="008069CA">
      <w:pPr>
        <w:pStyle w:val="Normal0"/>
        <w:rPr>
          <w:kern w:val="0"/>
        </w:rPr>
      </w:pPr>
      <w:r>
        <w:rPr>
          <w:rFonts w:hint="eastAsia"/>
          <w:kern w:val="0"/>
        </w:rPr>
        <w:t>分包和转包的</w:t>
      </w:r>
      <w:r>
        <w:rPr>
          <w:rFonts w:hint="eastAsia"/>
          <w:kern w:val="0"/>
        </w:rPr>
        <w:t>承诺</w:t>
      </w:r>
    </w:p>
    <w:p w:rsidR="008069CA">
      <w:pPr>
        <w:pStyle w:val="Normal0"/>
        <w:rPr>
          <w:kern w:val="0"/>
        </w:rPr>
      </w:pPr>
      <w:r>
        <w:rPr>
          <w:rFonts w:hint="eastAsia"/>
          <w:kern w:val="0"/>
        </w:rPr>
        <w:t>我方充分理解本工程的特点，在承包范围内的工程，除对桩基桥梁、消防等特殊专业经甲方审定认可并纳入投标人总包管理范围，其余工程决不分包和转包，由于我方单方发包所造成的一切损失均有我方承担，并愿意协助业主对专业性强的工程选择分包队伍，并全面履行作为总承包方的全部管理、协调的义务和责任。</w:t>
      </w:r>
    </w:p>
    <w:p w:rsidR="008069CA">
      <w:pPr>
        <w:pStyle w:val="Normal0"/>
        <w:rPr>
          <w:kern w:val="0"/>
        </w:rPr>
      </w:pPr>
      <w:r>
        <w:rPr>
          <w:rFonts w:cs="ArialNarrow"/>
          <w:kern w:val="0"/>
        </w:rPr>
        <w:t>***********</w:t>
      </w:r>
      <w:r>
        <w:rPr>
          <w:rFonts w:hint="eastAsia"/>
          <w:kern w:val="0"/>
        </w:rPr>
        <w:t>工程公司</w:t>
      </w:r>
    </w:p>
    <w:p w:rsidR="008069CA">
      <w:pPr>
        <w:pStyle w:val="Normal0"/>
        <w:rPr>
          <w:kern w:val="0"/>
        </w:rPr>
      </w:pPr>
      <w:r>
        <w:rPr>
          <w:rFonts w:cs="ArialNarrow"/>
          <w:kern w:val="0"/>
        </w:rPr>
        <w:t xml:space="preserve"> </w:t>
      </w:r>
      <w:r>
        <w:rPr>
          <w:rFonts w:hint="eastAsia"/>
          <w:kern w:val="0"/>
        </w:rPr>
        <w:t>年</w:t>
      </w:r>
      <w:r>
        <w:rPr>
          <w:rFonts w:cs="ArialNarrow"/>
          <w:kern w:val="0"/>
        </w:rPr>
        <w:t xml:space="preserve"> </w:t>
      </w:r>
      <w:r>
        <w:rPr>
          <w:rFonts w:hint="eastAsia"/>
          <w:kern w:val="0"/>
        </w:rPr>
        <w:t>月</w:t>
      </w:r>
      <w:r>
        <w:rPr>
          <w:rFonts w:cs="ArialNarrow"/>
          <w:kern w:val="0"/>
        </w:rPr>
        <w:t xml:space="preserve"> </w:t>
      </w:r>
      <w:r>
        <w:rPr>
          <w:rFonts w:hint="eastAsia"/>
          <w:kern w:val="0"/>
        </w:rPr>
        <w:t>日</w:t>
      </w:r>
    </w:p>
    <w:p w:rsidR="008069CA">
      <w:pPr>
        <w:pStyle w:val="Normal0"/>
      </w:pPr>
    </w:p>
    <w:p w:rsidR="008069CA">
      <w:pPr>
        <w:pStyle w:val="Heading1"/>
      </w:pPr>
      <w:bookmarkStart w:id="3" w:name="_Toc207033435"/>
      <w:r>
        <w:rPr>
          <w:rFonts w:hint="eastAsia"/>
        </w:rPr>
        <w:t>编制说明</w:t>
      </w:r>
      <w:bookmarkStart w:id="4" w:name="bk102"/>
      <w:bookmarkEnd w:id="3"/>
      <w:bookmarkEnd w:id="4"/>
    </w:p>
    <w:p w:rsidR="008069CA">
      <w:pPr>
        <w:pStyle w:val="Normal0"/>
        <w:rPr>
          <w:kern w:val="0"/>
        </w:rPr>
      </w:pPr>
      <w:bookmarkStart w:id="5" w:name="bk103"/>
      <w:bookmarkEnd w:id="5"/>
      <w:r>
        <w:rPr>
          <w:rFonts w:cs="ArialNarrow,Bold"/>
          <w:bCs/>
          <w:kern w:val="0"/>
        </w:rPr>
        <w:t xml:space="preserve"> </w:t>
      </w:r>
      <w:r>
        <w:rPr>
          <w:rFonts w:hint="eastAsia"/>
          <w:kern w:val="0"/>
        </w:rPr>
        <w:t>综合说明</w:t>
      </w:r>
    </w:p>
    <w:p w:rsidR="008069CA">
      <w:pPr>
        <w:pStyle w:val="Normal0"/>
        <w:rPr>
          <w:kern w:val="0"/>
        </w:rPr>
      </w:pPr>
      <w:r>
        <w:rPr>
          <w:rFonts w:hint="eastAsia"/>
          <w:kern w:val="0"/>
        </w:rPr>
        <w:t>在接到招标文件和设计图纸后，我们公司结合本工程的特点，对该工程进行了充分研究和考虑，有信心利用本公司在电厂、变电所的施工优势完成文件规定的所有工程承包任务</w:t>
      </w:r>
      <w:r>
        <w:rPr>
          <w:rFonts w:hint="eastAsia"/>
          <w:kern w:val="0"/>
        </w:rPr>
        <w:t>，确保本工程优质、高速、低耗、安全的完成。技术标书的编制就是本着此精神编制的。</w:t>
      </w:r>
    </w:p>
    <w:p w:rsidR="008069CA">
      <w:pPr>
        <w:pStyle w:val="Normal0"/>
        <w:rPr>
          <w:kern w:val="0"/>
        </w:rPr>
      </w:pPr>
      <w:r>
        <w:rPr>
          <w:rFonts w:cs="ArialNarrow,Bold"/>
          <w:bCs/>
          <w:kern w:val="0"/>
        </w:rPr>
        <w:t xml:space="preserve"> </w:t>
      </w:r>
      <w:r>
        <w:rPr>
          <w:rFonts w:hint="eastAsia"/>
          <w:kern w:val="0"/>
        </w:rPr>
        <w:t>编制依据</w:t>
      </w:r>
    </w:p>
    <w:p w:rsidR="008069CA">
      <w:pPr>
        <w:pStyle w:val="Normal0"/>
        <w:rPr>
          <w:kern w:val="0"/>
        </w:rPr>
      </w:pPr>
      <w:r>
        <w:rPr>
          <w:rFonts w:cs="ArialNarrow"/>
          <w:kern w:val="0"/>
        </w:rPr>
        <w:t xml:space="preserve"> </w:t>
      </w:r>
      <w:r>
        <w:rPr>
          <w:rFonts w:hint="eastAsia"/>
          <w:kern w:val="0"/>
        </w:rPr>
        <w:t>本工程招标文件、答疑会纪要。</w:t>
      </w:r>
    </w:p>
    <w:p w:rsidR="008069CA">
      <w:pPr>
        <w:pStyle w:val="Normal0"/>
        <w:rPr>
          <w:kern w:val="0"/>
        </w:rPr>
      </w:pPr>
      <w:r>
        <w:rPr>
          <w:rFonts w:cs="ArialNarrow"/>
          <w:kern w:val="0"/>
        </w:rPr>
        <w:t xml:space="preserve"> ****</w:t>
      </w:r>
      <w:r>
        <w:rPr>
          <w:rFonts w:hint="eastAsia"/>
          <w:kern w:val="0"/>
        </w:rPr>
        <w:t>设计院设计的“</w:t>
      </w:r>
      <w:r>
        <w:rPr>
          <w:rFonts w:cs="ArialNarrow"/>
          <w:kern w:val="0"/>
        </w:rPr>
        <w:t xml:space="preserve"> </w:t>
      </w:r>
      <w:r>
        <w:rPr>
          <w:rFonts w:hint="eastAsia"/>
          <w:kern w:val="0"/>
        </w:rPr>
        <w:t>千伏</w:t>
      </w:r>
      <w:r>
        <w:rPr>
          <w:rFonts w:cs="ArialNarrow"/>
          <w:kern w:val="0"/>
        </w:rPr>
        <w:t>**</w:t>
      </w:r>
      <w:r>
        <w:rPr>
          <w:rFonts w:hint="eastAsia"/>
          <w:kern w:val="0"/>
        </w:rPr>
        <w:t>变电所”施工图纸。</w:t>
      </w:r>
    </w:p>
    <w:p w:rsidR="008069CA">
      <w:pPr>
        <w:pStyle w:val="Normal0"/>
        <w:rPr>
          <w:kern w:val="0"/>
        </w:rPr>
      </w:pPr>
      <w:r>
        <w:rPr>
          <w:rFonts w:cs="ArialNarrow"/>
          <w:kern w:val="0"/>
        </w:rPr>
        <w:t xml:space="preserve"> </w:t>
      </w:r>
      <w:r>
        <w:rPr>
          <w:rFonts w:hint="eastAsia"/>
          <w:kern w:val="0"/>
        </w:rPr>
        <w:t>《砼结构工程施工与验收规范》、《建筑装饰工程施工与验收规范》、《建筑桩基技术规范》等。</w:t>
      </w:r>
    </w:p>
    <w:p w:rsidR="008069CA">
      <w:pPr>
        <w:pStyle w:val="Normal0"/>
        <w:rPr>
          <w:kern w:val="0"/>
        </w:rPr>
      </w:pPr>
      <w:r>
        <w:rPr>
          <w:rFonts w:cs="ArialNarrow"/>
          <w:kern w:val="0"/>
        </w:rPr>
        <w:t xml:space="preserve"> </w:t>
      </w:r>
      <w:r>
        <w:rPr>
          <w:rFonts w:hint="eastAsia"/>
          <w:kern w:val="0"/>
        </w:rPr>
        <w:t>适用于本工程的国家现行的建筑安装、验收规范、质量评定标准和原电力工业部有关规范。</w:t>
      </w:r>
    </w:p>
    <w:p w:rsidR="008069CA">
      <w:pPr>
        <w:pStyle w:val="Normal0"/>
        <w:rPr>
          <w:kern w:val="0"/>
        </w:rPr>
      </w:pPr>
      <w:r>
        <w:rPr>
          <w:rFonts w:cs="ArialNarrow"/>
          <w:kern w:val="0"/>
        </w:rPr>
        <w:t xml:space="preserve"> </w:t>
      </w:r>
      <w:r>
        <w:rPr>
          <w:rFonts w:hint="eastAsia"/>
          <w:kern w:val="0"/>
        </w:rPr>
        <w:t>国家和</w:t>
      </w:r>
      <w:r>
        <w:rPr>
          <w:rFonts w:cs="ArialNarrow"/>
          <w:kern w:val="0"/>
        </w:rPr>
        <w:t>**</w:t>
      </w:r>
      <w:r>
        <w:rPr>
          <w:rFonts w:hint="eastAsia"/>
          <w:kern w:val="0"/>
        </w:rPr>
        <w:t>省现行有关设施、机具材料的施工要求、规范、规定。</w:t>
      </w:r>
    </w:p>
    <w:p w:rsidR="008069CA">
      <w:pPr>
        <w:pStyle w:val="Normal0"/>
        <w:rPr>
          <w:kern w:val="0"/>
        </w:rPr>
      </w:pPr>
      <w:r>
        <w:rPr>
          <w:rFonts w:cs="ArialNarrow"/>
          <w:kern w:val="0"/>
        </w:rPr>
        <w:t xml:space="preserve"> </w:t>
      </w:r>
      <w:r>
        <w:rPr>
          <w:rFonts w:hint="eastAsia"/>
          <w:kern w:val="0"/>
        </w:rPr>
        <w:t>国家和</w:t>
      </w:r>
      <w:r>
        <w:rPr>
          <w:rFonts w:cs="ArialNarrow"/>
          <w:kern w:val="0"/>
        </w:rPr>
        <w:t>**</w:t>
      </w:r>
      <w:r>
        <w:rPr>
          <w:rFonts w:hint="eastAsia"/>
          <w:kern w:val="0"/>
        </w:rPr>
        <w:t>省现行有关安全生产、文明施工的规定与标准。</w:t>
      </w:r>
    </w:p>
    <w:p w:rsidR="008069CA">
      <w:pPr>
        <w:pStyle w:val="Normal0"/>
      </w:pPr>
    </w:p>
    <w:p w:rsidR="008069CA">
      <w:pPr>
        <w:pStyle w:val="Heading1"/>
      </w:pPr>
      <w:bookmarkStart w:id="6" w:name="_Toc207033436"/>
      <w:r>
        <w:rPr>
          <w:rFonts w:hint="eastAsia"/>
        </w:rPr>
        <w:t>工程概况</w:t>
      </w:r>
      <w:bookmarkStart w:id="7" w:name="bk104"/>
      <w:bookmarkEnd w:id="6"/>
      <w:bookmarkEnd w:id="7"/>
    </w:p>
    <w:p w:rsidR="008069CA">
      <w:pPr>
        <w:pStyle w:val="Normal0"/>
        <w:rPr>
          <w:kern w:val="0"/>
        </w:rPr>
      </w:pPr>
      <w:bookmarkStart w:id="8" w:name="bk105"/>
      <w:bookmarkEnd w:id="8"/>
      <w:r>
        <w:rPr>
          <w:rFonts w:hint="eastAsia"/>
          <w:kern w:val="0"/>
        </w:rPr>
        <w:t>本工程为</w:t>
      </w:r>
      <w:r>
        <w:rPr>
          <w:rFonts w:cs="ArialNarrow"/>
          <w:kern w:val="0"/>
        </w:rPr>
        <w:t>**</w:t>
      </w:r>
      <w:r>
        <w:rPr>
          <w:rFonts w:hint="eastAsia"/>
          <w:kern w:val="0"/>
        </w:rPr>
        <w:t>变电所建筑安装工程，位于</w:t>
      </w:r>
      <w:r>
        <w:rPr>
          <w:rFonts w:cs="ArialNarrow"/>
          <w:kern w:val="0"/>
        </w:rPr>
        <w:t>**</w:t>
      </w:r>
      <w:r>
        <w:rPr>
          <w:rFonts w:hint="eastAsia"/>
          <w:kern w:val="0"/>
        </w:rPr>
        <w:t>省</w:t>
      </w:r>
      <w:r>
        <w:rPr>
          <w:rFonts w:cs="ArialNarrow"/>
          <w:kern w:val="0"/>
        </w:rPr>
        <w:t>**</w:t>
      </w:r>
      <w:r>
        <w:rPr>
          <w:rFonts w:hint="eastAsia"/>
          <w:kern w:val="0"/>
        </w:rPr>
        <w:t>县</w:t>
      </w:r>
      <w:r>
        <w:rPr>
          <w:rFonts w:cs="ArialNarrow"/>
          <w:kern w:val="0"/>
        </w:rPr>
        <w:t>**</w:t>
      </w:r>
      <w:r>
        <w:rPr>
          <w:rFonts w:hint="eastAsia"/>
          <w:kern w:val="0"/>
        </w:rPr>
        <w:t>镇</w:t>
      </w:r>
      <w:r>
        <w:rPr>
          <w:rFonts w:cs="ArialNarrow"/>
          <w:kern w:val="0"/>
        </w:rPr>
        <w:t>***</w:t>
      </w:r>
      <w:r>
        <w:rPr>
          <w:rFonts w:hint="eastAsia"/>
          <w:kern w:val="0"/>
        </w:rPr>
        <w:t>，业主单位为</w:t>
      </w:r>
      <w:r>
        <w:rPr>
          <w:rFonts w:cs="ArialNarrow"/>
          <w:kern w:val="0"/>
        </w:rPr>
        <w:t>**</w:t>
      </w:r>
      <w:r>
        <w:rPr>
          <w:rFonts w:hint="eastAsia"/>
          <w:kern w:val="0"/>
        </w:rPr>
        <w:t>省电力公司，建设单位为</w:t>
      </w:r>
      <w:r>
        <w:rPr>
          <w:rFonts w:cs="ArialNarrow"/>
          <w:kern w:val="0"/>
        </w:rPr>
        <w:t>**</w:t>
      </w:r>
      <w:r>
        <w:rPr>
          <w:rFonts w:hint="eastAsia"/>
          <w:kern w:val="0"/>
        </w:rPr>
        <w:t>省</w:t>
      </w:r>
      <w:r>
        <w:rPr>
          <w:rFonts w:cs="ArialNarrow"/>
          <w:kern w:val="0"/>
        </w:rPr>
        <w:t>**</w:t>
      </w:r>
      <w:r>
        <w:rPr>
          <w:rFonts w:hint="eastAsia"/>
          <w:kern w:val="0"/>
        </w:rPr>
        <w:t>公司</w:t>
      </w:r>
      <w:r>
        <w:rPr>
          <w:rFonts w:cs="ArialNarrow"/>
          <w:kern w:val="0"/>
        </w:rPr>
        <w:t>*****</w:t>
      </w:r>
      <w:r>
        <w:rPr>
          <w:rFonts w:hint="eastAsia"/>
          <w:kern w:val="0"/>
        </w:rPr>
        <w:t>分公司，设计单位为</w:t>
      </w:r>
      <w:r>
        <w:rPr>
          <w:rFonts w:cs="ArialNarrow"/>
          <w:kern w:val="0"/>
        </w:rPr>
        <w:t>****</w:t>
      </w:r>
      <w:r>
        <w:rPr>
          <w:rFonts w:hint="eastAsia"/>
          <w:kern w:val="0"/>
        </w:rPr>
        <w:t>设计院。变电站占地面积为</w:t>
      </w:r>
      <w:r>
        <w:rPr>
          <w:rFonts w:cs="ArialNarrow"/>
          <w:kern w:val="0"/>
        </w:rPr>
        <w:t xml:space="preserve"> </w:t>
      </w:r>
      <w:r>
        <w:rPr>
          <w:rFonts w:hint="eastAsia"/>
          <w:kern w:val="0"/>
        </w:rPr>
        <w:t>亩，总建构面积为，围墙长度，所区内外道路面积，场地绿化面积。进所道路宽为，长为，并有桥梁一座。</w:t>
      </w:r>
    </w:p>
    <w:p w:rsidR="008069CA">
      <w:pPr>
        <w:pStyle w:val="Normal0"/>
        <w:rPr>
          <w:kern w:val="0"/>
        </w:rPr>
      </w:pPr>
      <w:r>
        <w:rPr>
          <w:rFonts w:hint="eastAsia"/>
          <w:kern w:val="0"/>
        </w:rPr>
        <w:t>建构筑物一览表</w:t>
      </w:r>
    </w:p>
    <w:tbl>
      <w:tblPr>
        <w:tblStyle w:val="TableNormal"/>
        <w:tblW w:w="9373" w:type="dxa"/>
        <w:tblBorders>
          <w:top w:val="nil"/>
          <w:left w:val="nil"/>
          <w:bottom w:val="nil"/>
          <w:right w:val="nil"/>
        </w:tblBorders>
        <w:tblLook w:val="0000"/>
      </w:tblPr>
      <w:tblGrid>
        <w:gridCol w:w="875"/>
        <w:gridCol w:w="2738"/>
        <w:gridCol w:w="2520"/>
        <w:gridCol w:w="3240"/>
      </w:tblGrid>
      <w:tr>
        <w:tblPrEx>
          <w:tblW w:w="9373" w:type="dxa"/>
          <w:tblBorders>
            <w:top w:val="nil"/>
            <w:left w:val="nil"/>
            <w:bottom w:val="nil"/>
            <w:right w:val="nil"/>
          </w:tblBorders>
          <w:tblLook w:val="0000"/>
        </w:tblPrEx>
        <w:trPr>
          <w:trHeight w:val="673"/>
        </w:trPr>
        <w:tc>
          <w:tcPr>
            <w:tcW w:w="875"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szCs w:val="21"/>
              </w:rPr>
            </w:pPr>
            <w:r>
              <w:rPr>
                <w:rFonts w:hint="eastAsia"/>
                <w:szCs w:val="21"/>
              </w:rPr>
              <w:t>编号</w:t>
            </w:r>
          </w:p>
        </w:tc>
        <w:tc>
          <w:tcPr>
            <w:tcW w:w="2738"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szCs w:val="21"/>
              </w:rPr>
            </w:pPr>
            <w:r>
              <w:rPr>
                <w:rFonts w:hint="eastAsia"/>
                <w:szCs w:val="21"/>
              </w:rPr>
              <w:t>建构筑物名称</w:t>
            </w:r>
          </w:p>
        </w:tc>
        <w:tc>
          <w:tcPr>
            <w:tcW w:w="252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szCs w:val="21"/>
              </w:rPr>
            </w:pPr>
            <w:r>
              <w:rPr>
                <w:rFonts w:hint="eastAsia"/>
                <w:szCs w:val="21"/>
              </w:rPr>
              <w:t>占地面积（）</w:t>
            </w:r>
          </w:p>
        </w:tc>
        <w:tc>
          <w:tcPr>
            <w:tcW w:w="324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r>
              <w:rPr>
                <w:rFonts w:hint="eastAsia"/>
                <w:szCs w:val="21"/>
              </w:rPr>
              <w:t>设计标高</w:t>
            </w:r>
            <w:r>
              <w:rPr>
                <w:rFonts w:cs="Arial Narrow"/>
                <w:szCs w:val="21"/>
              </w:rPr>
              <w:t>()</w:t>
            </w:r>
          </w:p>
        </w:tc>
      </w:tr>
    </w:tbl>
    <w:p>
      <w:pPr>
        <w:sectPr>
          <w:type w:val="nextPage"/>
          <w:pgSz w:w="11906" w:h="16838"/>
          <w:pgMar w:top="935" w:right="1800" w:bottom="1440" w:left="1800" w:header="851" w:footer="992" w:gutter="0"/>
          <w:pgNumType w:start="3"/>
          <w:cols w:space="425"/>
          <w:titlePg w:val="0"/>
          <w:docGrid w:type="lines" w:linePitch="312"/>
        </w:sectPr>
      </w:pPr>
    </w:p>
    <w:tbl>
      <w:tblPr>
        <w:tblStyle w:val="TableNormal"/>
        <w:tblW w:w="9373" w:type="dxa"/>
        <w:tblBorders>
          <w:top w:val="nil"/>
          <w:left w:val="nil"/>
          <w:bottom w:val="nil"/>
          <w:right w:val="nil"/>
        </w:tblBorders>
        <w:tblLook w:val="0000"/>
      </w:tblPr>
      <w:tblGrid>
        <w:gridCol w:w="875"/>
        <w:gridCol w:w="2738"/>
        <w:gridCol w:w="2520"/>
        <w:gridCol w:w="3240"/>
      </w:tblGrid>
      <w:tr>
        <w:tblPrEx>
          <w:tblW w:w="9373" w:type="dxa"/>
          <w:tblBorders>
            <w:top w:val="nil"/>
            <w:left w:val="nil"/>
            <w:bottom w:val="nil"/>
            <w:right w:val="nil"/>
          </w:tblBorders>
          <w:tblLook w:val="0000"/>
        </w:tblPrEx>
        <w:trPr>
          <w:trHeight w:val="490"/>
        </w:trPr>
        <w:tc>
          <w:tcPr>
            <w:tcW w:w="875"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c>
          <w:tcPr>
            <w:tcW w:w="2738"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szCs w:val="21"/>
              </w:rPr>
            </w:pPr>
            <w:r>
              <w:rPr>
                <w:rFonts w:cs="Arial Narrow"/>
                <w:szCs w:val="21"/>
              </w:rPr>
              <w:t xml:space="preserve"> </w:t>
            </w:r>
            <w:r>
              <w:rPr>
                <w:rFonts w:hint="eastAsia"/>
                <w:szCs w:val="21"/>
              </w:rPr>
              <w:t>屋外配电装置</w:t>
            </w:r>
          </w:p>
        </w:tc>
        <w:tc>
          <w:tcPr>
            <w:tcW w:w="252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c>
          <w:tcPr>
            <w:tcW w:w="324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r>
      <w:tr>
        <w:tblPrEx>
          <w:tblW w:w="9373" w:type="dxa"/>
          <w:tblLook w:val="0000"/>
        </w:tblPrEx>
        <w:trPr>
          <w:trHeight w:val="490"/>
        </w:trPr>
        <w:tc>
          <w:tcPr>
            <w:tcW w:w="875"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c>
          <w:tcPr>
            <w:tcW w:w="2738"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szCs w:val="21"/>
              </w:rPr>
            </w:pPr>
            <w:r>
              <w:rPr>
                <w:rFonts w:cs="Arial Narrow"/>
                <w:szCs w:val="21"/>
              </w:rPr>
              <w:t xml:space="preserve"> </w:t>
            </w:r>
            <w:r>
              <w:rPr>
                <w:rFonts w:hint="eastAsia"/>
                <w:szCs w:val="21"/>
              </w:rPr>
              <w:t>屋外配电装置</w:t>
            </w:r>
          </w:p>
        </w:tc>
        <w:tc>
          <w:tcPr>
            <w:tcW w:w="252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c>
          <w:tcPr>
            <w:tcW w:w="324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r>
      <w:tr>
        <w:tblPrEx>
          <w:tblW w:w="9373" w:type="dxa"/>
          <w:tblLook w:val="0000"/>
        </w:tblPrEx>
        <w:trPr>
          <w:trHeight w:val="493"/>
        </w:trPr>
        <w:tc>
          <w:tcPr>
            <w:tcW w:w="875"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c>
          <w:tcPr>
            <w:tcW w:w="2738"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szCs w:val="21"/>
              </w:rPr>
            </w:pPr>
            <w:r>
              <w:rPr>
                <w:rFonts w:hint="eastAsia"/>
                <w:szCs w:val="21"/>
              </w:rPr>
              <w:t>综合楼</w:t>
            </w:r>
          </w:p>
        </w:tc>
        <w:tc>
          <w:tcPr>
            <w:tcW w:w="252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c>
          <w:tcPr>
            <w:tcW w:w="324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r>
      <w:tr>
        <w:tblPrEx>
          <w:tblW w:w="9373" w:type="dxa"/>
          <w:tblLook w:val="0000"/>
        </w:tblPrEx>
        <w:trPr>
          <w:trHeight w:val="490"/>
        </w:trPr>
        <w:tc>
          <w:tcPr>
            <w:tcW w:w="875"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c>
          <w:tcPr>
            <w:tcW w:w="2738"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szCs w:val="21"/>
              </w:rPr>
            </w:pPr>
            <w:r>
              <w:rPr>
                <w:rFonts w:cs="Arial Narrow"/>
                <w:szCs w:val="21"/>
              </w:rPr>
              <w:t xml:space="preserve"> </w:t>
            </w:r>
            <w:r>
              <w:rPr>
                <w:rFonts w:hint="eastAsia"/>
                <w:szCs w:val="21"/>
              </w:rPr>
              <w:t>继电器室</w:t>
            </w:r>
          </w:p>
        </w:tc>
        <w:tc>
          <w:tcPr>
            <w:tcW w:w="252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c>
          <w:tcPr>
            <w:tcW w:w="324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r>
      <w:tr>
        <w:tblPrEx>
          <w:tblW w:w="9373" w:type="dxa"/>
          <w:tblLook w:val="0000"/>
        </w:tblPrEx>
        <w:trPr>
          <w:trHeight w:val="490"/>
        </w:trPr>
        <w:tc>
          <w:tcPr>
            <w:tcW w:w="875"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c>
          <w:tcPr>
            <w:tcW w:w="2738"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szCs w:val="21"/>
              </w:rPr>
            </w:pPr>
            <w:r>
              <w:rPr>
                <w:rFonts w:cs="Arial Narrow"/>
                <w:szCs w:val="21"/>
              </w:rPr>
              <w:t xml:space="preserve"> </w:t>
            </w:r>
            <w:r>
              <w:rPr>
                <w:rFonts w:hint="eastAsia"/>
                <w:szCs w:val="21"/>
              </w:rPr>
              <w:t>继电器室</w:t>
            </w:r>
          </w:p>
        </w:tc>
        <w:tc>
          <w:tcPr>
            <w:tcW w:w="252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c>
          <w:tcPr>
            <w:tcW w:w="324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r>
      <w:tr>
        <w:tblPrEx>
          <w:tblW w:w="9373" w:type="dxa"/>
          <w:tblLook w:val="0000"/>
        </w:tblPrEx>
        <w:trPr>
          <w:trHeight w:val="490"/>
        </w:trPr>
        <w:tc>
          <w:tcPr>
            <w:tcW w:w="875"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c>
          <w:tcPr>
            <w:tcW w:w="2738"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szCs w:val="21"/>
              </w:rPr>
            </w:pPr>
            <w:r>
              <w:rPr>
                <w:rFonts w:cs="Arial Narrow"/>
                <w:szCs w:val="21"/>
              </w:rPr>
              <w:t xml:space="preserve"> </w:t>
            </w:r>
            <w:r>
              <w:rPr>
                <w:rFonts w:hint="eastAsia"/>
                <w:szCs w:val="21"/>
              </w:rPr>
              <w:t>继电器室</w:t>
            </w:r>
          </w:p>
        </w:tc>
        <w:tc>
          <w:tcPr>
            <w:tcW w:w="252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c>
          <w:tcPr>
            <w:tcW w:w="324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r>
      <w:tr>
        <w:tblPrEx>
          <w:tblW w:w="9373" w:type="dxa"/>
          <w:tblLook w:val="0000"/>
        </w:tblPrEx>
        <w:trPr>
          <w:trHeight w:val="490"/>
        </w:trPr>
        <w:tc>
          <w:tcPr>
            <w:tcW w:w="875"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c>
          <w:tcPr>
            <w:tcW w:w="2738"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szCs w:val="21"/>
              </w:rPr>
            </w:pPr>
            <w:r>
              <w:rPr>
                <w:rFonts w:cs="Arial Narrow"/>
                <w:szCs w:val="21"/>
              </w:rPr>
              <w:t xml:space="preserve"> </w:t>
            </w:r>
            <w:r>
              <w:rPr>
                <w:rFonts w:hint="eastAsia"/>
                <w:szCs w:val="21"/>
              </w:rPr>
              <w:t>继电器室</w:t>
            </w:r>
          </w:p>
        </w:tc>
        <w:tc>
          <w:tcPr>
            <w:tcW w:w="252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c>
          <w:tcPr>
            <w:tcW w:w="324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r>
      <w:tr>
        <w:tblPrEx>
          <w:tblW w:w="9373" w:type="dxa"/>
          <w:tblLook w:val="0000"/>
        </w:tblPrEx>
        <w:trPr>
          <w:trHeight w:val="490"/>
        </w:trPr>
        <w:tc>
          <w:tcPr>
            <w:tcW w:w="875"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c>
          <w:tcPr>
            <w:tcW w:w="2738"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szCs w:val="21"/>
              </w:rPr>
            </w:pPr>
            <w:r>
              <w:rPr>
                <w:rFonts w:hint="eastAsia"/>
                <w:szCs w:val="21"/>
              </w:rPr>
              <w:t>主变压器组</w:t>
            </w:r>
          </w:p>
        </w:tc>
        <w:tc>
          <w:tcPr>
            <w:tcW w:w="252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c>
          <w:tcPr>
            <w:tcW w:w="324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r>
      <w:tr>
        <w:tblPrEx>
          <w:tblW w:w="9373" w:type="dxa"/>
          <w:tblLook w:val="0000"/>
        </w:tblPrEx>
        <w:trPr>
          <w:trHeight w:val="493"/>
        </w:trPr>
        <w:tc>
          <w:tcPr>
            <w:tcW w:w="875"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c>
          <w:tcPr>
            <w:tcW w:w="2738"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szCs w:val="21"/>
              </w:rPr>
            </w:pPr>
            <w:r>
              <w:rPr>
                <w:rFonts w:cs="Arial Narrow"/>
                <w:szCs w:val="21"/>
              </w:rPr>
              <w:t xml:space="preserve"> </w:t>
            </w:r>
            <w:r>
              <w:rPr>
                <w:rFonts w:hint="eastAsia"/>
                <w:szCs w:val="21"/>
              </w:rPr>
              <w:t>泡沫小室</w:t>
            </w:r>
          </w:p>
        </w:tc>
        <w:tc>
          <w:tcPr>
            <w:tcW w:w="252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c>
          <w:tcPr>
            <w:tcW w:w="324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r>
      <w:tr>
        <w:tblPrEx>
          <w:tblW w:w="9373" w:type="dxa"/>
          <w:tblLook w:val="0000"/>
        </w:tblPrEx>
        <w:trPr>
          <w:trHeight w:val="490"/>
        </w:trPr>
        <w:tc>
          <w:tcPr>
            <w:tcW w:w="875"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c>
          <w:tcPr>
            <w:tcW w:w="2738"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szCs w:val="21"/>
              </w:rPr>
            </w:pPr>
            <w:r>
              <w:rPr>
                <w:rFonts w:hint="eastAsia"/>
                <w:szCs w:val="21"/>
              </w:rPr>
              <w:t>雨水泵房</w:t>
            </w:r>
          </w:p>
        </w:tc>
        <w:tc>
          <w:tcPr>
            <w:tcW w:w="252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c>
          <w:tcPr>
            <w:tcW w:w="324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r>
      <w:tr>
        <w:tblPrEx>
          <w:tblW w:w="9373" w:type="dxa"/>
          <w:tblLook w:val="0000"/>
        </w:tblPrEx>
        <w:trPr>
          <w:trHeight w:val="490"/>
        </w:trPr>
        <w:tc>
          <w:tcPr>
            <w:tcW w:w="875"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c>
          <w:tcPr>
            <w:tcW w:w="2738"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szCs w:val="21"/>
              </w:rPr>
            </w:pPr>
            <w:r>
              <w:rPr>
                <w:rFonts w:hint="eastAsia"/>
                <w:szCs w:val="21"/>
              </w:rPr>
              <w:t>事故油池</w:t>
            </w:r>
          </w:p>
        </w:tc>
        <w:tc>
          <w:tcPr>
            <w:tcW w:w="252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c>
          <w:tcPr>
            <w:tcW w:w="3240" w:type="dxa"/>
            <w:tcBorders>
              <w:top w:val="single" w:sz="6" w:space="0" w:color="000000"/>
              <w:left w:val="single" w:sz="6" w:space="0" w:color="000000"/>
              <w:bottom w:val="single" w:sz="6" w:space="0" w:color="000000"/>
              <w:right w:val="single" w:sz="6" w:space="0" w:color="000000"/>
            </w:tcBorders>
            <w:vAlign w:val="center"/>
          </w:tcPr>
          <w:p w:rsidR="008069CA">
            <w:pPr>
              <w:pStyle w:val="Normal0"/>
              <w:rPr>
                <w:rFonts w:cs="Arial Narrow"/>
                <w:szCs w:val="21"/>
              </w:rPr>
            </w:pPr>
          </w:p>
        </w:tc>
      </w:tr>
    </w:tbl>
    <w:p w:rsidR="008069CA">
      <w:pPr>
        <w:pStyle w:val="Normal0"/>
      </w:pPr>
    </w:p>
    <w:p w:rsidR="008069CA">
      <w:pPr>
        <w:pStyle w:val="Heading1"/>
      </w:pPr>
      <w:bookmarkStart w:id="9" w:name="_Toc207033437"/>
      <w:r>
        <w:rPr>
          <w:rFonts w:hint="eastAsia"/>
        </w:rPr>
        <w:t>施工组织及结构</w:t>
      </w:r>
      <w:bookmarkStart w:id="10" w:name="bk106"/>
      <w:bookmarkEnd w:id="9"/>
      <w:bookmarkEnd w:id="10"/>
    </w:p>
    <w:p w:rsidR="008069CA">
      <w:pPr>
        <w:pStyle w:val="Normal0"/>
        <w:rPr>
          <w:kern w:val="0"/>
        </w:rPr>
      </w:pPr>
      <w:bookmarkStart w:id="11" w:name="bk107"/>
      <w:bookmarkEnd w:id="11"/>
      <w:r>
        <w:rPr>
          <w:rFonts w:cs="ArialNarrow,Bold"/>
          <w:bCs/>
          <w:kern w:val="0"/>
        </w:rPr>
        <w:t xml:space="preserve"> </w:t>
      </w:r>
      <w:r>
        <w:rPr>
          <w:rFonts w:hint="eastAsia"/>
          <w:kern w:val="0"/>
        </w:rPr>
        <w:t>施工组织总体设想</w:t>
      </w:r>
    </w:p>
    <w:p w:rsidR="008069CA">
      <w:pPr>
        <w:pStyle w:val="Normal0"/>
        <w:rPr>
          <w:kern w:val="0"/>
        </w:rPr>
      </w:pPr>
      <w:r>
        <w:rPr>
          <w:rFonts w:hint="eastAsia"/>
          <w:kern w:val="0"/>
        </w:rPr>
        <w:t>我们——————工程公司是具有一级资质的大型火电施工企业，五十多年来，一向以严谨的施工组织管理，精湛的施工工艺技术和优良的工程质量著称于电力行业，曾建成了众多国优、部优火电工程和其它优质工程，得到业主和用户的信赖和好评。</w:t>
      </w:r>
    </w:p>
    <w:p w:rsidR="008069CA">
      <w:pPr>
        <w:pStyle w:val="Normal0"/>
        <w:rPr>
          <w:rFonts w:cs="ArialNarrow"/>
          <w:kern w:val="0"/>
        </w:rPr>
      </w:pPr>
      <w:r>
        <w:rPr>
          <w:rFonts w:hint="eastAsia"/>
          <w:kern w:val="0"/>
        </w:rPr>
        <w:t>对于</w:t>
      </w:r>
      <w:r>
        <w:rPr>
          <w:rFonts w:cs="ArialNarrow"/>
          <w:kern w:val="0"/>
        </w:rPr>
        <w:t>**</w:t>
      </w:r>
      <w:r>
        <w:rPr>
          <w:rFonts w:hint="eastAsia"/>
          <w:kern w:val="0"/>
        </w:rPr>
        <w:t>变电所这一土建工程施工项目，我们公司上下都给予了高度的重视，我们将依靠和运用我们公司几十年来在承建大型火电工程和、</w:t>
      </w:r>
      <w:r>
        <w:rPr>
          <w:rFonts w:cs="ArialNarrow"/>
          <w:kern w:val="0"/>
        </w:rPr>
        <w:t xml:space="preserve"> </w:t>
      </w:r>
      <w:r>
        <w:rPr>
          <w:rFonts w:hint="eastAsia"/>
          <w:kern w:val="0"/>
        </w:rPr>
        <w:t>变电所工程中积累的成功经验，并充分发挥广大工程技术人员的聪明才智和团队精神，作到技术领先、严格要求、文明、优质、安全、高效地完成</w:t>
      </w:r>
      <w:r>
        <w:rPr>
          <w:rFonts w:cs="ArialNarrow"/>
          <w:kern w:val="0"/>
        </w:rPr>
        <w:t>**</w:t>
      </w:r>
      <w:r>
        <w:rPr>
          <w:rFonts w:hint="eastAsia"/>
          <w:kern w:val="0"/>
        </w:rPr>
        <w:t>变电所土建工程，确保工程质量达到国家电力公司现行《输变电工程达标投产考核评定标准》（土建部分）、确保优质工程、创</w:t>
      </w:r>
      <w:r>
        <w:rPr>
          <w:rFonts w:cs="ArialNarrow"/>
          <w:kern w:val="0"/>
        </w:rPr>
        <w:t>“</w:t>
      </w:r>
      <w:r>
        <w:rPr>
          <w:rFonts w:hint="eastAsia"/>
          <w:kern w:val="0"/>
        </w:rPr>
        <w:t>钱江杯</w:t>
      </w:r>
      <w:r>
        <w:rPr>
          <w:rFonts w:cs="ArialNarrow"/>
          <w:kern w:val="0"/>
        </w:rPr>
        <w:t>”</w:t>
      </w:r>
      <w:r>
        <w:rPr>
          <w:rFonts w:hint="eastAsia"/>
          <w:kern w:val="0"/>
        </w:rPr>
        <w:t>、确保达</w:t>
      </w:r>
      <w:r>
        <w:rPr>
          <w:rFonts w:cs="ArialNarrow"/>
          <w:kern w:val="0"/>
        </w:rPr>
        <w:t>“</w:t>
      </w:r>
      <w:r>
        <w:rPr>
          <w:rFonts w:hint="eastAsia"/>
          <w:kern w:val="0"/>
        </w:rPr>
        <w:t>省级标化工地</w:t>
      </w:r>
      <w:r>
        <w:rPr>
          <w:rFonts w:cs="ArialNarrow"/>
          <w:kern w:val="0"/>
        </w:rPr>
        <w:t>”</w:t>
      </w:r>
      <w:r>
        <w:rPr>
          <w:rFonts w:hint="eastAsia"/>
          <w:kern w:val="0"/>
        </w:rPr>
        <w:t>，力创精品工程。总体设想如下</w:t>
      </w:r>
      <w:r>
        <w:rPr>
          <w:rFonts w:cs="ArialNarrow"/>
          <w:kern w:val="0"/>
        </w:rPr>
        <w:t>:</w:t>
      </w:r>
    </w:p>
    <w:p w:rsidR="008069CA">
      <w:pPr>
        <w:pStyle w:val="Normal0"/>
        <w:rPr>
          <w:kern w:val="0"/>
        </w:rPr>
      </w:pPr>
      <w:r>
        <w:rPr>
          <w:rFonts w:cs="ArialNarrow,Bold"/>
          <w:bCs/>
          <w:kern w:val="0"/>
        </w:rPr>
        <w:t xml:space="preserve"> </w:t>
      </w:r>
      <w:r>
        <w:rPr>
          <w:rFonts w:hint="eastAsia"/>
          <w:kern w:val="0"/>
        </w:rPr>
        <w:t>现场设置项目管理部</w:t>
      </w:r>
    </w:p>
    <w:p w:rsidR="008069CA">
      <w:pPr>
        <w:pStyle w:val="Normal0"/>
        <w:rPr>
          <w:kern w:val="0"/>
        </w:rPr>
      </w:pPr>
      <w:r>
        <w:rPr>
          <w:rFonts w:hint="eastAsia"/>
          <w:kern w:val="0"/>
        </w:rPr>
        <w:t>公司在现场设置一套管理机构</w:t>
      </w:r>
      <w:r>
        <w:rPr>
          <w:rFonts w:cs="ArialNarrow"/>
          <w:kern w:val="0"/>
        </w:rPr>
        <w:t>——</w:t>
      </w:r>
      <w:r>
        <w:rPr>
          <w:rFonts w:hint="eastAsia"/>
          <w:kern w:val="0"/>
        </w:rPr>
        <w:t>——————工程公司</w:t>
      </w:r>
      <w:r>
        <w:rPr>
          <w:rFonts w:cs="ArialNarrow"/>
          <w:kern w:val="0"/>
        </w:rPr>
        <w:t>**</w:t>
      </w:r>
      <w:r>
        <w:rPr>
          <w:rFonts w:hint="eastAsia"/>
          <w:kern w:val="0"/>
        </w:rPr>
        <w:t>变电所项目</w:t>
      </w:r>
      <w:r>
        <w:rPr>
          <w:rFonts w:hint="eastAsia"/>
          <w:kern w:val="0"/>
        </w:rPr>
        <w:t>管理部</w:t>
      </w:r>
      <w:r>
        <w:rPr>
          <w:rFonts w:cs="ArialNarrow"/>
          <w:kern w:val="0"/>
        </w:rPr>
        <w:t>,</w:t>
      </w:r>
      <w:r>
        <w:rPr>
          <w:rFonts w:hint="eastAsia"/>
          <w:kern w:val="0"/>
        </w:rPr>
        <w:t>集中办公</w:t>
      </w:r>
      <w:r>
        <w:rPr>
          <w:rFonts w:cs="ArialNarrow"/>
          <w:kern w:val="0"/>
        </w:rPr>
        <w:t>,</w:t>
      </w:r>
      <w:r>
        <w:rPr>
          <w:rFonts w:hint="eastAsia"/>
          <w:kern w:val="0"/>
        </w:rPr>
        <w:t>强化管理，保持高效。</w:t>
      </w:r>
    </w:p>
    <w:p w:rsidR="008069CA">
      <w:pPr>
        <w:pStyle w:val="Normal0"/>
        <w:rPr>
          <w:kern w:val="0"/>
        </w:rPr>
      </w:pPr>
      <w:r>
        <w:rPr>
          <w:rFonts w:hint="eastAsia"/>
          <w:kern w:val="0"/>
        </w:rPr>
        <w:t>——————工程公司</w:t>
      </w:r>
      <w:r>
        <w:rPr>
          <w:rFonts w:cs="ArialNarrow"/>
          <w:kern w:val="0"/>
        </w:rPr>
        <w:t>**</w:t>
      </w:r>
      <w:r>
        <w:rPr>
          <w:rFonts w:hint="eastAsia"/>
          <w:kern w:val="0"/>
        </w:rPr>
        <w:t>变电所项目管理部在现场将设项目经理、三组一室</w:t>
      </w:r>
      <w:r>
        <w:rPr>
          <w:rFonts w:cs="ArialNarrow"/>
          <w:kern w:val="0"/>
        </w:rPr>
        <w:t>,</w:t>
      </w:r>
      <w:r>
        <w:rPr>
          <w:rFonts w:hint="eastAsia"/>
          <w:kern w:val="0"/>
        </w:rPr>
        <w:t>即</w:t>
      </w:r>
      <w:r>
        <w:rPr>
          <w:rFonts w:cs="ArialNarrow"/>
          <w:kern w:val="0"/>
        </w:rPr>
        <w:t xml:space="preserve">: </w:t>
      </w:r>
      <w:r>
        <w:rPr>
          <w:rFonts w:hint="eastAsia"/>
          <w:kern w:val="0"/>
        </w:rPr>
        <w:t>质量保证组、工程管理组、经营管理组和办公室。项管部将配备精干的技术力量</w:t>
      </w:r>
      <w:r>
        <w:rPr>
          <w:rFonts w:cs="ArialNarrow"/>
          <w:kern w:val="0"/>
        </w:rPr>
        <w:t>,</w:t>
      </w:r>
      <w:r>
        <w:rPr>
          <w:rFonts w:hint="eastAsia"/>
          <w:kern w:val="0"/>
        </w:rPr>
        <w:t>配置一流的计算机管理系统，进行技术管理、信息管理和文件资料管理工作。并由质量保证组负责项管部质量保证体系的建立和运转。</w:t>
      </w:r>
    </w:p>
    <w:p w:rsidR="008069CA">
      <w:pPr>
        <w:pStyle w:val="Normal0"/>
        <w:rPr>
          <w:kern w:val="0"/>
        </w:rPr>
      </w:pPr>
      <w:r>
        <w:rPr>
          <w:rFonts w:cs="ArialNarrow,Bold"/>
          <w:bCs/>
          <w:kern w:val="0"/>
        </w:rPr>
        <w:t xml:space="preserve"> </w:t>
      </w:r>
      <w:r>
        <w:rPr>
          <w:rFonts w:hint="eastAsia"/>
          <w:kern w:val="0"/>
        </w:rPr>
        <w:t>全面使用计算机进行工程施工管理</w:t>
      </w:r>
    </w:p>
    <w:p w:rsidR="008069CA">
      <w:pPr>
        <w:pStyle w:val="Normal0"/>
        <w:rPr>
          <w:kern w:val="0"/>
        </w:rPr>
        <w:sectPr>
          <w:type w:val="nextPage"/>
          <w:pgSz w:w="11906" w:h="16838"/>
          <w:pgMar w:top="935" w:right="1800" w:bottom="1440" w:left="1800" w:header="851" w:footer="992" w:gutter="0"/>
          <w:pgNumType w:start="4"/>
          <w:cols w:space="425"/>
          <w:titlePg w:val="0"/>
          <w:docGrid w:type="lines" w:linePitch="312"/>
        </w:sectPr>
      </w:pPr>
      <w:r>
        <w:rPr>
          <w:rFonts w:hint="eastAsia"/>
          <w:kern w:val="0"/>
        </w:rPr>
        <w:t>——————工程公司</w:t>
      </w:r>
      <w:r>
        <w:rPr>
          <w:rFonts w:cs="ArialNarrow"/>
          <w:kern w:val="0"/>
        </w:rPr>
        <w:t>**</w:t>
      </w:r>
      <w:r>
        <w:rPr>
          <w:rFonts w:hint="eastAsia"/>
          <w:kern w:val="0"/>
        </w:rPr>
        <w:t>变电所项目管理部在本工程中实行计算机联网和信息化管理</w:t>
      </w:r>
      <w:r>
        <w:rPr>
          <w:rFonts w:cs="ArialNarrow"/>
          <w:kern w:val="0"/>
        </w:rPr>
        <w:t>,</w:t>
      </w:r>
      <w:r>
        <w:rPr>
          <w:rFonts w:hint="eastAsia"/>
          <w:kern w:val="0"/>
        </w:rPr>
        <w:t>计算机将广泛用于工程管理、合同管理、资源管理和办公自动化管理，实现信息和网络资源的共享。在</w:t>
      </w:r>
      <w:r>
        <w:rPr>
          <w:rFonts w:cs="ArialNarrow"/>
          <w:kern w:val="0"/>
        </w:rPr>
        <w:t xml:space="preserve"> </w:t>
      </w:r>
      <w:r>
        <w:rPr>
          <w:rFonts w:hint="eastAsia"/>
          <w:kern w:val="0"/>
        </w:rPr>
        <w:t>项目管理软件的应用上</w:t>
      </w:r>
      <w:r>
        <w:rPr>
          <w:rFonts w:cs="ArialNarrow"/>
          <w:kern w:val="0"/>
        </w:rPr>
        <w:t>,</w:t>
      </w:r>
      <w:r>
        <w:rPr>
          <w:rFonts w:hint="eastAsia"/>
          <w:kern w:val="0"/>
        </w:rPr>
        <w:t>我们要使计划和施工紧密结合。做到科学计划、阶段控制、节点考核、定期盘点、动态管理</w:t>
      </w:r>
      <w:r>
        <w:rPr>
          <w:rFonts w:cs="ArialNarrow"/>
          <w:kern w:val="0"/>
        </w:rPr>
        <w:t>,</w:t>
      </w:r>
      <w:r>
        <w:rPr>
          <w:rFonts w:hint="eastAsia"/>
          <w:kern w:val="0"/>
        </w:rPr>
        <w:t>实现在整个工程中对资源的有效管理和控制</w:t>
      </w:r>
      <w:r>
        <w:rPr>
          <w:rFonts w:cs="ArialNarrow"/>
          <w:kern w:val="0"/>
        </w:rPr>
        <w:t>,</w:t>
      </w:r>
      <w:r>
        <w:rPr>
          <w:rFonts w:hint="eastAsia"/>
          <w:kern w:val="0"/>
        </w:rPr>
        <w:t>确保工程进度</w:t>
      </w:r>
      <w:r>
        <w:rPr>
          <w:rFonts w:cs="ArialNarrow"/>
          <w:kern w:val="0"/>
        </w:rPr>
        <w:t>,</w:t>
      </w:r>
      <w:r>
        <w:rPr>
          <w:rFonts w:hint="eastAsia"/>
          <w:kern w:val="0"/>
        </w:rPr>
        <w:t>使工程管理整体优化，促进工程项目管理水平的全面提高。同时我们还将引进</w:t>
      </w:r>
      <w:r>
        <w:rPr>
          <w:rFonts w:cs="ArialNarrow"/>
          <w:kern w:val="0"/>
        </w:rPr>
        <w:t xml:space="preserve">— </w:t>
      </w:r>
      <w:r>
        <w:rPr>
          <w:rFonts w:hint="eastAsia"/>
          <w:kern w:val="0"/>
        </w:rPr>
        <w:t>安全管理</w:t>
      </w:r>
    </w:p>
    <w:p w:rsidR="008069CA">
      <w:pPr>
        <w:pStyle w:val="Normal0"/>
        <w:rPr>
          <w:kern w:val="0"/>
        </w:rPr>
      </w:pPr>
      <w:r>
        <w:rPr>
          <w:rFonts w:hint="eastAsia"/>
          <w:kern w:val="0"/>
        </w:rPr>
        <w:t>软件应用到工程中去，为搞好安全生产和文明施工创造更加有利的条件。</w:t>
      </w:r>
    </w:p>
    <w:p w:rsidR="008069CA">
      <w:pPr>
        <w:pStyle w:val="Normal0"/>
        <w:rPr>
          <w:kern w:val="0"/>
        </w:rPr>
      </w:pPr>
      <w:r>
        <w:rPr>
          <w:rFonts w:cs="ArialNarrow,Bold"/>
          <w:bCs/>
          <w:kern w:val="0"/>
        </w:rPr>
        <w:t xml:space="preserve"> </w:t>
      </w:r>
      <w:r>
        <w:rPr>
          <w:rFonts w:hint="eastAsia"/>
          <w:kern w:val="0"/>
        </w:rPr>
        <w:t>开展以达标、创优、达省标化工地为目标的立功竞赛活动</w:t>
      </w:r>
    </w:p>
    <w:p w:rsidR="008069CA">
      <w:pPr>
        <w:pStyle w:val="Normal0"/>
        <w:rPr>
          <w:kern w:val="0"/>
        </w:rPr>
      </w:pPr>
      <w:r>
        <w:rPr>
          <w:rFonts w:hint="eastAsia"/>
          <w:kern w:val="0"/>
        </w:rPr>
        <w:t>达标、创优、达省标化工地是本标工程的三大目标，为此，我们——————工程公司</w:t>
      </w:r>
      <w:r>
        <w:rPr>
          <w:rFonts w:cs="ArialNarrow"/>
          <w:kern w:val="0"/>
        </w:rPr>
        <w:t>**</w:t>
      </w:r>
      <w:r>
        <w:rPr>
          <w:rFonts w:hint="eastAsia"/>
          <w:kern w:val="0"/>
        </w:rPr>
        <w:t>变电所项目管理部将带领全体管理人员和全体施工人员，紧紧围绕</w:t>
      </w:r>
      <w:r>
        <w:rPr>
          <w:rFonts w:cs="ArialNarrow"/>
          <w:kern w:val="0"/>
        </w:rPr>
        <w:t>“</w:t>
      </w:r>
      <w:r>
        <w:rPr>
          <w:rFonts w:hint="eastAsia"/>
          <w:kern w:val="0"/>
        </w:rPr>
        <w:t>达标、创优、达省标化工地</w:t>
      </w:r>
      <w:r>
        <w:rPr>
          <w:rFonts w:cs="ArialNarrow"/>
          <w:kern w:val="0"/>
        </w:rPr>
        <w:t>”</w:t>
      </w:r>
      <w:r>
        <w:rPr>
          <w:rFonts w:hint="eastAsia"/>
          <w:kern w:val="0"/>
        </w:rPr>
        <w:t>的竞赛目标，开展立功竞赛活动。我们通过制定达标投产工作的实施细则和立功竞赛的考核标准，规范立功竞赛活动；并把立功竞赛活动贯穿工程的整个过程，组织所属各施工队积极投入到竞赛活动中去，切实抓好工程的安全、质量、进度和文明施工，严格标准、强化管理、精心组织、精心施工，创造精品，树立形象。</w:t>
      </w:r>
    </w:p>
    <w:p w:rsidR="008069CA">
      <w:pPr>
        <w:pStyle w:val="Normal0"/>
        <w:rPr>
          <w:kern w:val="0"/>
        </w:rPr>
      </w:pPr>
      <w:r>
        <w:rPr>
          <w:rFonts w:cs="ArialNarrow,Bold"/>
          <w:bCs/>
          <w:kern w:val="0"/>
        </w:rPr>
        <w:t xml:space="preserve"> </w:t>
      </w:r>
      <w:r>
        <w:rPr>
          <w:rFonts w:hint="eastAsia"/>
          <w:kern w:val="0"/>
        </w:rPr>
        <w:t>搞好本标工程与其他施工单位施工工程的协调配合</w:t>
      </w:r>
    </w:p>
    <w:p w:rsidR="008069CA">
      <w:pPr>
        <w:pStyle w:val="Normal0"/>
        <w:rPr>
          <w:kern w:val="0"/>
        </w:rPr>
      </w:pPr>
      <w:r>
        <w:rPr>
          <w:rFonts w:hint="eastAsia"/>
          <w:kern w:val="0"/>
        </w:rPr>
        <w:t>本标工程是整个</w:t>
      </w:r>
      <w:r>
        <w:rPr>
          <w:rFonts w:hint="eastAsia"/>
          <w:kern w:val="0"/>
        </w:rPr>
        <w:t>变电所土建工程的主体部分</w:t>
      </w:r>
      <w:r>
        <w:rPr>
          <w:rFonts w:cs="ArialNarrow"/>
          <w:kern w:val="0"/>
        </w:rPr>
        <w:t>,</w:t>
      </w:r>
      <w:r>
        <w:rPr>
          <w:rFonts w:hint="eastAsia"/>
          <w:kern w:val="0"/>
        </w:rPr>
        <w:t>与其它各标段如构支架安装、电气设备安装工程等有众多的接口</w:t>
      </w:r>
      <w:r>
        <w:rPr>
          <w:rFonts w:cs="ArialNarrow"/>
          <w:kern w:val="0"/>
        </w:rPr>
        <w:t>,</w:t>
      </w:r>
      <w:r>
        <w:rPr>
          <w:rFonts w:hint="eastAsia"/>
          <w:kern w:val="0"/>
        </w:rPr>
        <w:t>如果协调不好</w:t>
      </w:r>
      <w:r>
        <w:rPr>
          <w:rFonts w:cs="ArialNarrow"/>
          <w:kern w:val="0"/>
        </w:rPr>
        <w:t>,</w:t>
      </w:r>
      <w:r>
        <w:rPr>
          <w:rFonts w:hint="eastAsia"/>
          <w:kern w:val="0"/>
        </w:rPr>
        <w:t>会影响其它标段乃至整个工程的顺利进展</w:t>
      </w:r>
      <w:r>
        <w:rPr>
          <w:rFonts w:cs="ArialNarrow"/>
          <w:kern w:val="0"/>
        </w:rPr>
        <w:t>,</w:t>
      </w:r>
      <w:r>
        <w:rPr>
          <w:rFonts w:hint="eastAsia"/>
          <w:kern w:val="0"/>
        </w:rPr>
        <w:t>公司将按照本标和建设单位的要求承担起严格遵循施工现场统筹规划、做好协调配合工作的责任。我公司作为具有一级资质的施工企业</w:t>
      </w:r>
      <w:r>
        <w:rPr>
          <w:rFonts w:cs="ArialNarrow"/>
          <w:kern w:val="0"/>
        </w:rPr>
        <w:t>,</w:t>
      </w:r>
      <w:r>
        <w:rPr>
          <w:rFonts w:hint="eastAsia"/>
          <w:kern w:val="0"/>
        </w:rPr>
        <w:t>有非常丰富的施工组织管理经验，足以协调配合多个施工单位共同作战、解决各种复杂、困难的问题，一定可以协调管理好本标工程施工现场的各项工作，让业主放心和满意。确保工程建设工期的最终实施。</w:t>
      </w:r>
    </w:p>
    <w:p w:rsidR="008069CA">
      <w:pPr>
        <w:pStyle w:val="Normal0"/>
        <w:rPr>
          <w:kern w:val="0"/>
        </w:rPr>
      </w:pPr>
      <w:r>
        <w:rPr>
          <w:rFonts w:cs="ArialNarrow,Bold"/>
          <w:bCs/>
          <w:kern w:val="0"/>
        </w:rPr>
        <w:t xml:space="preserve"> </w:t>
      </w:r>
      <w:r>
        <w:rPr>
          <w:rFonts w:hint="eastAsia"/>
          <w:kern w:val="0"/>
        </w:rPr>
        <w:t>加强对有相应资质的专业协作单位的选择和管理</w:t>
      </w:r>
    </w:p>
    <w:p w:rsidR="008069CA">
      <w:pPr>
        <w:pStyle w:val="Normal0"/>
        <w:rPr>
          <w:kern w:val="0"/>
        </w:rPr>
      </w:pPr>
      <w:r>
        <w:rPr>
          <w:rFonts w:hint="eastAsia"/>
          <w:kern w:val="0"/>
        </w:rPr>
        <w:t>根据本工程的特点，本标段桩</w:t>
      </w:r>
      <w:r>
        <w:rPr>
          <w:rFonts w:hint="eastAsia"/>
          <w:kern w:val="0"/>
        </w:rPr>
        <w:t>基、桥梁和消防工程，我公司选择有相应资质的专业协作单位施工。桩基和桥梁工程经征得业主认可，拟由与我公司有良好协作关系的</w:t>
      </w:r>
      <w:r>
        <w:rPr>
          <w:rFonts w:cs="ArialNarrow"/>
          <w:kern w:val="0"/>
        </w:rPr>
        <w:t>**</w:t>
      </w:r>
      <w:r>
        <w:rPr>
          <w:rFonts w:hint="eastAsia"/>
          <w:kern w:val="0"/>
        </w:rPr>
        <w:t>省地矿建设总承包有限公司施工，该公司曾承担过</w:t>
      </w:r>
      <w:r>
        <w:rPr>
          <w:rFonts w:cs="ArialNarrow"/>
          <w:kern w:val="0"/>
        </w:rPr>
        <w:t>**</w:t>
      </w:r>
      <w:r>
        <w:rPr>
          <w:rFonts w:hint="eastAsia"/>
          <w:kern w:val="0"/>
        </w:rPr>
        <w:t>杨浦工商大厦、之江饭店、</w:t>
      </w:r>
      <w:r>
        <w:rPr>
          <w:rFonts w:cs="ArialNarrow"/>
          <w:kern w:val="0"/>
        </w:rPr>
        <w:t>**</w:t>
      </w:r>
      <w:r>
        <w:rPr>
          <w:rFonts w:hint="eastAsia"/>
          <w:kern w:val="0"/>
        </w:rPr>
        <w:t>省建行大厦、通讯大厦、</w:t>
      </w:r>
      <w:r>
        <w:rPr>
          <w:rFonts w:cs="ArialNarrow"/>
          <w:kern w:val="0"/>
        </w:rPr>
        <w:t>**</w:t>
      </w:r>
      <w:r>
        <w:rPr>
          <w:rFonts w:hint="eastAsia"/>
          <w:kern w:val="0"/>
        </w:rPr>
        <w:t>日报办公大楼等一大批重点工程的桩基工程，以及</w:t>
      </w:r>
      <w:r>
        <w:rPr>
          <w:rFonts w:cs="ArialNarrow"/>
          <w:kern w:val="0"/>
        </w:rPr>
        <w:t>**</w:t>
      </w:r>
      <w:r>
        <w:rPr>
          <w:rFonts w:hint="eastAsia"/>
          <w:kern w:val="0"/>
        </w:rPr>
        <w:t>内环线高架、宁波大契特大桥等一批重点市政工程。</w:t>
      </w:r>
    </w:p>
    <w:p w:rsidR="008069CA">
      <w:pPr>
        <w:pStyle w:val="Normal0"/>
        <w:rPr>
          <w:kern w:val="0"/>
        </w:rPr>
      </w:pPr>
      <w:r>
        <w:rPr>
          <w:rFonts w:hint="eastAsia"/>
          <w:kern w:val="0"/>
        </w:rPr>
        <w:t>消防工程经征得业主认可，拟由</w:t>
      </w:r>
      <w:r>
        <w:rPr>
          <w:rFonts w:cs="ArialNarrow"/>
          <w:kern w:val="0"/>
        </w:rPr>
        <w:t>**</w:t>
      </w:r>
      <w:r>
        <w:rPr>
          <w:rFonts w:hint="eastAsia"/>
          <w:kern w:val="0"/>
        </w:rPr>
        <w:t>幼潮消防工程处负责施工，该工程处是具有消防专业资质的施工队伍，曾承担过多项国家和</w:t>
      </w:r>
      <w:r>
        <w:rPr>
          <w:rFonts w:cs="ArialNarrow"/>
          <w:kern w:val="0"/>
        </w:rPr>
        <w:t>**</w:t>
      </w:r>
      <w:r>
        <w:rPr>
          <w:rFonts w:hint="eastAsia"/>
          <w:kern w:val="0"/>
        </w:rPr>
        <w:t>市重点工程，具有良好的社会信誉。我们将对该两家协作单位加强管理，以期达到本工</w:t>
      </w:r>
      <w:r>
        <w:rPr>
          <w:rFonts w:hint="eastAsia"/>
          <w:kern w:val="0"/>
        </w:rPr>
        <w:t>程预定质量、安全、文明施工目标，让业主放心。</w:t>
      </w:r>
    </w:p>
    <w:p w:rsidR="008069CA">
      <w:pPr>
        <w:pStyle w:val="Normal0"/>
        <w:rPr>
          <w:kern w:val="0"/>
        </w:rPr>
      </w:pPr>
      <w:r>
        <w:rPr>
          <w:rFonts w:cs="ArialNarrow,Bold"/>
          <w:bCs/>
          <w:kern w:val="0"/>
        </w:rPr>
        <w:t xml:space="preserve"> </w:t>
      </w:r>
      <w:r>
        <w:rPr>
          <w:rFonts w:hint="eastAsia"/>
          <w:kern w:val="0"/>
        </w:rPr>
        <w:t>项管部组织结构</w:t>
      </w:r>
    </w:p>
    <w:p w:rsidR="008069CA">
      <w:pPr>
        <w:pStyle w:val="Normal0"/>
        <w:rPr>
          <w:kern w:val="0"/>
        </w:rPr>
        <w:sectPr>
          <w:type w:val="nextPage"/>
          <w:pgSz w:w="11906" w:h="16838"/>
          <w:pgMar w:top="935" w:right="1800" w:bottom="1440" w:left="1800" w:header="851" w:footer="992" w:gutter="0"/>
          <w:pgNumType w:start="5"/>
          <w:cols w:space="425"/>
          <w:titlePg w:val="0"/>
          <w:docGrid w:type="lines" w:linePitch="312"/>
        </w:sectPr>
      </w:pPr>
      <w:r>
        <w:rPr>
          <w:rFonts w:hint="eastAsia"/>
          <w:kern w:val="0"/>
        </w:rPr>
        <w:t>项管部组织机构图</w:t>
      </w:r>
    </w:p>
    <w:p w:rsidR="008069CA">
      <w:pPr>
        <w:pStyle w:val="Normal0"/>
        <w:rPr>
          <w:kern w:val="0"/>
        </w:rPr>
      </w:pPr>
      <w:r>
        <w:rPr>
          <w:kern w:val="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5pt;height:492pt">
            <v:imagedata r:id="rId5" o:title="" gain="74473f"/>
          </v:shape>
        </w:pict>
      </w:r>
    </w:p>
    <w:p w:rsidR="008069CA">
      <w:pPr>
        <w:pStyle w:val="Normal0"/>
        <w:rPr>
          <w:kern w:val="0"/>
        </w:rPr>
      </w:pPr>
      <w:r>
        <w:rPr>
          <w:rFonts w:cs="ArialNarrow,Bold"/>
          <w:bCs/>
          <w:kern w:val="0"/>
        </w:rPr>
        <w:t xml:space="preserve"> </w:t>
      </w:r>
      <w:r>
        <w:rPr>
          <w:rFonts w:hint="eastAsia"/>
          <w:kern w:val="0"/>
        </w:rPr>
        <w:t>管理职责</w:t>
      </w:r>
    </w:p>
    <w:p w:rsidR="008069CA">
      <w:pPr>
        <w:pStyle w:val="Normal0"/>
        <w:rPr>
          <w:kern w:val="0"/>
        </w:rPr>
      </w:pPr>
      <w:r>
        <w:rPr>
          <w:rFonts w:cs="ArialNarrow,Bold"/>
          <w:bCs/>
          <w:kern w:val="0"/>
        </w:rPr>
        <w:t xml:space="preserve"> </w:t>
      </w:r>
      <w:r>
        <w:rPr>
          <w:rFonts w:hint="eastAsia"/>
          <w:kern w:val="0"/>
        </w:rPr>
        <w:t>项管部经理</w:t>
      </w:r>
    </w:p>
    <w:p w:rsidR="008069CA">
      <w:pPr>
        <w:pStyle w:val="Normal0"/>
        <w:rPr>
          <w:kern w:val="0"/>
        </w:rPr>
      </w:pPr>
      <w:r>
        <w:rPr>
          <w:rFonts w:cs="ArialNarrow"/>
          <w:kern w:val="0"/>
        </w:rPr>
        <w:t xml:space="preserve"> </w:t>
      </w:r>
      <w:r>
        <w:rPr>
          <w:rFonts w:hint="eastAsia"/>
          <w:kern w:val="0"/>
        </w:rPr>
        <w:t>代表我们公司履行与业主的工程承包合同的全部条款，对</w:t>
      </w:r>
      <w:r>
        <w:rPr>
          <w:rFonts w:cs="ArialNarrow"/>
          <w:kern w:val="0"/>
        </w:rPr>
        <w:t>**</w:t>
      </w:r>
      <w:r>
        <w:rPr>
          <w:rFonts w:hint="eastAsia"/>
          <w:kern w:val="0"/>
        </w:rPr>
        <w:t>变电所土建工程承包范围的施工全过程负责，对工程进度、质量、安全及文明施工等目标负全部责任，是企业法人在本工程的全权代表。</w:t>
      </w:r>
    </w:p>
    <w:p w:rsidR="008069CA">
      <w:pPr>
        <w:pStyle w:val="Normal0"/>
        <w:rPr>
          <w:kern w:val="0"/>
        </w:rPr>
      </w:pPr>
      <w:r>
        <w:rPr>
          <w:rFonts w:cs="ArialNarrow"/>
          <w:kern w:val="0"/>
        </w:rPr>
        <w:t xml:space="preserve"> </w:t>
      </w:r>
      <w:r>
        <w:rPr>
          <w:rFonts w:hint="eastAsia"/>
          <w:kern w:val="0"/>
        </w:rPr>
        <w:t>负责主持项目质量计划的编制和修改工作。</w:t>
      </w:r>
    </w:p>
    <w:p w:rsidR="008069CA">
      <w:pPr>
        <w:pStyle w:val="Normal0"/>
        <w:rPr>
          <w:kern w:val="0"/>
        </w:rPr>
      </w:pPr>
      <w:r>
        <w:rPr>
          <w:rFonts w:cs="ArialNarrow"/>
          <w:kern w:val="0"/>
        </w:rPr>
        <w:t xml:space="preserve"> </w:t>
      </w:r>
      <w:r>
        <w:rPr>
          <w:rFonts w:hint="eastAsia"/>
          <w:kern w:val="0"/>
        </w:rPr>
        <w:t>负责项目施工管理过程中体系的有效运行</w:t>
      </w:r>
      <w:r>
        <w:rPr>
          <w:rFonts w:cs="ArialNarrow"/>
          <w:kern w:val="0"/>
        </w:rPr>
        <w:t>,</w:t>
      </w:r>
      <w:r>
        <w:rPr>
          <w:rFonts w:hint="eastAsia"/>
          <w:kern w:val="0"/>
        </w:rPr>
        <w:t>根据项目效益目标完善项目组织机构，确定管理职责。</w:t>
      </w:r>
    </w:p>
    <w:p w:rsidR="008069CA">
      <w:pPr>
        <w:pStyle w:val="Normal0"/>
        <w:rPr>
          <w:kern w:val="0"/>
        </w:rPr>
      </w:pPr>
      <w:r>
        <w:rPr>
          <w:rFonts w:cs="ArialNarrow"/>
          <w:kern w:val="0"/>
        </w:rPr>
        <w:t xml:space="preserve"> </w:t>
      </w:r>
      <w:r>
        <w:rPr>
          <w:rFonts w:hint="eastAsia"/>
          <w:kern w:val="0"/>
        </w:rPr>
        <w:t>贯彻执行上级和我们公司各项安全生产、劳动保护法令法规和各项规章制度。</w:t>
      </w:r>
    </w:p>
    <w:p w:rsidR="008069CA">
      <w:pPr>
        <w:pStyle w:val="Normal0"/>
        <w:rPr>
          <w:kern w:val="0"/>
        </w:rPr>
      </w:pPr>
      <w:r>
        <w:rPr>
          <w:rFonts w:cs="ArialNarrow"/>
          <w:kern w:val="0"/>
        </w:rPr>
        <w:t xml:space="preserve"> </w:t>
      </w:r>
      <w:r>
        <w:rPr>
          <w:rFonts w:hint="eastAsia"/>
          <w:kern w:val="0"/>
        </w:rPr>
        <w:t>贯彻</w:t>
      </w:r>
      <w:r>
        <w:rPr>
          <w:rFonts w:cs="ArialNarrow"/>
          <w:kern w:val="0"/>
        </w:rPr>
        <w:t>“</w:t>
      </w:r>
      <w:r>
        <w:rPr>
          <w:rFonts w:hint="eastAsia"/>
          <w:kern w:val="0"/>
        </w:rPr>
        <w:t>安全第一，预防为主</w:t>
      </w:r>
      <w:r>
        <w:rPr>
          <w:rFonts w:cs="ArialNarrow"/>
          <w:kern w:val="0"/>
        </w:rPr>
        <w:t>”</w:t>
      </w:r>
      <w:r>
        <w:rPr>
          <w:rFonts w:hint="eastAsia"/>
          <w:kern w:val="0"/>
        </w:rPr>
        <w:t>的方针</w:t>
      </w:r>
      <w:r>
        <w:rPr>
          <w:rFonts w:cs="ArialNarrow"/>
          <w:kern w:val="0"/>
        </w:rPr>
        <w:t>,</w:t>
      </w:r>
      <w:r>
        <w:rPr>
          <w:rFonts w:hint="eastAsia"/>
          <w:kern w:val="0"/>
        </w:rPr>
        <w:t>做好安全防范措施。严格安全、质量管理，认真组织落实施工组织设计中的施工方案、质量管理制度及安全技术措施等。</w:t>
      </w:r>
    </w:p>
    <w:p w:rsidR="008069CA">
      <w:pPr>
        <w:pStyle w:val="Normal0"/>
        <w:rPr>
          <w:kern w:val="0"/>
        </w:rPr>
      </w:pPr>
      <w:r>
        <w:rPr>
          <w:rFonts w:cs="ArialNarrow"/>
          <w:kern w:val="0"/>
        </w:rPr>
        <w:t xml:space="preserve"> </w:t>
      </w:r>
      <w:r>
        <w:rPr>
          <w:rFonts w:hint="eastAsia"/>
          <w:kern w:val="0"/>
        </w:rPr>
        <w:t>根据项目工程施工需要，组织及调配施工力量。</w:t>
      </w:r>
    </w:p>
    <w:p w:rsidR="008069CA">
      <w:pPr>
        <w:pStyle w:val="Normal0"/>
        <w:rPr>
          <w:kern w:val="0"/>
        </w:rPr>
      </w:pPr>
      <w:r>
        <w:rPr>
          <w:rFonts w:cs="ArialNarrow,Bold"/>
          <w:bCs/>
          <w:kern w:val="0"/>
        </w:rPr>
        <w:t xml:space="preserve"> </w:t>
      </w:r>
      <w:r>
        <w:rPr>
          <w:rFonts w:hint="eastAsia"/>
          <w:kern w:val="0"/>
        </w:rPr>
        <w:t>项管部总工程师</w:t>
      </w:r>
    </w:p>
    <w:p w:rsidR="008069CA">
      <w:pPr>
        <w:pStyle w:val="Normal0"/>
        <w:rPr>
          <w:kern w:val="0"/>
        </w:rPr>
        <w:sectPr>
          <w:type w:val="nextPage"/>
          <w:pgSz w:w="11906" w:h="16838"/>
          <w:pgMar w:top="935" w:right="1800" w:bottom="1440" w:left="1800" w:header="851" w:footer="992" w:gutter="0"/>
          <w:pgNumType w:start="6"/>
          <w:cols w:space="425"/>
          <w:titlePg w:val="0"/>
          <w:docGrid w:type="lines" w:linePitch="312"/>
        </w:sectPr>
      </w:pPr>
      <w:r>
        <w:rPr>
          <w:rFonts w:cs="ArialNarrow"/>
          <w:kern w:val="0"/>
        </w:rPr>
        <w:t xml:space="preserve"> </w:t>
      </w:r>
      <w:r>
        <w:rPr>
          <w:rFonts w:hint="eastAsia"/>
          <w:kern w:val="0"/>
        </w:rPr>
        <w:t>贯彻执行国家有关科技工作的方针政策、法令法规和有关的技术标准、施工规范，执行项</w:t>
      </w:r>
    </w:p>
    <w:p w:rsidR="008069CA">
      <w:pPr>
        <w:pStyle w:val="Normal0"/>
        <w:rPr>
          <w:kern w:val="0"/>
        </w:rPr>
      </w:pPr>
      <w:r>
        <w:rPr>
          <w:rFonts w:hint="eastAsia"/>
          <w:kern w:val="0"/>
        </w:rPr>
        <w:t>管部经理的有关决定。</w:t>
      </w:r>
    </w:p>
    <w:p w:rsidR="008069CA">
      <w:pPr>
        <w:pStyle w:val="Normal0"/>
        <w:rPr>
          <w:kern w:val="0"/>
        </w:rPr>
      </w:pPr>
      <w:r>
        <w:rPr>
          <w:rFonts w:cs="ArialNarrow"/>
          <w:kern w:val="0"/>
        </w:rPr>
        <w:t xml:space="preserve"> </w:t>
      </w:r>
      <w:r>
        <w:rPr>
          <w:rFonts w:hint="eastAsia"/>
          <w:kern w:val="0"/>
        </w:rPr>
        <w:t>领导组织项管部工程、技术、质量和安全等系统工作。负责工程、质量、技术和安全措施的审查，主持研究并提出改进措施。</w:t>
      </w:r>
    </w:p>
    <w:p w:rsidR="008069CA">
      <w:pPr>
        <w:pStyle w:val="Normal0"/>
        <w:rPr>
          <w:kern w:val="0"/>
        </w:rPr>
      </w:pPr>
      <w:r>
        <w:rPr>
          <w:rFonts w:cs="ArialNarrow"/>
          <w:kern w:val="0"/>
        </w:rPr>
        <w:t xml:space="preserve"> </w:t>
      </w:r>
      <w:r>
        <w:rPr>
          <w:rFonts w:hint="eastAsia"/>
          <w:kern w:val="0"/>
        </w:rPr>
        <w:t>主持各有关部门制</w:t>
      </w:r>
      <w:r>
        <w:rPr>
          <w:rFonts w:hint="eastAsia"/>
          <w:kern w:val="0"/>
        </w:rPr>
        <w:t>订和修改质量体系文件，并对质量体系有效运行负责，确保项管部质量方针的贯彻。</w:t>
      </w:r>
    </w:p>
    <w:p w:rsidR="008069CA">
      <w:pPr>
        <w:pStyle w:val="Normal0"/>
        <w:rPr>
          <w:kern w:val="0"/>
        </w:rPr>
      </w:pPr>
      <w:r>
        <w:rPr>
          <w:rFonts w:cs="ArialNarrow"/>
          <w:kern w:val="0"/>
        </w:rPr>
        <w:t xml:space="preserve"> </w:t>
      </w:r>
      <w:r>
        <w:rPr>
          <w:rFonts w:hint="eastAsia"/>
          <w:kern w:val="0"/>
        </w:rPr>
        <w:t>负责组织编制本工程施工旬报月报。</w:t>
      </w:r>
    </w:p>
    <w:p w:rsidR="008069CA">
      <w:pPr>
        <w:pStyle w:val="Normal0"/>
        <w:rPr>
          <w:kern w:val="0"/>
        </w:rPr>
      </w:pPr>
      <w:r>
        <w:rPr>
          <w:rFonts w:cs="ArialNarrow"/>
          <w:kern w:val="0"/>
        </w:rPr>
        <w:t xml:space="preserve"> </w:t>
      </w:r>
      <w:r>
        <w:rPr>
          <w:rFonts w:hint="eastAsia"/>
          <w:kern w:val="0"/>
        </w:rPr>
        <w:t>组织技术交流和技术改进活动，组织有关部门制订培训计划。</w:t>
      </w:r>
    </w:p>
    <w:p w:rsidR="008069CA">
      <w:pPr>
        <w:pStyle w:val="Normal0"/>
        <w:rPr>
          <w:kern w:val="0"/>
        </w:rPr>
      </w:pPr>
      <w:r>
        <w:rPr>
          <w:rFonts w:cs="ArialNarrow"/>
          <w:kern w:val="0"/>
        </w:rPr>
        <w:t xml:space="preserve"> </w:t>
      </w:r>
      <w:r>
        <w:rPr>
          <w:rFonts w:hint="eastAsia"/>
          <w:kern w:val="0"/>
        </w:rPr>
        <w:t>负责编制重大技术方案和措施，确定施工作业指导书目录，审批施工作业指导书，审批一般的技术方案和措施。</w:t>
      </w:r>
    </w:p>
    <w:p w:rsidR="008069CA">
      <w:pPr>
        <w:pStyle w:val="Normal0"/>
        <w:rPr>
          <w:kern w:val="0"/>
        </w:rPr>
      </w:pPr>
      <w:r>
        <w:rPr>
          <w:rFonts w:cs="ArialNarrow"/>
          <w:kern w:val="0"/>
        </w:rPr>
        <w:t xml:space="preserve"> </w:t>
      </w:r>
      <w:r>
        <w:rPr>
          <w:rFonts w:hint="eastAsia"/>
          <w:kern w:val="0"/>
        </w:rPr>
        <w:t>建立健全各项技术管理制度，组织项管部安全、质量工作会议，深入现场解决施工中的问题。</w:t>
      </w:r>
    </w:p>
    <w:p w:rsidR="008069CA">
      <w:pPr>
        <w:pStyle w:val="Normal0"/>
        <w:rPr>
          <w:kern w:val="0"/>
        </w:rPr>
      </w:pPr>
      <w:r>
        <w:rPr>
          <w:rFonts w:cs="ArialNarrow,Bold"/>
          <w:bCs/>
          <w:kern w:val="0"/>
        </w:rPr>
        <w:t xml:space="preserve"> </w:t>
      </w:r>
      <w:r>
        <w:rPr>
          <w:rFonts w:hint="eastAsia"/>
          <w:kern w:val="0"/>
        </w:rPr>
        <w:t>质量安全部</w:t>
      </w:r>
    </w:p>
    <w:p w:rsidR="008069CA">
      <w:pPr>
        <w:pStyle w:val="Normal0"/>
        <w:rPr>
          <w:kern w:val="0"/>
        </w:rPr>
      </w:pPr>
      <w:r>
        <w:rPr>
          <w:rFonts w:cs="ArialNarrow"/>
          <w:kern w:val="0"/>
        </w:rPr>
        <w:t xml:space="preserve"> </w:t>
      </w:r>
      <w:r>
        <w:rPr>
          <w:rFonts w:hint="eastAsia"/>
          <w:kern w:val="0"/>
        </w:rPr>
        <w:t>负责质量策划，编制工程的质量保证大纲和程序。</w:t>
      </w:r>
    </w:p>
    <w:p w:rsidR="008069CA">
      <w:pPr>
        <w:pStyle w:val="Normal0"/>
        <w:rPr>
          <w:kern w:val="0"/>
        </w:rPr>
      </w:pPr>
      <w:r>
        <w:rPr>
          <w:rFonts w:cs="ArialNarrow"/>
          <w:kern w:val="0"/>
        </w:rPr>
        <w:t xml:space="preserve"> </w:t>
      </w:r>
      <w:r>
        <w:rPr>
          <w:rFonts w:hint="eastAsia"/>
          <w:kern w:val="0"/>
        </w:rPr>
        <w:t>负责对质量趋势进行分析，编制质量趋势分析报告。</w:t>
      </w:r>
    </w:p>
    <w:p w:rsidR="008069CA">
      <w:pPr>
        <w:pStyle w:val="Normal0"/>
        <w:rPr>
          <w:kern w:val="0"/>
        </w:rPr>
      </w:pPr>
      <w:r>
        <w:rPr>
          <w:rFonts w:cs="ArialNarrow"/>
          <w:kern w:val="0"/>
        </w:rPr>
        <w:t xml:space="preserve"> </w:t>
      </w:r>
      <w:r>
        <w:rPr>
          <w:rFonts w:hint="eastAsia"/>
          <w:kern w:val="0"/>
        </w:rPr>
        <w:t>负责编制监查计划，对质量计划的实施情况进</w:t>
      </w:r>
      <w:r>
        <w:rPr>
          <w:rFonts w:hint="eastAsia"/>
          <w:kern w:val="0"/>
        </w:rPr>
        <w:t>行监查，编制监查报告，对体系运行和管理上的不符合签发不合格项报告并进行跟踪、监督其封闭。</w:t>
      </w:r>
    </w:p>
    <w:p w:rsidR="008069CA">
      <w:pPr>
        <w:pStyle w:val="Normal0"/>
        <w:rPr>
          <w:kern w:val="0"/>
        </w:rPr>
      </w:pPr>
      <w:r>
        <w:rPr>
          <w:rFonts w:cs="ArialNarrow"/>
          <w:kern w:val="0"/>
        </w:rPr>
        <w:t xml:space="preserve"> </w:t>
      </w:r>
      <w:r>
        <w:rPr>
          <w:rFonts w:hint="eastAsia"/>
          <w:kern w:val="0"/>
        </w:rPr>
        <w:t>负责组织有关部门接受业主和监理单位的监查，并对监查报告作出回答。</w:t>
      </w:r>
    </w:p>
    <w:p w:rsidR="008069CA">
      <w:pPr>
        <w:pStyle w:val="Normal0"/>
        <w:rPr>
          <w:kern w:val="0"/>
        </w:rPr>
      </w:pPr>
      <w:r>
        <w:rPr>
          <w:rFonts w:cs="ArialNarrow"/>
          <w:kern w:val="0"/>
        </w:rPr>
        <w:t xml:space="preserve"> </w:t>
      </w:r>
      <w:r>
        <w:rPr>
          <w:rFonts w:hint="eastAsia"/>
          <w:kern w:val="0"/>
        </w:rPr>
        <w:t>在出现不符合、有缺陷或不满足规定要求的物项和质量活动时，有权向经理提出停工建议。</w:t>
      </w:r>
    </w:p>
    <w:p w:rsidR="008069CA">
      <w:pPr>
        <w:pStyle w:val="Normal0"/>
        <w:rPr>
          <w:kern w:val="0"/>
        </w:rPr>
      </w:pPr>
      <w:r>
        <w:rPr>
          <w:rFonts w:cs="ArialNarrow"/>
          <w:kern w:val="0"/>
        </w:rPr>
        <w:t xml:space="preserve"> </w:t>
      </w:r>
      <w:r>
        <w:rPr>
          <w:rFonts w:hint="eastAsia"/>
          <w:kern w:val="0"/>
        </w:rPr>
        <w:t>负责质量事故的调查和报告。</w:t>
      </w:r>
    </w:p>
    <w:p w:rsidR="008069CA">
      <w:pPr>
        <w:pStyle w:val="Normal0"/>
        <w:rPr>
          <w:kern w:val="0"/>
        </w:rPr>
      </w:pPr>
      <w:r>
        <w:rPr>
          <w:rFonts w:cs="ArialNarrow"/>
          <w:kern w:val="0"/>
        </w:rPr>
        <w:t xml:space="preserve"> </w:t>
      </w:r>
      <w:r>
        <w:rPr>
          <w:rFonts w:hint="eastAsia"/>
          <w:kern w:val="0"/>
        </w:rPr>
        <w:t>负责特殊工作人员培训的策划和监督控制。</w:t>
      </w:r>
    </w:p>
    <w:p w:rsidR="008069CA">
      <w:pPr>
        <w:pStyle w:val="Normal0"/>
        <w:rPr>
          <w:kern w:val="0"/>
        </w:rPr>
      </w:pPr>
      <w:r>
        <w:rPr>
          <w:rFonts w:cs="ArialNarrow"/>
          <w:kern w:val="0"/>
        </w:rPr>
        <w:t xml:space="preserve"> </w:t>
      </w:r>
      <w:r>
        <w:rPr>
          <w:rFonts w:hint="eastAsia"/>
          <w:kern w:val="0"/>
        </w:rPr>
        <w:t>负责特殊工种人员资格核查，参加对外包单位的资格审查。</w:t>
      </w:r>
    </w:p>
    <w:p w:rsidR="008069CA">
      <w:pPr>
        <w:pStyle w:val="Normal0"/>
        <w:rPr>
          <w:kern w:val="0"/>
        </w:rPr>
      </w:pPr>
      <w:r>
        <w:rPr>
          <w:rFonts w:cs="ArialNarrow"/>
          <w:kern w:val="0"/>
        </w:rPr>
        <w:t xml:space="preserve"> </w:t>
      </w:r>
      <w:r>
        <w:rPr>
          <w:rFonts w:hint="eastAsia"/>
          <w:kern w:val="0"/>
        </w:rPr>
        <w:t>负责对特殊工艺过程进行监督。</w:t>
      </w:r>
    </w:p>
    <w:p w:rsidR="008069CA">
      <w:pPr>
        <w:pStyle w:val="Normal0"/>
        <w:rPr>
          <w:kern w:val="0"/>
        </w:rPr>
      </w:pPr>
      <w:r>
        <w:rPr>
          <w:rFonts w:cs="ArialNarrow"/>
          <w:kern w:val="0"/>
        </w:rPr>
        <w:t xml:space="preserve"> </w:t>
      </w:r>
      <w:r>
        <w:rPr>
          <w:rFonts w:hint="eastAsia"/>
          <w:kern w:val="0"/>
        </w:rPr>
        <w:t>编制验收项目划分表</w:t>
      </w:r>
      <w:r>
        <w:rPr>
          <w:rFonts w:cs="ArialNarrow"/>
          <w:kern w:val="0"/>
        </w:rPr>
        <w:t>,</w:t>
      </w:r>
      <w:r>
        <w:rPr>
          <w:rFonts w:hint="eastAsia"/>
          <w:kern w:val="0"/>
        </w:rPr>
        <w:t>设置质量控制点。</w:t>
      </w:r>
    </w:p>
    <w:p w:rsidR="008069CA">
      <w:pPr>
        <w:pStyle w:val="Normal0"/>
        <w:rPr>
          <w:kern w:val="0"/>
        </w:rPr>
      </w:pPr>
      <w:r>
        <w:rPr>
          <w:rFonts w:cs="ArialNarrow"/>
          <w:kern w:val="0"/>
        </w:rPr>
        <w:t xml:space="preserve"> </w:t>
      </w:r>
      <w:r>
        <w:rPr>
          <w:rFonts w:hint="eastAsia"/>
          <w:kern w:val="0"/>
        </w:rPr>
        <w:t>负责施工全过程的质量检查和验证工作，具体实施三级验收，对实物质量的不符合签发不合格项报告并跟踪、监督直至封闭。</w:t>
      </w:r>
    </w:p>
    <w:p w:rsidR="008069CA">
      <w:pPr>
        <w:pStyle w:val="Normal0"/>
        <w:rPr>
          <w:kern w:val="0"/>
        </w:rPr>
      </w:pPr>
      <w:r>
        <w:rPr>
          <w:rFonts w:cs="ArialNarrow"/>
          <w:kern w:val="0"/>
        </w:rPr>
        <w:t xml:space="preserve"> </w:t>
      </w:r>
      <w:r>
        <w:rPr>
          <w:rFonts w:hint="eastAsia"/>
          <w:kern w:val="0"/>
        </w:rPr>
        <w:t>负责不合格品返工、返修后的质量检查、验证工作。</w:t>
      </w:r>
    </w:p>
    <w:p w:rsidR="008069CA">
      <w:pPr>
        <w:pStyle w:val="Normal0"/>
        <w:rPr>
          <w:kern w:val="0"/>
        </w:rPr>
      </w:pPr>
      <w:r>
        <w:rPr>
          <w:rFonts w:cs="ArialNarrow"/>
          <w:kern w:val="0"/>
        </w:rPr>
        <w:t xml:space="preserve"> </w:t>
      </w:r>
      <w:r>
        <w:rPr>
          <w:rFonts w:hint="eastAsia"/>
          <w:kern w:val="0"/>
        </w:rPr>
        <w:t>负责施工现场的文明施工管理。</w:t>
      </w:r>
    </w:p>
    <w:p w:rsidR="008069CA">
      <w:pPr>
        <w:pStyle w:val="Normal0"/>
        <w:rPr>
          <w:kern w:val="0"/>
        </w:rPr>
      </w:pPr>
      <w:r>
        <w:rPr>
          <w:rFonts w:cs="ArialNarrow"/>
          <w:kern w:val="0"/>
        </w:rPr>
        <w:t xml:space="preserve"> </w:t>
      </w:r>
      <w:r>
        <w:rPr>
          <w:rFonts w:hint="eastAsia"/>
          <w:kern w:val="0"/>
        </w:rPr>
        <w:t>负责施工区域的安全、消防和保卫工作。</w:t>
      </w:r>
    </w:p>
    <w:p w:rsidR="008069CA">
      <w:pPr>
        <w:pStyle w:val="Normal0"/>
        <w:rPr>
          <w:kern w:val="0"/>
        </w:rPr>
      </w:pPr>
      <w:r>
        <w:rPr>
          <w:rFonts w:cs="ArialNarrow,Bold"/>
          <w:bCs/>
          <w:kern w:val="0"/>
        </w:rPr>
        <w:t xml:space="preserve"> </w:t>
      </w:r>
      <w:r>
        <w:rPr>
          <w:rFonts w:hint="eastAsia"/>
          <w:kern w:val="0"/>
        </w:rPr>
        <w:t>工程管理部</w:t>
      </w:r>
    </w:p>
    <w:p w:rsidR="008069CA">
      <w:pPr>
        <w:pStyle w:val="Normal0"/>
        <w:rPr>
          <w:kern w:val="0"/>
        </w:rPr>
      </w:pPr>
      <w:r>
        <w:rPr>
          <w:rFonts w:cs="ArialNarrow"/>
          <w:kern w:val="0"/>
        </w:rPr>
        <w:t xml:space="preserve"> </w:t>
      </w:r>
      <w:r>
        <w:rPr>
          <w:rFonts w:hint="eastAsia"/>
          <w:kern w:val="0"/>
        </w:rPr>
        <w:t>全面负责本工程的施工进度、施工信息、施工技术、施工规划、施工管理、质量管理、安全管理工作。</w:t>
      </w:r>
    </w:p>
    <w:p w:rsidR="008069CA">
      <w:pPr>
        <w:pStyle w:val="Normal0"/>
        <w:rPr>
          <w:kern w:val="0"/>
        </w:rPr>
      </w:pPr>
      <w:r>
        <w:rPr>
          <w:rFonts w:cs="ArialNarrow"/>
          <w:kern w:val="0"/>
        </w:rPr>
        <w:t xml:space="preserve"> </w:t>
      </w:r>
      <w:r>
        <w:rPr>
          <w:rFonts w:hint="eastAsia"/>
          <w:kern w:val="0"/>
        </w:rPr>
        <w:t>负责本工程信息管理工作，计算机网络的运行和维护。</w:t>
      </w:r>
    </w:p>
    <w:p w:rsidR="008069CA">
      <w:pPr>
        <w:pStyle w:val="Normal0"/>
        <w:rPr>
          <w:kern w:val="0"/>
        </w:rPr>
      </w:pPr>
      <w:r>
        <w:rPr>
          <w:rFonts w:cs="ArialNarrow"/>
          <w:kern w:val="0"/>
        </w:rPr>
        <w:t xml:space="preserve"> </w:t>
      </w:r>
      <w:r>
        <w:rPr>
          <w:rFonts w:hint="eastAsia"/>
          <w:kern w:val="0"/>
        </w:rPr>
        <w:t>负责运用</w:t>
      </w:r>
      <w:r>
        <w:rPr>
          <w:rFonts w:cs="ArialNarrow"/>
          <w:kern w:val="0"/>
        </w:rPr>
        <w:t xml:space="preserve"> </w:t>
      </w:r>
      <w:r>
        <w:rPr>
          <w:rFonts w:hint="eastAsia"/>
          <w:kern w:val="0"/>
        </w:rPr>
        <w:t>软件编制施工进度及网络计划，并进行阶段控制、节点考核、滚动落实、动态管理。</w:t>
      </w:r>
    </w:p>
    <w:p w:rsidR="008069CA">
      <w:pPr>
        <w:pStyle w:val="Normal0"/>
        <w:rPr>
          <w:kern w:val="0"/>
        </w:rPr>
      </w:pPr>
      <w:r>
        <w:rPr>
          <w:rFonts w:cs="ArialNarrow"/>
          <w:kern w:val="0"/>
        </w:rPr>
        <w:t xml:space="preserve"> </w:t>
      </w:r>
      <w:r>
        <w:rPr>
          <w:rFonts w:hint="eastAsia"/>
          <w:kern w:val="0"/>
        </w:rPr>
        <w:t>负责组织施工组织设计的编制工作，负责分专业组织设计的审批审定，施工作业指导书审定。</w:t>
      </w:r>
    </w:p>
    <w:p w:rsidR="008069CA">
      <w:pPr>
        <w:pStyle w:val="Normal0"/>
        <w:rPr>
          <w:kern w:val="0"/>
        </w:rPr>
      </w:pPr>
      <w:r>
        <w:rPr>
          <w:rFonts w:cs="ArialNarrow"/>
          <w:kern w:val="0"/>
        </w:rPr>
        <w:t xml:space="preserve"> </w:t>
      </w:r>
      <w:r>
        <w:rPr>
          <w:rFonts w:hint="eastAsia"/>
          <w:kern w:val="0"/>
        </w:rPr>
        <w:t>负责本工程内重大施工方案的提出与编制、送审与修正。</w:t>
      </w:r>
    </w:p>
    <w:p w:rsidR="008069CA">
      <w:pPr>
        <w:pStyle w:val="Normal0"/>
        <w:rPr>
          <w:kern w:val="0"/>
        </w:rPr>
      </w:pPr>
      <w:r>
        <w:rPr>
          <w:rFonts w:cs="ArialNarrow"/>
          <w:kern w:val="0"/>
        </w:rPr>
        <w:t xml:space="preserve"> </w:t>
      </w:r>
      <w:r>
        <w:rPr>
          <w:rFonts w:hint="eastAsia"/>
          <w:kern w:val="0"/>
        </w:rPr>
        <w:t>负责提出本工程内发生重大事件的分析、处理意见和报审。</w:t>
      </w:r>
    </w:p>
    <w:p w:rsidR="008069CA">
      <w:pPr>
        <w:pStyle w:val="Normal0"/>
        <w:rPr>
          <w:kern w:val="0"/>
        </w:rPr>
      </w:pPr>
      <w:r>
        <w:rPr>
          <w:rFonts w:cs="ArialNarrow"/>
          <w:kern w:val="0"/>
        </w:rPr>
        <w:t xml:space="preserve"> </w:t>
      </w:r>
      <w:r>
        <w:rPr>
          <w:rFonts w:hint="eastAsia"/>
          <w:kern w:val="0"/>
        </w:rPr>
        <w:t>负责编制施工中的资源配置、机具配置、劳动力配置、材料配置。</w:t>
      </w:r>
    </w:p>
    <w:p w:rsidR="008069CA">
      <w:pPr>
        <w:pStyle w:val="Normal0"/>
        <w:rPr>
          <w:kern w:val="0"/>
        </w:rPr>
      </w:pPr>
      <w:r>
        <w:rPr>
          <w:rFonts w:cs="ArialNarrow"/>
          <w:kern w:val="0"/>
        </w:rPr>
        <w:t xml:space="preserve"> </w:t>
      </w:r>
      <w:r>
        <w:rPr>
          <w:rFonts w:hint="eastAsia"/>
          <w:kern w:val="0"/>
        </w:rPr>
        <w:t>负责施工中各阶段施工技术文件、资料的整理、存档、移交工作。</w:t>
      </w:r>
    </w:p>
    <w:p w:rsidR="008069CA">
      <w:pPr>
        <w:pStyle w:val="Normal0"/>
        <w:rPr>
          <w:kern w:val="0"/>
        </w:rPr>
      </w:pPr>
      <w:r>
        <w:rPr>
          <w:rFonts w:cs="ArialNarrow"/>
          <w:kern w:val="0"/>
        </w:rPr>
        <w:t xml:space="preserve"> </w:t>
      </w:r>
      <w:r>
        <w:rPr>
          <w:rFonts w:hint="eastAsia"/>
          <w:kern w:val="0"/>
        </w:rPr>
        <w:t>负责按照规定的程序与格式处理与业主方、设计院、供应商之间往来的文件、图纸、资料的收发、存档工作，并落实处理部门。</w:t>
      </w:r>
    </w:p>
    <w:p w:rsidR="008069CA">
      <w:pPr>
        <w:pStyle w:val="Normal0"/>
        <w:rPr>
          <w:kern w:val="0"/>
        </w:rPr>
      </w:pPr>
      <w:r>
        <w:rPr>
          <w:rFonts w:cs="ArialNarrow"/>
          <w:kern w:val="0"/>
        </w:rPr>
        <w:t xml:space="preserve"> </w:t>
      </w:r>
      <w:r>
        <w:rPr>
          <w:rFonts w:hint="eastAsia"/>
          <w:kern w:val="0"/>
        </w:rPr>
        <w:t>负责对工程质量管理、工艺质量的薄弱环节，组织开展</w:t>
      </w:r>
      <w:r>
        <w:rPr>
          <w:rFonts w:cs="ArialNarrow"/>
          <w:kern w:val="0"/>
        </w:rPr>
        <w:t xml:space="preserve"> </w:t>
      </w:r>
      <w:r>
        <w:rPr>
          <w:rFonts w:hint="eastAsia"/>
          <w:kern w:val="0"/>
        </w:rPr>
        <w:t>小组或攻关小组活动，制定质量攻关目标及措施，并定期检查，督促实施。</w:t>
      </w:r>
    </w:p>
    <w:p w:rsidR="008069CA">
      <w:pPr>
        <w:pStyle w:val="Normal0"/>
        <w:rPr>
          <w:kern w:val="0"/>
        </w:rPr>
        <w:sectPr>
          <w:type w:val="nextPage"/>
          <w:pgSz w:w="11906" w:h="16838"/>
          <w:pgMar w:top="935" w:right="1800" w:bottom="1440" w:left="1800" w:header="851" w:footer="992" w:gutter="0"/>
          <w:pgNumType w:start="7"/>
          <w:cols w:space="425"/>
          <w:titlePg w:val="0"/>
          <w:docGrid w:type="lines" w:linePitch="312"/>
        </w:sectPr>
      </w:pPr>
      <w:r>
        <w:rPr>
          <w:rFonts w:cs="ArialNarrow"/>
          <w:kern w:val="0"/>
        </w:rPr>
        <w:t xml:space="preserve"> </w:t>
      </w:r>
      <w:r>
        <w:rPr>
          <w:rFonts w:hint="eastAsia"/>
          <w:kern w:val="0"/>
        </w:rPr>
        <w:t>负责本工程内施工具体安排、各专业进度协调、工程调度、质量验评、现场安全管理、文明施工管理、施工机械调度安排等全方位、全过程的施工管理。</w:t>
      </w:r>
    </w:p>
    <w:p w:rsidR="008069CA">
      <w:pPr>
        <w:pStyle w:val="Normal0"/>
        <w:rPr>
          <w:kern w:val="0"/>
        </w:rPr>
      </w:pPr>
      <w:r>
        <w:rPr>
          <w:rFonts w:cs="ArialNarrow"/>
          <w:kern w:val="0"/>
        </w:rPr>
        <w:t xml:space="preserve"> </w:t>
      </w:r>
      <w:r>
        <w:rPr>
          <w:rFonts w:hint="eastAsia"/>
          <w:kern w:val="0"/>
        </w:rPr>
        <w:t>按已定施工总进度要求安排、落实、检查各专业施工项目执行情况，处理、协调施工中出现的各种问题，使施工有序、规范进行。</w:t>
      </w:r>
    </w:p>
    <w:p w:rsidR="008069CA">
      <w:pPr>
        <w:pStyle w:val="Normal0"/>
        <w:rPr>
          <w:kern w:val="0"/>
        </w:rPr>
      </w:pPr>
      <w:r>
        <w:rPr>
          <w:rFonts w:cs="ArialNarrow"/>
          <w:kern w:val="0"/>
        </w:rPr>
        <w:t xml:space="preserve"> </w:t>
      </w:r>
      <w:r>
        <w:rPr>
          <w:rFonts w:hint="eastAsia"/>
          <w:kern w:val="0"/>
        </w:rPr>
        <w:t>制定工程调度、协调的规章制度和管理办法，组织各部门加以贯彻落实，严格按计划、措施把握工程总体要求，确保本工程的各项节点进度按时完成。</w:t>
      </w:r>
    </w:p>
    <w:p w:rsidR="008069CA">
      <w:pPr>
        <w:pStyle w:val="Normal0"/>
        <w:rPr>
          <w:kern w:val="0"/>
        </w:rPr>
      </w:pPr>
      <w:r>
        <w:rPr>
          <w:rFonts w:cs="ArialNarrow"/>
          <w:kern w:val="0"/>
        </w:rPr>
        <w:t xml:space="preserve"> </w:t>
      </w:r>
      <w:r>
        <w:rPr>
          <w:rFonts w:hint="eastAsia"/>
          <w:kern w:val="0"/>
        </w:rPr>
        <w:t>负责收集、整理施工过程中的各种信息，及时报送各有关班组处理，重大问题报送项目经理、项目主任工程师。</w:t>
      </w:r>
    </w:p>
    <w:p w:rsidR="008069CA">
      <w:pPr>
        <w:pStyle w:val="Normal0"/>
        <w:rPr>
          <w:kern w:val="0"/>
        </w:rPr>
      </w:pPr>
      <w:r>
        <w:rPr>
          <w:rFonts w:cs="ArialNarrow"/>
          <w:kern w:val="0"/>
        </w:rPr>
        <w:t xml:space="preserve"> </w:t>
      </w:r>
      <w:r>
        <w:rPr>
          <w:rFonts w:hint="eastAsia"/>
          <w:kern w:val="0"/>
        </w:rPr>
        <w:t>负责与业主方、监理工程师、设计院、设备供货商及其它的施工单位在本工程上的具体事务联系，办理交接验收手续、处理其它相关问题。</w:t>
      </w:r>
    </w:p>
    <w:p w:rsidR="008069CA">
      <w:pPr>
        <w:pStyle w:val="Normal0"/>
        <w:rPr>
          <w:kern w:val="0"/>
        </w:rPr>
      </w:pPr>
      <w:r>
        <w:rPr>
          <w:rFonts w:cs="ArialNarrow"/>
          <w:kern w:val="0"/>
        </w:rPr>
        <w:t xml:space="preserve"> </w:t>
      </w:r>
      <w:r>
        <w:rPr>
          <w:rFonts w:hint="eastAsia"/>
          <w:kern w:val="0"/>
        </w:rPr>
        <w:t>负责主持召开内部工程进度协调会，参加工程建设管理部门召集的工程协调会，落实安排会议决定的内容。</w:t>
      </w:r>
    </w:p>
    <w:p w:rsidR="008069CA">
      <w:pPr>
        <w:pStyle w:val="Normal0"/>
        <w:rPr>
          <w:kern w:val="0"/>
        </w:rPr>
      </w:pPr>
      <w:r>
        <w:rPr>
          <w:rFonts w:cs="ArialNarrow"/>
          <w:kern w:val="0"/>
        </w:rPr>
        <w:t xml:space="preserve"> </w:t>
      </w:r>
      <w:r>
        <w:rPr>
          <w:rFonts w:hint="eastAsia"/>
          <w:kern w:val="0"/>
        </w:rPr>
        <w:t>负责主要施工机械的平衡和调度。</w:t>
      </w:r>
    </w:p>
    <w:p w:rsidR="008069CA">
      <w:pPr>
        <w:pStyle w:val="Normal0"/>
        <w:rPr>
          <w:kern w:val="0"/>
        </w:rPr>
      </w:pPr>
      <w:r>
        <w:rPr>
          <w:rFonts w:cs="ArialNarrow"/>
          <w:kern w:val="0"/>
        </w:rPr>
        <w:t xml:space="preserve"> </w:t>
      </w:r>
      <w:r>
        <w:rPr>
          <w:rFonts w:hint="eastAsia"/>
          <w:kern w:val="0"/>
        </w:rPr>
        <w:t>负责质量检验三级验收，对实物质量的不符合品签发不合格项报告并跟踪、监督、直到封闭。</w:t>
      </w:r>
    </w:p>
    <w:p w:rsidR="008069CA">
      <w:pPr>
        <w:pStyle w:val="Normal0"/>
        <w:rPr>
          <w:kern w:val="0"/>
        </w:rPr>
      </w:pPr>
      <w:r>
        <w:rPr>
          <w:rFonts w:cs="ArialNarrow"/>
          <w:kern w:val="0"/>
        </w:rPr>
        <w:t xml:space="preserve"> </w:t>
      </w:r>
      <w:r>
        <w:rPr>
          <w:rFonts w:hint="eastAsia"/>
          <w:kern w:val="0"/>
        </w:rPr>
        <w:t>负责全过程、全方位施工安全监察。</w:t>
      </w:r>
    </w:p>
    <w:p w:rsidR="008069CA">
      <w:pPr>
        <w:pStyle w:val="Normal0"/>
        <w:rPr>
          <w:kern w:val="0"/>
        </w:rPr>
      </w:pPr>
      <w:r>
        <w:rPr>
          <w:rFonts w:cs="ArialNarrow"/>
          <w:kern w:val="0"/>
        </w:rPr>
        <w:t xml:space="preserve"> </w:t>
      </w:r>
      <w:r>
        <w:rPr>
          <w:rFonts w:hint="eastAsia"/>
          <w:kern w:val="0"/>
        </w:rPr>
        <w:t>负责总平面的管理，施工现场水、电、道路和排水的管理。</w:t>
      </w:r>
    </w:p>
    <w:p w:rsidR="008069CA">
      <w:pPr>
        <w:pStyle w:val="Normal0"/>
        <w:rPr>
          <w:kern w:val="0"/>
        </w:rPr>
      </w:pPr>
      <w:r>
        <w:rPr>
          <w:rFonts w:cs="ArialNarrow"/>
          <w:kern w:val="0"/>
        </w:rPr>
        <w:t xml:space="preserve"> </w:t>
      </w:r>
      <w:r>
        <w:rPr>
          <w:rFonts w:hint="eastAsia"/>
          <w:kern w:val="0"/>
        </w:rPr>
        <w:t>负责督促施工人员及时整理在施工过程中形成数据记录及技术文件和收集工作。</w:t>
      </w:r>
    </w:p>
    <w:p w:rsidR="008069CA">
      <w:pPr>
        <w:pStyle w:val="Normal0"/>
        <w:rPr>
          <w:kern w:val="0"/>
        </w:rPr>
      </w:pPr>
      <w:r>
        <w:rPr>
          <w:rFonts w:cs="ArialNarrow"/>
          <w:kern w:val="0"/>
        </w:rPr>
        <w:t xml:space="preserve"> </w:t>
      </w:r>
      <w:r>
        <w:rPr>
          <w:rFonts w:hint="eastAsia"/>
          <w:kern w:val="0"/>
        </w:rPr>
        <w:t>负责竣工资料的收集、整理、查阅、出版和移交。</w:t>
      </w:r>
    </w:p>
    <w:p w:rsidR="008069CA">
      <w:pPr>
        <w:pStyle w:val="Normal0"/>
        <w:rPr>
          <w:kern w:val="0"/>
        </w:rPr>
      </w:pPr>
      <w:r>
        <w:rPr>
          <w:rFonts w:cs="ArialNarrow"/>
          <w:kern w:val="0"/>
        </w:rPr>
        <w:t xml:space="preserve"> </w:t>
      </w:r>
      <w:r>
        <w:rPr>
          <w:rFonts w:hint="eastAsia"/>
          <w:kern w:val="0"/>
        </w:rPr>
        <w:t>负责金属、计量、砼、测量工作和调试工作。</w:t>
      </w:r>
    </w:p>
    <w:p w:rsidR="008069CA">
      <w:pPr>
        <w:pStyle w:val="Normal0"/>
        <w:rPr>
          <w:kern w:val="0"/>
        </w:rPr>
      </w:pPr>
      <w:r>
        <w:rPr>
          <w:rFonts w:cs="ArialNarrow"/>
          <w:kern w:val="0"/>
        </w:rPr>
        <w:t xml:space="preserve"> </w:t>
      </w:r>
      <w:r>
        <w:rPr>
          <w:rFonts w:hint="eastAsia"/>
          <w:kern w:val="0"/>
        </w:rPr>
        <w:t>本组设专业工程师、资料主管（兼职）、施工主管兼总平面、机具、计量主管、质量兼安全主管，分别开展自身业务工作。</w:t>
      </w:r>
    </w:p>
    <w:p w:rsidR="008069CA">
      <w:pPr>
        <w:pStyle w:val="Normal0"/>
        <w:rPr>
          <w:kern w:val="0"/>
        </w:rPr>
      </w:pPr>
      <w:r>
        <w:rPr>
          <w:rFonts w:cs="ArialNarrow,Bold"/>
          <w:bCs/>
          <w:kern w:val="0"/>
        </w:rPr>
        <w:t xml:space="preserve"> </w:t>
      </w:r>
      <w:r>
        <w:rPr>
          <w:rFonts w:hint="eastAsia"/>
          <w:kern w:val="0"/>
        </w:rPr>
        <w:t>经营管理部</w:t>
      </w:r>
    </w:p>
    <w:p w:rsidR="008069CA">
      <w:pPr>
        <w:pStyle w:val="Normal0"/>
        <w:rPr>
          <w:kern w:val="0"/>
        </w:rPr>
      </w:pPr>
      <w:r>
        <w:rPr>
          <w:rFonts w:cs="ArialNarrow"/>
          <w:kern w:val="0"/>
        </w:rPr>
        <w:t xml:space="preserve"> </w:t>
      </w:r>
      <w:r>
        <w:rPr>
          <w:rFonts w:hint="eastAsia"/>
          <w:kern w:val="0"/>
        </w:rPr>
        <w:t>负责对项目管理中所涉及或发生的合同的谈判、</w:t>
      </w:r>
      <w:r>
        <w:rPr>
          <w:rFonts w:hint="eastAsia"/>
          <w:kern w:val="0"/>
        </w:rPr>
        <w:t>签约、履约、过程控制到结算的管理。</w:t>
      </w:r>
    </w:p>
    <w:p w:rsidR="008069CA">
      <w:pPr>
        <w:pStyle w:val="Normal0"/>
        <w:rPr>
          <w:kern w:val="0"/>
        </w:rPr>
      </w:pPr>
      <w:r>
        <w:rPr>
          <w:rFonts w:cs="ArialNarrow"/>
          <w:kern w:val="0"/>
        </w:rPr>
        <w:t xml:space="preserve"> </w:t>
      </w:r>
      <w:r>
        <w:rPr>
          <w:rFonts w:hint="eastAsia"/>
          <w:kern w:val="0"/>
        </w:rPr>
        <w:t>负责组织对分承包方的资格审查和选择工作。审定分承包方的经营资质、经营信誉、工程业绩、施工技术能力和质量管理体系；收集分承包方资料，建立合格分承包方名录、档案。</w:t>
      </w:r>
    </w:p>
    <w:p w:rsidR="008069CA">
      <w:pPr>
        <w:pStyle w:val="Normal0"/>
        <w:rPr>
          <w:kern w:val="0"/>
        </w:rPr>
      </w:pPr>
      <w:r>
        <w:rPr>
          <w:rFonts w:cs="ArialNarrow"/>
          <w:kern w:val="0"/>
        </w:rPr>
        <w:t xml:space="preserve"> </w:t>
      </w:r>
      <w:r>
        <w:rPr>
          <w:rFonts w:hint="eastAsia"/>
          <w:kern w:val="0"/>
        </w:rPr>
        <w:t>负责合同管理，在合同执行过程中会同有关部门履行满足合同要求的全部责任。</w:t>
      </w:r>
    </w:p>
    <w:p w:rsidR="008069CA">
      <w:pPr>
        <w:pStyle w:val="Normal0"/>
        <w:rPr>
          <w:kern w:val="0"/>
        </w:rPr>
      </w:pPr>
      <w:r>
        <w:rPr>
          <w:rFonts w:cs="ArialNarrow"/>
          <w:kern w:val="0"/>
        </w:rPr>
        <w:t xml:space="preserve"> </w:t>
      </w:r>
      <w:r>
        <w:rPr>
          <w:rFonts w:hint="eastAsia"/>
          <w:kern w:val="0"/>
        </w:rPr>
        <w:t>负责与合同相关联的信息的收集和管理。</w:t>
      </w:r>
    </w:p>
    <w:p w:rsidR="008069CA">
      <w:pPr>
        <w:pStyle w:val="Normal0"/>
        <w:rPr>
          <w:kern w:val="0"/>
        </w:rPr>
      </w:pPr>
      <w:r>
        <w:rPr>
          <w:rFonts w:cs="ArialNarrow"/>
          <w:kern w:val="0"/>
        </w:rPr>
        <w:t xml:space="preserve"> </w:t>
      </w:r>
      <w:r>
        <w:rPr>
          <w:rFonts w:hint="eastAsia"/>
          <w:kern w:val="0"/>
        </w:rPr>
        <w:t>负责编制施工图预算；负责编制</w:t>
      </w:r>
      <w:r>
        <w:rPr>
          <w:rFonts w:cs="ArialNarrow"/>
          <w:kern w:val="0"/>
        </w:rPr>
        <w:t>“</w:t>
      </w:r>
      <w:r>
        <w:rPr>
          <w:rFonts w:hint="eastAsia"/>
          <w:kern w:val="0"/>
        </w:rPr>
        <w:t>建筑工程任务完成情况月报表</w:t>
      </w:r>
      <w:r>
        <w:rPr>
          <w:rFonts w:cs="ArialNarrow"/>
          <w:kern w:val="0"/>
        </w:rPr>
        <w:t>”</w:t>
      </w:r>
      <w:r>
        <w:rPr>
          <w:rFonts w:hint="eastAsia"/>
          <w:kern w:val="0"/>
        </w:rPr>
        <w:t>，及时提供</w:t>
      </w:r>
      <w:r>
        <w:rPr>
          <w:rFonts w:cs="ArialNarrow"/>
          <w:kern w:val="0"/>
        </w:rPr>
        <w:t>“</w:t>
      </w:r>
      <w:r>
        <w:rPr>
          <w:rFonts w:hint="eastAsia"/>
          <w:kern w:val="0"/>
        </w:rPr>
        <w:t>工程月报</w:t>
      </w:r>
      <w:r>
        <w:rPr>
          <w:rFonts w:cs="ArialNarrow"/>
          <w:kern w:val="0"/>
        </w:rPr>
        <w:t>”</w:t>
      </w:r>
      <w:r>
        <w:rPr>
          <w:rFonts w:hint="eastAsia"/>
          <w:kern w:val="0"/>
        </w:rPr>
        <w:t>所需的资料。</w:t>
      </w:r>
    </w:p>
    <w:p w:rsidR="008069CA">
      <w:pPr>
        <w:pStyle w:val="Normal0"/>
        <w:rPr>
          <w:kern w:val="0"/>
        </w:rPr>
      </w:pPr>
      <w:r>
        <w:rPr>
          <w:rFonts w:cs="ArialNarrow"/>
          <w:kern w:val="0"/>
        </w:rPr>
        <w:t xml:space="preserve"> </w:t>
      </w:r>
      <w:r>
        <w:rPr>
          <w:rFonts w:hint="eastAsia"/>
          <w:kern w:val="0"/>
        </w:rPr>
        <w:t>负责做好各类项目的结算工作。</w:t>
      </w:r>
    </w:p>
    <w:p w:rsidR="008069CA">
      <w:pPr>
        <w:pStyle w:val="Normal0"/>
        <w:rPr>
          <w:kern w:val="0"/>
        </w:rPr>
      </w:pPr>
      <w:r>
        <w:rPr>
          <w:rFonts w:cs="ArialNarrow"/>
          <w:kern w:val="0"/>
        </w:rPr>
        <w:t xml:space="preserve"> </w:t>
      </w:r>
      <w:r>
        <w:rPr>
          <w:rFonts w:hint="eastAsia"/>
          <w:kern w:val="0"/>
        </w:rPr>
        <w:t>收集技术经济资料，整理工程量汇总表和主要材料用量表；</w:t>
      </w:r>
    </w:p>
    <w:p w:rsidR="008069CA">
      <w:pPr>
        <w:pStyle w:val="Normal0"/>
        <w:rPr>
          <w:kern w:val="0"/>
        </w:rPr>
      </w:pPr>
      <w:r>
        <w:rPr>
          <w:rFonts w:cs="ArialNarrow"/>
          <w:kern w:val="0"/>
        </w:rPr>
        <w:t xml:space="preserve"> </w:t>
      </w:r>
      <w:r>
        <w:rPr>
          <w:rFonts w:hint="eastAsia"/>
          <w:kern w:val="0"/>
        </w:rPr>
        <w:t>负责项目的资金和财务管理。</w:t>
      </w:r>
    </w:p>
    <w:p w:rsidR="008069CA">
      <w:pPr>
        <w:pStyle w:val="Normal0"/>
        <w:rPr>
          <w:kern w:val="0"/>
        </w:rPr>
      </w:pPr>
      <w:r>
        <w:rPr>
          <w:rFonts w:cs="ArialNarrow"/>
          <w:kern w:val="0"/>
        </w:rPr>
        <w:t xml:space="preserve"> </w:t>
      </w:r>
      <w:r>
        <w:rPr>
          <w:rFonts w:hint="eastAsia"/>
          <w:kern w:val="0"/>
        </w:rPr>
        <w:t>负责甲方提供的设备的领用、场内运输、卸车及现场保管工作。</w:t>
      </w:r>
    </w:p>
    <w:p w:rsidR="008069CA">
      <w:pPr>
        <w:pStyle w:val="Normal0"/>
        <w:rPr>
          <w:kern w:val="0"/>
        </w:rPr>
      </w:pPr>
      <w:r>
        <w:rPr>
          <w:rFonts w:cs="ArialNarrow"/>
          <w:kern w:val="0"/>
        </w:rPr>
        <w:t xml:space="preserve"> </w:t>
      </w:r>
      <w:r>
        <w:rPr>
          <w:rFonts w:hint="eastAsia"/>
          <w:kern w:val="0"/>
        </w:rPr>
        <w:t>负责我方供应的物资采购管理，按</w:t>
      </w:r>
      <w:r>
        <w:rPr>
          <w:rFonts w:cs="ArialNarrow"/>
          <w:kern w:val="0"/>
        </w:rPr>
        <w:t xml:space="preserve"> </w:t>
      </w:r>
      <w:r>
        <w:rPr>
          <w:rFonts w:hint="eastAsia"/>
          <w:kern w:val="0"/>
        </w:rPr>
        <w:t>物资采购控制程序组织对物资供应分承包方的评审工作，建立物资供应分承包方名单、档案。</w:t>
      </w:r>
    </w:p>
    <w:p w:rsidR="008069CA">
      <w:pPr>
        <w:pStyle w:val="Normal0"/>
        <w:rPr>
          <w:kern w:val="0"/>
        </w:rPr>
      </w:pPr>
      <w:r>
        <w:rPr>
          <w:rFonts w:cs="ArialNarrow"/>
          <w:kern w:val="0"/>
        </w:rPr>
        <w:t xml:space="preserve"> </w:t>
      </w:r>
      <w:r>
        <w:rPr>
          <w:rFonts w:hint="eastAsia"/>
          <w:kern w:val="0"/>
        </w:rPr>
        <w:t>组织编制物资采购文件并实施采购、订货、储存、保管发放工作。</w:t>
      </w:r>
    </w:p>
    <w:p w:rsidR="008069CA">
      <w:pPr>
        <w:pStyle w:val="Normal0"/>
        <w:rPr>
          <w:kern w:val="0"/>
        </w:rPr>
      </w:pPr>
      <w:r>
        <w:rPr>
          <w:rFonts w:cs="ArialNarrow"/>
          <w:kern w:val="0"/>
        </w:rPr>
        <w:t xml:space="preserve"> </w:t>
      </w:r>
      <w:r>
        <w:rPr>
          <w:rFonts w:hint="eastAsia"/>
          <w:kern w:val="0"/>
        </w:rPr>
        <w:t>负责按物资质量程序文件规定进行物资到货后的验收、验证工作，以及金属材料的材质检验并记录检验情况，保管相关的质量证明文件；负责物资质量资料的收集整理和交接工作。</w:t>
      </w:r>
    </w:p>
    <w:p w:rsidR="008069CA">
      <w:pPr>
        <w:pStyle w:val="Normal0"/>
        <w:rPr>
          <w:kern w:val="0"/>
        </w:rPr>
      </w:pPr>
      <w:r>
        <w:rPr>
          <w:rFonts w:cs="ArialNarrow"/>
          <w:kern w:val="0"/>
        </w:rPr>
        <w:t xml:space="preserve"> </w:t>
      </w:r>
      <w:r>
        <w:rPr>
          <w:rFonts w:hint="eastAsia"/>
          <w:kern w:val="0"/>
        </w:rPr>
        <w:t>应用计算机管理手段，按要</w:t>
      </w:r>
      <w:r>
        <w:rPr>
          <w:rFonts w:hint="eastAsia"/>
          <w:kern w:val="0"/>
        </w:rPr>
        <w:t>求编制各类统计报表、各类物资消耗台帐、物资供应大事记及其它基础资料。</w:t>
      </w:r>
    </w:p>
    <w:p w:rsidR="008069CA">
      <w:pPr>
        <w:pStyle w:val="Normal0"/>
        <w:rPr>
          <w:kern w:val="0"/>
        </w:rPr>
      </w:pPr>
      <w:r>
        <w:rPr>
          <w:rFonts w:cs="ArialNarrow,Bold"/>
          <w:bCs/>
          <w:kern w:val="0"/>
        </w:rPr>
        <w:t xml:space="preserve"> </w:t>
      </w:r>
      <w:r>
        <w:rPr>
          <w:rFonts w:hint="eastAsia"/>
          <w:kern w:val="0"/>
        </w:rPr>
        <w:t>办公室</w:t>
      </w:r>
    </w:p>
    <w:p w:rsidR="008069CA">
      <w:pPr>
        <w:pStyle w:val="Normal0"/>
        <w:rPr>
          <w:kern w:val="0"/>
        </w:rPr>
      </w:pPr>
      <w:r>
        <w:rPr>
          <w:rFonts w:cs="ArialNarrow"/>
          <w:kern w:val="0"/>
        </w:rPr>
        <w:t xml:space="preserve"> </w:t>
      </w:r>
      <w:r>
        <w:rPr>
          <w:rFonts w:hint="eastAsia"/>
          <w:kern w:val="0"/>
        </w:rPr>
        <w:t>负责项目的总务管理。</w:t>
      </w:r>
    </w:p>
    <w:p w:rsidR="008069CA">
      <w:pPr>
        <w:pStyle w:val="Normal0"/>
        <w:rPr>
          <w:kern w:val="0"/>
        </w:rPr>
      </w:pPr>
      <w:r>
        <w:rPr>
          <w:rFonts w:cs="ArialNarrow"/>
          <w:kern w:val="0"/>
        </w:rPr>
        <w:t xml:space="preserve"> </w:t>
      </w:r>
      <w:r>
        <w:rPr>
          <w:rFonts w:hint="eastAsia"/>
          <w:kern w:val="0"/>
        </w:rPr>
        <w:t>负责特种作业人员的健康检查。</w:t>
      </w:r>
    </w:p>
    <w:p w:rsidR="008069CA">
      <w:pPr>
        <w:pStyle w:val="Normal0"/>
        <w:rPr>
          <w:kern w:val="0"/>
        </w:rPr>
      </w:pPr>
      <w:r>
        <w:rPr>
          <w:rFonts w:cs="ArialNarrow"/>
          <w:kern w:val="0"/>
        </w:rPr>
        <w:t xml:space="preserve"> </w:t>
      </w:r>
      <w:r>
        <w:rPr>
          <w:rFonts w:hint="eastAsia"/>
          <w:kern w:val="0"/>
        </w:rPr>
        <w:t>负责文秘和接待工作。</w:t>
      </w:r>
    </w:p>
    <w:p w:rsidR="008069CA">
      <w:pPr>
        <w:pStyle w:val="Normal0"/>
        <w:rPr>
          <w:kern w:val="0"/>
        </w:rPr>
      </w:pPr>
      <w:r>
        <w:rPr>
          <w:rFonts w:cs="ArialNarrow"/>
          <w:kern w:val="0"/>
        </w:rPr>
        <w:t xml:space="preserve"> </w:t>
      </w:r>
      <w:r>
        <w:rPr>
          <w:rFonts w:hint="eastAsia"/>
          <w:kern w:val="0"/>
        </w:rPr>
        <w:t>负责完成经理安排的其它工作。</w:t>
      </w:r>
    </w:p>
    <w:p w:rsidR="008069CA">
      <w:pPr>
        <w:pStyle w:val="Normal0"/>
        <w:rPr>
          <w:kern w:val="0"/>
        </w:rPr>
        <w:sectPr>
          <w:type w:val="nextPage"/>
          <w:pgSz w:w="11906" w:h="16838"/>
          <w:pgMar w:top="935" w:right="1800" w:bottom="1440" w:left="1800" w:header="851" w:footer="992" w:gutter="0"/>
          <w:pgNumType w:start="8"/>
          <w:cols w:space="425"/>
          <w:titlePg w:val="0"/>
          <w:docGrid w:type="lines" w:linePitch="312"/>
        </w:sectPr>
      </w:pPr>
      <w:r>
        <w:rPr>
          <w:rFonts w:cs="ArialNarrow,Bold"/>
          <w:bCs/>
          <w:kern w:val="0"/>
        </w:rPr>
        <w:t xml:space="preserve"> </w:t>
      </w:r>
      <w:r>
        <w:rPr>
          <w:rFonts w:hint="eastAsia"/>
          <w:kern w:val="0"/>
        </w:rPr>
        <w:t>驻施工现场的工程技术、管理人员</w:t>
      </w:r>
    </w:p>
    <w:tbl>
      <w:tblPr>
        <w:tblStyle w:val="TableNormal"/>
        <w:tblW w:w="8568" w:type="dxa"/>
        <w:tblBorders>
          <w:top w:val="nil"/>
          <w:left w:val="nil"/>
          <w:bottom w:val="nil"/>
          <w:right w:val="nil"/>
        </w:tblBorders>
        <w:tblLook w:val="0000"/>
      </w:tblPr>
      <w:tblGrid>
        <w:gridCol w:w="603"/>
        <w:gridCol w:w="960"/>
        <w:gridCol w:w="720"/>
        <w:gridCol w:w="720"/>
        <w:gridCol w:w="1360"/>
        <w:gridCol w:w="4205"/>
      </w:tblGrid>
      <w:tr>
        <w:tblPrEx>
          <w:tblW w:w="8568" w:type="dxa"/>
          <w:tblBorders>
            <w:top w:val="nil"/>
            <w:left w:val="nil"/>
            <w:bottom w:val="nil"/>
            <w:right w:val="nil"/>
          </w:tblBorders>
          <w:tblLook w:val="0000"/>
        </w:tblPrEx>
        <w:trPr>
          <w:trHeight w:val="463"/>
        </w:trPr>
        <w:tc>
          <w:tcPr>
            <w:tcW w:w="603"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96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72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72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136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4205"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r>
      <w:tr>
        <w:tblPrEx>
          <w:tblW w:w="8568" w:type="dxa"/>
          <w:tblLook w:val="0000"/>
        </w:tblPrEx>
        <w:trPr>
          <w:trHeight w:val="450"/>
        </w:trPr>
        <w:tc>
          <w:tcPr>
            <w:tcW w:w="603"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96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72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72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136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4205"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r>
      <w:tr>
        <w:tblPrEx>
          <w:tblW w:w="8568" w:type="dxa"/>
          <w:tblLook w:val="0000"/>
        </w:tblPrEx>
        <w:trPr>
          <w:trHeight w:val="450"/>
        </w:trPr>
        <w:tc>
          <w:tcPr>
            <w:tcW w:w="603"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96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72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72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136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4205"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r>
      <w:tr>
        <w:tblPrEx>
          <w:tblW w:w="8568" w:type="dxa"/>
          <w:tblLook w:val="0000"/>
        </w:tblPrEx>
        <w:trPr>
          <w:trHeight w:val="450"/>
        </w:trPr>
        <w:tc>
          <w:tcPr>
            <w:tcW w:w="603"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96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72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72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136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4205"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r>
      <w:tr>
        <w:tblPrEx>
          <w:tblW w:w="8568" w:type="dxa"/>
          <w:tblLook w:val="0000"/>
        </w:tblPrEx>
        <w:trPr>
          <w:trHeight w:val="450"/>
        </w:trPr>
        <w:tc>
          <w:tcPr>
            <w:tcW w:w="603"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96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72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72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136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4205"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r>
      <w:tr>
        <w:tblPrEx>
          <w:tblW w:w="8568" w:type="dxa"/>
          <w:tblLook w:val="0000"/>
        </w:tblPrEx>
        <w:trPr>
          <w:trHeight w:val="450"/>
        </w:trPr>
        <w:tc>
          <w:tcPr>
            <w:tcW w:w="603"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96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72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72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136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4205"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r>
      <w:tr>
        <w:tblPrEx>
          <w:tblW w:w="8568" w:type="dxa"/>
          <w:tblLook w:val="0000"/>
        </w:tblPrEx>
        <w:trPr>
          <w:trHeight w:val="450"/>
        </w:trPr>
        <w:tc>
          <w:tcPr>
            <w:tcW w:w="603"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96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72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72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136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4205"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r>
      <w:tr>
        <w:tblPrEx>
          <w:tblW w:w="8568" w:type="dxa"/>
          <w:tblLook w:val="0000"/>
        </w:tblPrEx>
        <w:trPr>
          <w:trHeight w:val="450"/>
        </w:trPr>
        <w:tc>
          <w:tcPr>
            <w:tcW w:w="603"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96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72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72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136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4205"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r>
      <w:tr>
        <w:tblPrEx>
          <w:tblW w:w="8568" w:type="dxa"/>
          <w:tblLook w:val="0000"/>
        </w:tblPrEx>
        <w:trPr>
          <w:trHeight w:val="450"/>
        </w:trPr>
        <w:tc>
          <w:tcPr>
            <w:tcW w:w="603"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96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72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72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136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4205"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r>
      <w:tr>
        <w:tblPrEx>
          <w:tblW w:w="8568" w:type="dxa"/>
          <w:tblLook w:val="0000"/>
        </w:tblPrEx>
        <w:trPr>
          <w:trHeight w:val="450"/>
        </w:trPr>
        <w:tc>
          <w:tcPr>
            <w:tcW w:w="603"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96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72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72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136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4205"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r>
      <w:tr>
        <w:tblPrEx>
          <w:tblW w:w="8568" w:type="dxa"/>
          <w:tblLook w:val="0000"/>
        </w:tblPrEx>
        <w:trPr>
          <w:trHeight w:val="450"/>
        </w:trPr>
        <w:tc>
          <w:tcPr>
            <w:tcW w:w="603"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96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72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72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1360"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c>
          <w:tcPr>
            <w:tcW w:w="4205" w:type="dxa"/>
            <w:tcBorders>
              <w:top w:val="single" w:sz="6" w:space="0" w:color="000000"/>
              <w:left w:val="single" w:sz="6" w:space="0" w:color="000000"/>
              <w:bottom w:val="single" w:sz="6" w:space="0" w:color="000000"/>
              <w:right w:val="single" w:sz="6" w:space="0" w:color="000000"/>
            </w:tcBorders>
          </w:tcPr>
          <w:p w:rsidR="008069CA">
            <w:pPr>
              <w:pStyle w:val="Normal0"/>
              <w:rPr>
                <w:kern w:val="0"/>
                <w:sz w:val="24"/>
              </w:rPr>
            </w:pPr>
          </w:p>
        </w:tc>
      </w:tr>
    </w:tbl>
    <w:p w:rsidR="008069CA">
      <w:pPr>
        <w:pStyle w:val="Normal0"/>
      </w:pPr>
    </w:p>
    <w:p w:rsidR="008069CA">
      <w:pPr>
        <w:pStyle w:val="Heading1"/>
      </w:pPr>
      <w:bookmarkStart w:id="12" w:name="_Toc207033438"/>
      <w:r>
        <w:rPr>
          <w:rFonts w:hint="eastAsia"/>
        </w:rPr>
        <w:t>工程范围与现场协调配合</w:t>
      </w:r>
      <w:bookmarkStart w:id="13" w:name="bk108"/>
      <w:bookmarkEnd w:id="12"/>
      <w:bookmarkEnd w:id="13"/>
    </w:p>
    <w:p w:rsidR="008069CA">
      <w:pPr>
        <w:pStyle w:val="Normal0"/>
        <w:rPr>
          <w:kern w:val="0"/>
        </w:rPr>
      </w:pPr>
      <w:bookmarkStart w:id="14" w:name="bk109"/>
      <w:bookmarkEnd w:id="14"/>
      <w:r>
        <w:rPr>
          <w:rFonts w:cs="ArialNarrow,Bold"/>
          <w:bCs/>
          <w:kern w:val="0"/>
        </w:rPr>
        <w:t xml:space="preserve"> </w:t>
      </w:r>
      <w:r>
        <w:rPr>
          <w:rFonts w:hint="eastAsia"/>
          <w:kern w:val="0"/>
        </w:rPr>
        <w:t>本标工程范围</w:t>
      </w:r>
    </w:p>
    <w:p w:rsidR="008069CA">
      <w:pPr>
        <w:pStyle w:val="Normal0"/>
        <w:rPr>
          <w:kern w:val="0"/>
        </w:rPr>
      </w:pPr>
      <w:r>
        <w:rPr>
          <w:rFonts w:hint="eastAsia"/>
          <w:kern w:val="0"/>
        </w:rPr>
        <w:t>根据招标书发承包范围及内容，我方承诺保质保量地完成下列工作：）场地平整；地基处理；所区围墙；大门；排水沟。进所道路及桥；所内道路；事故油池；全所电缆沟及盖板（包括电缆沟内通长扁铁敷设和埋件）；雨水泵站；所外排水沟；所外排水管。</w:t>
      </w:r>
    </w:p>
    <w:p w:rsidR="008069CA">
      <w:pPr>
        <w:pStyle w:val="Normal0"/>
        <w:rPr>
          <w:kern w:val="0"/>
        </w:rPr>
      </w:pPr>
      <w:r>
        <w:rPr>
          <w:rFonts w:hint="eastAsia"/>
          <w:kern w:val="0"/>
        </w:rPr>
        <w:t>）综合楼；</w:t>
      </w:r>
      <w:r>
        <w:rPr>
          <w:rFonts w:cs="ArialNarrow"/>
          <w:kern w:val="0"/>
        </w:rPr>
        <w:t xml:space="preserve"> </w:t>
      </w:r>
      <w:r>
        <w:rPr>
          <w:rFonts w:hint="eastAsia"/>
          <w:kern w:val="0"/>
        </w:rPr>
        <w:t>千伏、</w:t>
      </w:r>
      <w:r>
        <w:rPr>
          <w:rFonts w:cs="ArialNarrow"/>
          <w:kern w:val="0"/>
        </w:rPr>
        <w:t xml:space="preserve"> </w:t>
      </w:r>
      <w:r>
        <w:rPr>
          <w:rFonts w:hint="eastAsia"/>
          <w:kern w:val="0"/>
        </w:rPr>
        <w:t>千伏继电器室；“”泡沫消防小室；污水调节池；污水处理装置设备基础；户外照明灯基础；集中办公用房。</w:t>
      </w:r>
    </w:p>
    <w:p w:rsidR="008069CA">
      <w:pPr>
        <w:pStyle w:val="Normal0"/>
        <w:rPr>
          <w:kern w:val="0"/>
        </w:rPr>
      </w:pPr>
      <w:r>
        <w:rPr>
          <w:rFonts w:hint="eastAsia"/>
          <w:kern w:val="0"/>
        </w:rPr>
        <w:t>）</w:t>
      </w:r>
      <w:r>
        <w:rPr>
          <w:rFonts w:cs="ArialNarrow"/>
          <w:kern w:val="0"/>
        </w:rPr>
        <w:t xml:space="preserve"> </w:t>
      </w:r>
      <w:r>
        <w:rPr>
          <w:rFonts w:hint="eastAsia"/>
          <w:kern w:val="0"/>
        </w:rPr>
        <w:t>千伏构架承台、</w:t>
      </w:r>
      <w:r>
        <w:rPr>
          <w:rFonts w:cs="ArialNarrow"/>
          <w:kern w:val="0"/>
        </w:rPr>
        <w:t xml:space="preserve"> </w:t>
      </w:r>
      <w:r>
        <w:rPr>
          <w:rFonts w:hint="eastAsia"/>
          <w:kern w:val="0"/>
        </w:rPr>
        <w:t>千伏、</w:t>
      </w:r>
      <w:r>
        <w:rPr>
          <w:rFonts w:cs="ArialNarrow"/>
          <w:kern w:val="0"/>
        </w:rPr>
        <w:t xml:space="preserve"> </w:t>
      </w:r>
      <w:r>
        <w:rPr>
          <w:rFonts w:hint="eastAsia"/>
          <w:kern w:val="0"/>
        </w:rPr>
        <w:t>千伏构架基础、主变构架基础（均不构架的制造、安装）；</w:t>
      </w:r>
      <w:r>
        <w:rPr>
          <w:rFonts w:cs="ArialNarrow"/>
          <w:kern w:val="0"/>
        </w:rPr>
        <w:t xml:space="preserve"> </w:t>
      </w:r>
      <w:r>
        <w:rPr>
          <w:rFonts w:hint="eastAsia"/>
          <w:kern w:val="0"/>
        </w:rPr>
        <w:t>独立避雷针基础（不包括避雷针的制作安装）；千伏、</w:t>
      </w:r>
      <w:r>
        <w:rPr>
          <w:rFonts w:cs="ArialNarrow"/>
          <w:kern w:val="0"/>
        </w:rPr>
        <w:t xml:space="preserve"> </w:t>
      </w:r>
      <w:r>
        <w:rPr>
          <w:rFonts w:hint="eastAsia"/>
          <w:kern w:val="0"/>
        </w:rPr>
        <w:t>千伏、</w:t>
      </w:r>
      <w:r>
        <w:rPr>
          <w:rFonts w:cs="ArialNarrow"/>
          <w:kern w:val="0"/>
        </w:rPr>
        <w:t xml:space="preserve"> </w:t>
      </w:r>
      <w:r>
        <w:rPr>
          <w:rFonts w:hint="eastAsia"/>
          <w:kern w:val="0"/>
        </w:rPr>
        <w:t>千伏设备基础（不包括支架的制造、安装）；主变压器基础及防火墙；并联电容器基础；所用变基础及油坑。</w:t>
      </w:r>
    </w:p>
    <w:p w:rsidR="008069CA">
      <w:pPr>
        <w:pStyle w:val="Normal0"/>
        <w:rPr>
          <w:kern w:val="0"/>
        </w:rPr>
      </w:pPr>
      <w:r>
        <w:rPr>
          <w:rFonts w:hint="eastAsia"/>
          <w:kern w:val="0"/>
        </w:rPr>
        <w:t>）安装：所区生活、消防、绿化管道；所区室外雨污水管道；综合楼上下水管道；火灾报警系统埋管部分；“”泡沫喷淋装置埋管部分；雨水泵站管道安装；室内照明系统及所内通讯埋管及计算机局域网埋管；电缆穿管埋设、污水处理装置及污水调节池安装；所区照明；暖通。</w:t>
      </w:r>
    </w:p>
    <w:p w:rsidR="008069CA">
      <w:pPr>
        <w:pStyle w:val="Normal0"/>
        <w:rPr>
          <w:kern w:val="0"/>
        </w:rPr>
      </w:pPr>
      <w:r>
        <w:rPr>
          <w:rFonts w:hint="eastAsia"/>
          <w:kern w:val="0"/>
        </w:rPr>
        <w:t>）所区绿化。</w:t>
      </w:r>
    </w:p>
    <w:p w:rsidR="008069CA">
      <w:pPr>
        <w:pStyle w:val="Normal0"/>
        <w:rPr>
          <w:kern w:val="0"/>
        </w:rPr>
      </w:pPr>
      <w:r>
        <w:rPr>
          <w:rFonts w:cs="ArialNarrow,Bold"/>
          <w:bCs/>
          <w:kern w:val="0"/>
        </w:rPr>
        <w:t xml:space="preserve"> </w:t>
      </w:r>
      <w:r>
        <w:rPr>
          <w:rFonts w:hint="eastAsia"/>
          <w:kern w:val="0"/>
        </w:rPr>
        <w:t>我方配合业主以及其它相关单位的措施</w:t>
      </w:r>
    </w:p>
    <w:p w:rsidR="008069CA">
      <w:pPr>
        <w:pStyle w:val="Normal0"/>
        <w:rPr>
          <w:kern w:val="0"/>
        </w:rPr>
      </w:pPr>
      <w:r>
        <w:rPr>
          <w:rFonts w:cs="ArialNarrow,Bold"/>
          <w:bCs/>
          <w:kern w:val="0"/>
        </w:rPr>
        <w:t xml:space="preserve"> </w:t>
      </w:r>
      <w:r>
        <w:rPr>
          <w:rFonts w:hint="eastAsia"/>
          <w:kern w:val="0"/>
        </w:rPr>
        <w:t>对其它标段工程的协调配合工作</w:t>
      </w:r>
    </w:p>
    <w:p w:rsidR="008069CA">
      <w:pPr>
        <w:pStyle w:val="Normal0"/>
        <w:rPr>
          <w:kern w:val="0"/>
        </w:rPr>
      </w:pPr>
      <w:r>
        <w:rPr>
          <w:rFonts w:cs="ArialNarrow"/>
          <w:kern w:val="0"/>
        </w:rPr>
        <w:t xml:space="preserve"> </w:t>
      </w:r>
      <w:r>
        <w:rPr>
          <w:rFonts w:hint="eastAsia"/>
          <w:kern w:val="0"/>
        </w:rPr>
        <w:t>变电所工程是一个包括土建</w:t>
      </w:r>
      <w:r>
        <w:rPr>
          <w:rFonts w:hint="eastAsia"/>
          <w:kern w:val="0"/>
        </w:rPr>
        <w:t>结构、构支架吊装、电气设备安装和调试在内的综合性的工程，我方将在认真执行和保证完成本标工程的同时，做好与其它标段工程的协调管理工作，共同创造良好的施工条件，以利整个工程的顺利进展。</w:t>
      </w:r>
    </w:p>
    <w:p w:rsidR="008069CA">
      <w:pPr>
        <w:pStyle w:val="Normal0"/>
        <w:rPr>
          <w:kern w:val="0"/>
        </w:rPr>
      </w:pPr>
      <w:r>
        <w:rPr>
          <w:rFonts w:cs="ArialNarrow"/>
          <w:kern w:val="0"/>
        </w:rPr>
        <w:t xml:space="preserve"> </w:t>
      </w:r>
      <w:r>
        <w:rPr>
          <w:rFonts w:hint="eastAsia"/>
          <w:kern w:val="0"/>
        </w:rPr>
        <w:t>对在同一现场施工的其它施工单位，我们将发扬团结、合作的精神，积极协调配合其它标段的工程施工，需要时，尽我方所能，给以人力、物力和技术等方面的支援和帮助。</w:t>
      </w:r>
    </w:p>
    <w:p w:rsidR="008069CA">
      <w:pPr>
        <w:pStyle w:val="Normal0"/>
        <w:rPr>
          <w:kern w:val="0"/>
        </w:rPr>
      </w:pPr>
      <w:r>
        <w:rPr>
          <w:rFonts w:cs="ArialNarrow"/>
          <w:kern w:val="0"/>
        </w:rPr>
        <w:t xml:space="preserve"> </w:t>
      </w:r>
      <w:r>
        <w:rPr>
          <w:rFonts w:hint="eastAsia"/>
          <w:kern w:val="0"/>
        </w:rPr>
        <w:t>其它标段工程在施工过程中如涉及到我方所承建的项目，我公司将在业主统一协调下，积极主动做好配合工作，以保证工程进度。</w:t>
      </w:r>
    </w:p>
    <w:p w:rsidR="008069CA">
      <w:pPr>
        <w:pStyle w:val="Normal0"/>
        <w:rPr>
          <w:kern w:val="0"/>
        </w:rPr>
      </w:pPr>
      <w:r>
        <w:rPr>
          <w:rFonts w:cs="ArialNarrow,Bold"/>
          <w:bCs/>
          <w:kern w:val="0"/>
        </w:rPr>
        <w:t xml:space="preserve"> </w:t>
      </w:r>
      <w:r>
        <w:rPr>
          <w:rFonts w:hint="eastAsia"/>
          <w:kern w:val="0"/>
        </w:rPr>
        <w:t>施工过程中接受业主指导、配合业主的措施</w:t>
      </w:r>
    </w:p>
    <w:p w:rsidR="008069CA">
      <w:pPr>
        <w:pStyle w:val="Normal0"/>
        <w:rPr>
          <w:kern w:val="0"/>
        </w:rPr>
        <w:sectPr>
          <w:type w:val="nextPage"/>
          <w:pgSz w:w="11906" w:h="16838"/>
          <w:pgMar w:top="935" w:right="1800" w:bottom="1440" w:left="1800" w:header="851" w:footer="992" w:gutter="0"/>
          <w:pgNumType w:start="9"/>
          <w:cols w:space="425"/>
          <w:titlePg w:val="0"/>
          <w:docGrid w:type="lines" w:linePitch="312"/>
        </w:sectPr>
      </w:pPr>
      <w:r>
        <w:rPr>
          <w:rFonts w:cs="ArialNarrow"/>
          <w:kern w:val="0"/>
        </w:rPr>
        <w:t xml:space="preserve"> </w:t>
      </w:r>
      <w:r>
        <w:rPr>
          <w:rFonts w:hint="eastAsia"/>
          <w:kern w:val="0"/>
        </w:rPr>
        <w:t>我方将严格遵</w:t>
      </w:r>
      <w:r>
        <w:rPr>
          <w:rFonts w:hint="eastAsia"/>
          <w:kern w:val="0"/>
        </w:rPr>
        <w:t>守与业主所签订的合同，履行对业主的承诺。在工程施工过程中，想业主所</w:t>
      </w:r>
    </w:p>
    <w:p w:rsidR="008069CA">
      <w:pPr>
        <w:pStyle w:val="Normal0"/>
        <w:rPr>
          <w:kern w:val="0"/>
        </w:rPr>
      </w:pPr>
      <w:r>
        <w:rPr>
          <w:rFonts w:hint="eastAsia"/>
          <w:kern w:val="0"/>
        </w:rPr>
        <w:t>想，以业主的利益为本身的利益，切实抓好工程施工质量和形象进度目标。</w:t>
      </w:r>
    </w:p>
    <w:p w:rsidR="008069CA">
      <w:pPr>
        <w:pStyle w:val="Normal0"/>
        <w:rPr>
          <w:kern w:val="0"/>
        </w:rPr>
      </w:pPr>
      <w:r>
        <w:rPr>
          <w:rFonts w:cs="ArialNarrow"/>
          <w:kern w:val="0"/>
        </w:rPr>
        <w:t xml:space="preserve"> </w:t>
      </w:r>
      <w:r>
        <w:rPr>
          <w:rFonts w:hint="eastAsia"/>
          <w:kern w:val="0"/>
        </w:rPr>
        <w:t>按规定时间向业主提供我方的施工计划和形象进度，使业主对我方施工工程的进度心中有数。并认真参加由业主主持召开的各种施工协调会议。</w:t>
      </w:r>
    </w:p>
    <w:p w:rsidR="008069CA">
      <w:pPr>
        <w:pStyle w:val="Normal0"/>
        <w:rPr>
          <w:kern w:val="0"/>
        </w:rPr>
      </w:pPr>
      <w:r>
        <w:rPr>
          <w:rFonts w:hint="eastAsia"/>
          <w:kern w:val="0"/>
        </w:rPr>
        <w:t>及时向业主反映工程进展情况和存在的问题</w:t>
      </w:r>
      <w:r>
        <w:rPr>
          <w:rFonts w:cs="ArialNarrow"/>
          <w:kern w:val="0"/>
        </w:rPr>
        <w:t>(</w:t>
      </w:r>
      <w:r>
        <w:rPr>
          <w:rFonts w:hint="eastAsia"/>
          <w:kern w:val="0"/>
        </w:rPr>
        <w:t>包括设备、设计、施工问题等</w:t>
      </w:r>
      <w:r>
        <w:rPr>
          <w:rFonts w:cs="ArialNarrow"/>
          <w:kern w:val="0"/>
        </w:rPr>
        <w:t>)</w:t>
      </w:r>
      <w:r>
        <w:rPr>
          <w:rFonts w:hint="eastAsia"/>
          <w:kern w:val="0"/>
        </w:rPr>
        <w:t>，使业主能较充分地掌握工程动态状况，并及时协调和解决工程中存在的问题，有效地控制工程施工进度计划目标。</w:t>
      </w:r>
    </w:p>
    <w:p w:rsidR="008069CA">
      <w:pPr>
        <w:pStyle w:val="Normal0"/>
        <w:rPr>
          <w:kern w:val="0"/>
        </w:rPr>
      </w:pPr>
      <w:r>
        <w:rPr>
          <w:rFonts w:cs="ArialNarrow"/>
          <w:kern w:val="0"/>
        </w:rPr>
        <w:t xml:space="preserve"> </w:t>
      </w:r>
      <w:r>
        <w:rPr>
          <w:rFonts w:hint="eastAsia"/>
          <w:kern w:val="0"/>
        </w:rPr>
        <w:t>每一个单位工程开工前，按规定日期提前向业主和监理单位提交单位工程开工申请报</w:t>
      </w:r>
      <w:r>
        <w:rPr>
          <w:rFonts w:hint="eastAsia"/>
          <w:kern w:val="0"/>
        </w:rPr>
        <w:t>告，经业主和监理单位对我方施工技术准备情况进行检查并签证认可的条件下，才具备开工条件。</w:t>
      </w:r>
    </w:p>
    <w:p w:rsidR="008069CA">
      <w:pPr>
        <w:pStyle w:val="Normal0"/>
        <w:rPr>
          <w:kern w:val="0"/>
        </w:rPr>
      </w:pPr>
      <w:r>
        <w:rPr>
          <w:rFonts w:cs="ArialNarrow"/>
          <w:kern w:val="0"/>
        </w:rPr>
        <w:t xml:space="preserve"> </w:t>
      </w:r>
      <w:r>
        <w:rPr>
          <w:rFonts w:hint="eastAsia"/>
          <w:kern w:val="0"/>
        </w:rPr>
        <w:t>每一个单位工程在全部完成后，在正式移交前，向业主和监理单位提交单位工程竣工申请检查报告，经业主和监理单位对每一个单位工程完成情况进行检查并签证认可的条件下，才能进行移交工作。</w:t>
      </w:r>
    </w:p>
    <w:p w:rsidR="008069CA">
      <w:pPr>
        <w:pStyle w:val="Normal0"/>
        <w:rPr>
          <w:kern w:val="0"/>
        </w:rPr>
      </w:pPr>
      <w:r>
        <w:rPr>
          <w:rFonts w:cs="ArialNarrow"/>
          <w:kern w:val="0"/>
        </w:rPr>
        <w:t xml:space="preserve"> </w:t>
      </w:r>
      <w:r>
        <w:rPr>
          <w:rFonts w:hint="eastAsia"/>
          <w:kern w:val="0"/>
        </w:rPr>
        <w:t>在施工前我方将认真编制好施工方案、措施和作业指导书，并尽早提交给业主和监理单位进行审查，认真接受业主和监理单位对我们在施工技术方面的指导和帮助。对隐蔽工程施工项目有专题列项清单，并提交业主和监理单位备案，便于业主和监理单位在施工过程中及时进行跟</w:t>
      </w:r>
      <w:r>
        <w:rPr>
          <w:rFonts w:hint="eastAsia"/>
          <w:kern w:val="0"/>
        </w:rPr>
        <w:t>踪检查和质量验收工作。</w:t>
      </w:r>
    </w:p>
    <w:p w:rsidR="008069CA">
      <w:pPr>
        <w:pStyle w:val="Normal0"/>
        <w:rPr>
          <w:kern w:val="0"/>
        </w:rPr>
      </w:pPr>
      <w:r>
        <w:rPr>
          <w:rFonts w:cs="ArialNarrow"/>
          <w:kern w:val="0"/>
        </w:rPr>
        <w:t xml:space="preserve"> </w:t>
      </w:r>
      <w:r>
        <w:rPr>
          <w:rFonts w:hint="eastAsia"/>
          <w:kern w:val="0"/>
        </w:rPr>
        <w:t>对工程有关施工图纸和安装技术资料在我方内部进行初步会审的基础上，积极认真配合业主做好图纸会审和设计技术交底工作。</w:t>
      </w:r>
    </w:p>
    <w:p w:rsidR="008069CA">
      <w:pPr>
        <w:pStyle w:val="Normal0"/>
        <w:rPr>
          <w:kern w:val="0"/>
        </w:rPr>
      </w:pPr>
      <w:r>
        <w:rPr>
          <w:rFonts w:cs="ArialNarrow"/>
          <w:kern w:val="0"/>
        </w:rPr>
        <w:t xml:space="preserve"> </w:t>
      </w:r>
      <w:r>
        <w:rPr>
          <w:rFonts w:hint="eastAsia"/>
          <w:kern w:val="0"/>
        </w:rPr>
        <w:t>在不违反设计原则和规范要求的前提下，对业主所提出的增加和变更项目，给予积极配合并及时完成。对业主委托的紧急的工作，可采取先临时通知，事后补办手续的方法进行工作。</w:t>
      </w:r>
    </w:p>
    <w:p w:rsidR="008069CA">
      <w:pPr>
        <w:pStyle w:val="Normal0"/>
        <w:rPr>
          <w:kern w:val="0"/>
        </w:rPr>
      </w:pPr>
      <w:r>
        <w:rPr>
          <w:rFonts w:cs="ArialNarrow"/>
          <w:kern w:val="0"/>
        </w:rPr>
        <w:t xml:space="preserve"> </w:t>
      </w:r>
      <w:r>
        <w:rPr>
          <w:rFonts w:hint="eastAsia"/>
          <w:kern w:val="0"/>
        </w:rPr>
        <w:t>在工程施工过程中，对业主发现并提出的施工问题</w:t>
      </w:r>
      <w:r>
        <w:rPr>
          <w:rFonts w:cs="ArialNarrow"/>
          <w:kern w:val="0"/>
        </w:rPr>
        <w:t>(</w:t>
      </w:r>
      <w:r>
        <w:rPr>
          <w:rFonts w:hint="eastAsia"/>
          <w:kern w:val="0"/>
        </w:rPr>
        <w:t>包括施工管理、技术和质量问题等</w:t>
      </w:r>
      <w:r>
        <w:rPr>
          <w:rFonts w:cs="ArialNarrow"/>
          <w:kern w:val="0"/>
        </w:rPr>
        <w:t>)</w:t>
      </w:r>
      <w:r>
        <w:rPr>
          <w:rFonts w:hint="eastAsia"/>
          <w:kern w:val="0"/>
        </w:rPr>
        <w:t>，各级人员做到高度重视并认真对待，不得轻易放过，制定相应的整改措施，以确保在施工过程中不再有同样的问题发生。另外对由业主组织的各</w:t>
      </w:r>
      <w:r>
        <w:rPr>
          <w:rFonts w:hint="eastAsia"/>
          <w:kern w:val="0"/>
        </w:rPr>
        <w:t>种施工质量检查活动，我方各部门要积极配合，对检查后所发现的施工质量问题要及时组织人员进行整改处理，整改完后，请业主进行确认和签证封闭。</w:t>
      </w:r>
    </w:p>
    <w:p w:rsidR="008069CA">
      <w:pPr>
        <w:pStyle w:val="Normal0"/>
        <w:rPr>
          <w:kern w:val="0"/>
        </w:rPr>
      </w:pPr>
      <w:r>
        <w:rPr>
          <w:rFonts w:cs="ArialNarrow,Bold"/>
          <w:bCs/>
          <w:kern w:val="0"/>
        </w:rPr>
        <w:t xml:space="preserve"> </w:t>
      </w:r>
      <w:r>
        <w:rPr>
          <w:rFonts w:hint="eastAsia"/>
          <w:kern w:val="0"/>
        </w:rPr>
        <w:t>接受监理指导、配合监理的措施</w:t>
      </w:r>
    </w:p>
    <w:p w:rsidR="008069CA">
      <w:pPr>
        <w:pStyle w:val="Normal0"/>
        <w:rPr>
          <w:kern w:val="0"/>
        </w:rPr>
      </w:pPr>
      <w:r>
        <w:rPr>
          <w:rFonts w:cs="ArialNarrow"/>
          <w:kern w:val="0"/>
        </w:rPr>
        <w:t xml:space="preserve"> </w:t>
      </w:r>
      <w:r>
        <w:rPr>
          <w:rFonts w:hint="eastAsia"/>
          <w:kern w:val="0"/>
        </w:rPr>
        <w:t>我方按照监理有关规定和实施细则要求，本着对业主负责的共同原则，积极配合监理单位一起抓好工程的施工质量管理工作。</w:t>
      </w:r>
    </w:p>
    <w:p w:rsidR="008069CA">
      <w:pPr>
        <w:pStyle w:val="Normal0"/>
        <w:rPr>
          <w:kern w:val="0"/>
        </w:rPr>
      </w:pPr>
      <w:r>
        <w:rPr>
          <w:rFonts w:cs="ArialNarrow"/>
          <w:kern w:val="0"/>
        </w:rPr>
        <w:t xml:space="preserve"> </w:t>
      </w:r>
      <w:r>
        <w:rPr>
          <w:rFonts w:hint="eastAsia"/>
          <w:kern w:val="0"/>
        </w:rPr>
        <w:t>建立完整的工程施工质量管理体系，并在工作上与监理单位保持密切的联系，虚心接受监理单位在施工和质量管理工作上的指导和帮助。</w:t>
      </w:r>
    </w:p>
    <w:p w:rsidR="008069CA">
      <w:pPr>
        <w:pStyle w:val="Normal0"/>
        <w:rPr>
          <w:kern w:val="0"/>
        </w:rPr>
      </w:pPr>
      <w:r>
        <w:rPr>
          <w:rFonts w:cs="ArialNarrow"/>
          <w:kern w:val="0"/>
        </w:rPr>
        <w:t xml:space="preserve"> </w:t>
      </w:r>
      <w:r>
        <w:rPr>
          <w:rFonts w:hint="eastAsia"/>
          <w:kern w:val="0"/>
        </w:rPr>
        <w:t>由我方编制的施工质量检验项目划分表，必须经监理单位和质量监督部门确认后，才可以实施。</w:t>
      </w:r>
    </w:p>
    <w:p w:rsidR="008069CA">
      <w:pPr>
        <w:pStyle w:val="Normal0"/>
        <w:rPr>
          <w:kern w:val="0"/>
        </w:rPr>
      </w:pPr>
      <w:r>
        <w:rPr>
          <w:rFonts w:cs="ArialNarrow"/>
          <w:kern w:val="0"/>
        </w:rPr>
        <w:t xml:space="preserve"> </w:t>
      </w:r>
      <w:r>
        <w:rPr>
          <w:rFonts w:hint="eastAsia"/>
          <w:kern w:val="0"/>
        </w:rPr>
        <w:t>每一个单位工程开工前，按规定日期提前向监理单位和业主提交单位工程开工申请报告，经签证认可的条件下，才具备开工条件。</w:t>
      </w:r>
    </w:p>
    <w:p w:rsidR="008069CA">
      <w:pPr>
        <w:pStyle w:val="Normal0"/>
        <w:rPr>
          <w:kern w:val="0"/>
        </w:rPr>
      </w:pPr>
      <w:r>
        <w:rPr>
          <w:rFonts w:cs="ArialNarrow"/>
          <w:kern w:val="0"/>
        </w:rPr>
        <w:t xml:space="preserve"> </w:t>
      </w:r>
      <w:r>
        <w:rPr>
          <w:rFonts w:hint="eastAsia"/>
          <w:kern w:val="0"/>
        </w:rPr>
        <w:t>每一个单位工程全部完成后，在正式移交前，向监理单位和业主提交单位工程竣工申请报告，经监理单位和业主对每一个单位工程完成情况进行检查并签证认可的条件下，才能进行移交工作。</w:t>
      </w:r>
    </w:p>
    <w:p w:rsidR="008069CA">
      <w:pPr>
        <w:pStyle w:val="Normal0"/>
        <w:rPr>
          <w:kern w:val="0"/>
        </w:rPr>
      </w:pPr>
      <w:r>
        <w:rPr>
          <w:rFonts w:cs="ArialNarrow"/>
          <w:kern w:val="0"/>
        </w:rPr>
        <w:t xml:space="preserve"> </w:t>
      </w:r>
      <w:r>
        <w:rPr>
          <w:rFonts w:hint="eastAsia"/>
          <w:kern w:val="0"/>
        </w:rPr>
        <w:t>在施工前认真编制好施工方案、措施和作业指导书，并尽早提交给监理单位和业主进行审查，认真接受监理单位和业主对我们在施工技术方面的指导和帮助。对隐蔽工程施工项目有专题列项清单，并提交监理单位和业主备案，便于监理单位和业主在施工</w:t>
      </w:r>
      <w:r>
        <w:rPr>
          <w:rFonts w:hint="eastAsia"/>
          <w:kern w:val="0"/>
        </w:rPr>
        <w:t>过程中进行跟踪检查和质量验收工作。</w:t>
      </w:r>
    </w:p>
    <w:p w:rsidR="008069CA">
      <w:pPr>
        <w:pStyle w:val="Normal0"/>
        <w:rPr>
          <w:kern w:val="0"/>
        </w:rPr>
      </w:pPr>
      <w:r>
        <w:rPr>
          <w:rFonts w:cs="ArialNarrow"/>
          <w:kern w:val="0"/>
        </w:rPr>
        <w:t xml:space="preserve"> </w:t>
      </w:r>
      <w:r>
        <w:rPr>
          <w:rFonts w:hint="eastAsia"/>
          <w:kern w:val="0"/>
        </w:rPr>
        <w:t>严格按施工质量检验项目划分表要求进行工程施工质量检查验收工作，需监理进行质量验收的施工项目，在报验前必须按要求完成内部三级质量验收工作，报验时向监理出示有关三级质量验收签证单和技术记录。监理有权对～</w:t>
      </w:r>
      <w:r>
        <w:rPr>
          <w:rFonts w:cs="ArialNarrow"/>
          <w:kern w:val="0"/>
        </w:rPr>
        <w:t xml:space="preserve"> </w:t>
      </w:r>
      <w:r>
        <w:rPr>
          <w:rFonts w:hint="eastAsia"/>
          <w:kern w:val="0"/>
        </w:rPr>
        <w:t>级质量验收项目进行抽查，为此，我们要在工作上给予积极配合，并虚心接受监理提出的意见和要求。</w:t>
      </w:r>
    </w:p>
    <w:p w:rsidR="008069CA">
      <w:pPr>
        <w:pStyle w:val="Normal0"/>
        <w:rPr>
          <w:kern w:val="0"/>
        </w:rPr>
        <w:sectPr>
          <w:type w:val="nextPage"/>
          <w:pgSz w:w="11906" w:h="16838"/>
          <w:pgMar w:top="935" w:right="1800" w:bottom="1440" w:left="1800" w:header="851" w:footer="992" w:gutter="0"/>
          <w:pgNumType w:start="10"/>
          <w:cols w:space="425"/>
          <w:titlePg w:val="0"/>
          <w:docGrid w:type="lines" w:linePitch="312"/>
        </w:sectPr>
      </w:pPr>
      <w:r>
        <w:rPr>
          <w:rFonts w:cs="ArialNarrow"/>
          <w:kern w:val="0"/>
        </w:rPr>
        <w:t xml:space="preserve"> </w:t>
      </w:r>
      <w:r>
        <w:rPr>
          <w:rFonts w:hint="eastAsia"/>
          <w:kern w:val="0"/>
        </w:rPr>
        <w:t>对参加本工程建设的焊工、金属检验人员、土建试验人员、测量人员、质量检验人员等，均做到持证上岗，并将以上人员的合格证书编号，复印后提交一份给监理单位，以接受监理</w:t>
      </w:r>
    </w:p>
    <w:p w:rsidR="008069CA">
      <w:pPr>
        <w:pStyle w:val="Normal0"/>
        <w:rPr>
          <w:kern w:val="0"/>
        </w:rPr>
      </w:pPr>
      <w:r>
        <w:rPr>
          <w:rFonts w:hint="eastAsia"/>
          <w:kern w:val="0"/>
        </w:rPr>
        <w:t>单位的监督和检查。</w:t>
      </w:r>
    </w:p>
    <w:p w:rsidR="008069CA">
      <w:pPr>
        <w:pStyle w:val="Normal0"/>
        <w:rPr>
          <w:kern w:val="0"/>
        </w:rPr>
      </w:pPr>
      <w:r>
        <w:rPr>
          <w:rFonts w:cs="ArialNarrow"/>
          <w:kern w:val="0"/>
        </w:rPr>
        <w:t xml:space="preserve"> </w:t>
      </w:r>
      <w:r>
        <w:rPr>
          <w:rFonts w:hint="eastAsia"/>
          <w:kern w:val="0"/>
        </w:rPr>
        <w:t>对监理在日常工作中所提出要求进行检查的项目，我们都要积极配合和支持，并给予工作上的方便。在施工过程中监理对工程质量、进度和安全等方面提出的各项指导性意见和要求，我方立即进行答复和整改，直至符合监理提出的要求为止。</w:t>
      </w:r>
    </w:p>
    <w:p w:rsidR="008069CA">
      <w:pPr>
        <w:pStyle w:val="Normal0"/>
        <w:rPr>
          <w:kern w:val="0"/>
        </w:rPr>
      </w:pPr>
      <w:r>
        <w:rPr>
          <w:rFonts w:cs="ArialNarrow"/>
          <w:kern w:val="0"/>
        </w:rPr>
        <w:t xml:space="preserve"> </w:t>
      </w:r>
      <w:r>
        <w:rPr>
          <w:rFonts w:hint="eastAsia"/>
          <w:kern w:val="0"/>
        </w:rPr>
        <w:t>工程所有与监理和业主来往的文件资料均按</w:t>
      </w:r>
      <w:r>
        <w:rPr>
          <w:rFonts w:cs="ArialNarrow"/>
          <w:kern w:val="0"/>
        </w:rPr>
        <w:t xml:space="preserve">  </w:t>
      </w:r>
      <w:r>
        <w:rPr>
          <w:rFonts w:hint="eastAsia"/>
          <w:kern w:val="0"/>
        </w:rPr>
        <w:t>标准中的文件和资料控制规定进行，以有利于监理和业主进行标准化管理并保证资料的可追溯性。</w:t>
      </w:r>
    </w:p>
    <w:p w:rsidR="008069CA">
      <w:pPr>
        <w:pStyle w:val="Normal0"/>
        <w:rPr>
          <w:kern w:val="0"/>
        </w:rPr>
      </w:pPr>
      <w:r>
        <w:rPr>
          <w:rFonts w:cs="ArialNarrow,Bold"/>
          <w:bCs/>
          <w:kern w:val="0"/>
        </w:rPr>
        <w:t xml:space="preserve"> </w:t>
      </w:r>
      <w:r>
        <w:rPr>
          <w:rFonts w:hint="eastAsia"/>
          <w:kern w:val="0"/>
        </w:rPr>
        <w:t>接受设计指导及与设计配合的措施</w:t>
      </w:r>
    </w:p>
    <w:p w:rsidR="008069CA">
      <w:pPr>
        <w:pStyle w:val="Normal0"/>
        <w:rPr>
          <w:kern w:val="0"/>
        </w:rPr>
      </w:pPr>
      <w:r>
        <w:rPr>
          <w:rFonts w:cs="ArialNarrow"/>
          <w:kern w:val="0"/>
        </w:rPr>
        <w:t xml:space="preserve"> </w:t>
      </w:r>
      <w:r>
        <w:rPr>
          <w:rFonts w:hint="eastAsia"/>
          <w:kern w:val="0"/>
        </w:rPr>
        <w:t>在收到业主提供的施工图纸后，我方各专业施工技术人员将立刻开展图纸会审工作，认真参加设计技术交底，并积极与设计人员沟通。</w:t>
      </w:r>
    </w:p>
    <w:p w:rsidR="008069CA">
      <w:pPr>
        <w:pStyle w:val="Normal0"/>
        <w:rPr>
          <w:kern w:val="0"/>
        </w:rPr>
      </w:pPr>
      <w:r>
        <w:rPr>
          <w:rFonts w:cs="ArialNarrow"/>
          <w:kern w:val="0"/>
        </w:rPr>
        <w:t xml:space="preserve"> </w:t>
      </w:r>
      <w:r>
        <w:rPr>
          <w:rFonts w:hint="eastAsia"/>
          <w:kern w:val="0"/>
        </w:rPr>
        <w:t>在工程施工过程中，对设计提出的修改和变更，我方将克服一切困难，认真付诸实施。</w:t>
      </w:r>
    </w:p>
    <w:p w:rsidR="008069CA">
      <w:pPr>
        <w:pStyle w:val="Normal0"/>
        <w:rPr>
          <w:kern w:val="0"/>
        </w:rPr>
      </w:pPr>
      <w:r>
        <w:rPr>
          <w:rFonts w:cs="ArialNarrow"/>
          <w:kern w:val="0"/>
        </w:rPr>
        <w:t xml:space="preserve"> </w:t>
      </w:r>
      <w:r>
        <w:rPr>
          <w:rFonts w:hint="eastAsia"/>
          <w:kern w:val="0"/>
        </w:rPr>
        <w:t>坚持按图施工的原则，但如在图纸会审或施工过程中发现有设计问题，应及时与设计单位取得联系，由设计单位进行更改。各施工技术人员和施工人员在施工过程中不随意修改设计标准和技术要求。</w:t>
      </w:r>
    </w:p>
    <w:p w:rsidR="008069CA">
      <w:pPr>
        <w:pStyle w:val="Normal0"/>
        <w:rPr>
          <w:kern w:val="0"/>
        </w:rPr>
      </w:pPr>
      <w:r>
        <w:rPr>
          <w:rFonts w:cs="ArialNarrow"/>
          <w:kern w:val="0"/>
        </w:rPr>
        <w:t xml:space="preserve"> </w:t>
      </w:r>
      <w:r>
        <w:rPr>
          <w:rFonts w:hint="eastAsia"/>
          <w:kern w:val="0"/>
        </w:rPr>
        <w:t>在施工过程中如涉及到材料替代问题，必须得到设计单位的书面认可。如遇设计需要，我方将竭力提供有关的资料、经验和技术，配合和协助设计单位</w:t>
      </w:r>
      <w:r>
        <w:rPr>
          <w:rFonts w:hint="eastAsia"/>
          <w:kern w:val="0"/>
        </w:rPr>
        <w:t>解决工程中遇到的技术问题。</w:t>
      </w:r>
    </w:p>
    <w:p w:rsidR="008069CA">
      <w:pPr>
        <w:pStyle w:val="Normal0"/>
      </w:pPr>
    </w:p>
    <w:p w:rsidR="008069CA">
      <w:pPr>
        <w:pStyle w:val="Heading1"/>
      </w:pPr>
      <w:bookmarkStart w:id="15" w:name="_Toc207033439"/>
      <w:r>
        <w:rPr>
          <w:rFonts w:hint="eastAsia"/>
        </w:rPr>
        <w:t>施工总平面布置</w:t>
      </w:r>
      <w:bookmarkStart w:id="16" w:name="bk110"/>
      <w:bookmarkEnd w:id="15"/>
      <w:bookmarkEnd w:id="16"/>
    </w:p>
    <w:p w:rsidR="008069CA">
      <w:pPr>
        <w:pStyle w:val="Normal0"/>
        <w:rPr>
          <w:kern w:val="0"/>
        </w:rPr>
      </w:pPr>
      <w:bookmarkStart w:id="17" w:name="bk111"/>
      <w:bookmarkEnd w:id="17"/>
      <w:r>
        <w:rPr>
          <w:rFonts w:cs="ArialNarrow,Bold"/>
          <w:bCs/>
          <w:kern w:val="0"/>
        </w:rPr>
        <w:t xml:space="preserve"> </w:t>
      </w:r>
      <w:r>
        <w:rPr>
          <w:rFonts w:hint="eastAsia"/>
          <w:kern w:val="0"/>
        </w:rPr>
        <w:t>施工现场条件</w:t>
      </w:r>
    </w:p>
    <w:p w:rsidR="008069CA">
      <w:pPr>
        <w:pStyle w:val="Normal0"/>
        <w:rPr>
          <w:kern w:val="0"/>
        </w:rPr>
      </w:pPr>
      <w:r>
        <w:rPr>
          <w:rFonts w:hint="eastAsia"/>
          <w:kern w:val="0"/>
        </w:rPr>
        <w:t>本工程现场场地原为农田，已初步平整到</w:t>
      </w:r>
      <w:r>
        <w:rPr>
          <w:rFonts w:cs="ArialNarrow"/>
          <w:kern w:val="0"/>
        </w:rPr>
        <w:t xml:space="preserve"> </w:t>
      </w:r>
      <w:r>
        <w:rPr>
          <w:rFonts w:hint="eastAsia"/>
          <w:kern w:val="0"/>
        </w:rPr>
        <w:t>左右，但仍高低不平，需继续平整。施工区域还未经封闭，水、电源已接至现场边缘且能满足需要，地质情况基本清楚。但控制基准点需在施工前移交。所内区域无地方布置生活临时设施，按甲方施工总平面布置要求，进行所内的生产临建布置，而生活设施则考虑在站外就近解决。</w:t>
      </w:r>
    </w:p>
    <w:p w:rsidR="008069CA">
      <w:pPr>
        <w:pStyle w:val="Normal0"/>
        <w:rPr>
          <w:kern w:val="0"/>
        </w:rPr>
      </w:pPr>
      <w:r>
        <w:rPr>
          <w:rFonts w:cs="ArialNarrow,Bold"/>
          <w:bCs/>
          <w:kern w:val="0"/>
        </w:rPr>
        <w:t xml:space="preserve"> </w:t>
      </w:r>
      <w:r>
        <w:rPr>
          <w:rFonts w:hint="eastAsia"/>
          <w:kern w:val="0"/>
        </w:rPr>
        <w:t>施工道路</w:t>
      </w:r>
    </w:p>
    <w:p w:rsidR="008069CA">
      <w:pPr>
        <w:pStyle w:val="Normal0"/>
        <w:rPr>
          <w:kern w:val="0"/>
        </w:rPr>
      </w:pPr>
      <w:r>
        <w:rPr>
          <w:rFonts w:hint="eastAsia"/>
          <w:kern w:val="0"/>
        </w:rPr>
        <w:t>所区占地位置的东侧与机耕路相毗邻，可利用该机耕路作为进出施工区域的外界道路，其与所内的施工临时道路交汇于所区东侧的临时大门处。在施工准备阶段，对于所内</w:t>
      </w:r>
      <w:r>
        <w:rPr>
          <w:rFonts w:hint="eastAsia"/>
          <w:kern w:val="0"/>
        </w:rPr>
        <w:t>道路，</w:t>
      </w:r>
      <w:r>
        <w:rPr>
          <w:rFonts w:cs="ArialNarrow"/>
          <w:kern w:val="0"/>
        </w:rPr>
        <w:t xml:space="preserve"> </w:t>
      </w:r>
      <w:r>
        <w:rPr>
          <w:rFonts w:hint="eastAsia"/>
          <w:kern w:val="0"/>
        </w:rPr>
        <w:t>配电装置区域道路的基层施工以形成初步的便于各区域开展施工的交通路线，同时便于临时施工生产设施的布置；对于所外道路，考虑由东西两面向桥梁方向进行基层的施工，从而为钻孔灌注桩、预应力板梁和板梁吊装等工程施工创造条件。施工通道便于人流、物流畅通，并可兼顾场内永久道路。具体做法在永久道路位置采用永临结合按设计图作好路基，留砼正式路面退场前再浇筑；若在场内其余位置则用石块或建筑砼块压实铺设，基层上再浇</w:t>
      </w:r>
      <w:r>
        <w:rPr>
          <w:rFonts w:cs="ArialNarrow"/>
          <w:kern w:val="0"/>
        </w:rPr>
        <w:t xml:space="preserve"> </w:t>
      </w:r>
      <w:r>
        <w:rPr>
          <w:rFonts w:hint="eastAsia"/>
          <w:kern w:val="0"/>
        </w:rPr>
        <w:t>砼作临时道路路面。施工道路时，各种管路及上下水道等应预先完成，以免破路造成返工等麻烦。</w:t>
      </w:r>
    </w:p>
    <w:p w:rsidR="008069CA">
      <w:pPr>
        <w:pStyle w:val="Normal0"/>
        <w:rPr>
          <w:kern w:val="0"/>
        </w:rPr>
      </w:pPr>
      <w:r>
        <w:rPr>
          <w:rFonts w:cs="ArialNarrow,Bold"/>
          <w:bCs/>
          <w:kern w:val="0"/>
        </w:rPr>
        <w:t xml:space="preserve"> </w:t>
      </w:r>
      <w:r>
        <w:rPr>
          <w:rFonts w:hint="eastAsia"/>
          <w:kern w:val="0"/>
        </w:rPr>
        <w:t>施工临建布置</w:t>
      </w:r>
    </w:p>
    <w:p w:rsidR="008069CA">
      <w:pPr>
        <w:pStyle w:val="Normal0"/>
        <w:rPr>
          <w:kern w:val="0"/>
        </w:rPr>
      </w:pPr>
      <w:r>
        <w:rPr>
          <w:rFonts w:cs="ArialNarrow,Bold"/>
          <w:bCs/>
          <w:kern w:val="0"/>
        </w:rPr>
        <w:t xml:space="preserve"> </w:t>
      </w:r>
      <w:r>
        <w:rPr>
          <w:rFonts w:hint="eastAsia"/>
          <w:kern w:val="0"/>
        </w:rPr>
        <w:t>为</w:t>
      </w:r>
      <w:r>
        <w:rPr>
          <w:rFonts w:hint="eastAsia"/>
          <w:kern w:val="0"/>
        </w:rPr>
        <w:t>保证工程质量，加快施工进度，切实搞好文明施工，同时也根据本工程的混凝土总量情况以及我公司承建的</w:t>
      </w:r>
      <w:r>
        <w:rPr>
          <w:rFonts w:cs="ArialNarrow"/>
          <w:kern w:val="0"/>
        </w:rPr>
        <w:t xml:space="preserve"> </w:t>
      </w:r>
      <w:r>
        <w:rPr>
          <w:rFonts w:hint="eastAsia"/>
          <w:kern w:val="0"/>
        </w:rPr>
        <w:t>王店变电站工程施工经验，我们建议除</w:t>
      </w:r>
      <w:r>
        <w:rPr>
          <w:rFonts w:cs="ArialNarrow"/>
          <w:kern w:val="0"/>
        </w:rPr>
        <w:t xml:space="preserve"> </w:t>
      </w:r>
      <w:r>
        <w:rPr>
          <w:rFonts w:hint="eastAsia"/>
          <w:kern w:val="0"/>
        </w:rPr>
        <w:t>左右零星混凝土采用施工现场小型搅拌站供应外，其余均采用商品混凝土（主要进行框架、建筑物基础、道路、构支架基础、主变基础和沉井、水池等结构工程的施工）。</w:t>
      </w:r>
    </w:p>
    <w:p w:rsidR="008069CA">
      <w:pPr>
        <w:pStyle w:val="Normal0"/>
        <w:rPr>
          <w:kern w:val="0"/>
        </w:rPr>
      </w:pPr>
      <w:r>
        <w:rPr>
          <w:rFonts w:cs="ArialNarrow,Bold"/>
          <w:bCs/>
          <w:kern w:val="0"/>
        </w:rPr>
        <w:t xml:space="preserve"> </w:t>
      </w:r>
      <w:r>
        <w:rPr>
          <w:rFonts w:hint="eastAsia"/>
          <w:kern w:val="0"/>
        </w:rPr>
        <w:t>工程所需的零星混凝土由现场小型搅拌站供应，因而考虑设置二台</w:t>
      </w:r>
      <w:r>
        <w:rPr>
          <w:rFonts w:cs="ArialNarrow"/>
          <w:kern w:val="0"/>
        </w:rPr>
        <w:t xml:space="preserve"> </w:t>
      </w:r>
      <w:r>
        <w:rPr>
          <w:rFonts w:hint="eastAsia"/>
          <w:kern w:val="0"/>
        </w:rPr>
        <w:t>搅拌机，二台</w:t>
      </w:r>
      <w:r>
        <w:rPr>
          <w:rFonts w:cs="ArialNarrow"/>
          <w:kern w:val="0"/>
        </w:rPr>
        <w:t xml:space="preserve"> </w:t>
      </w:r>
      <w:r>
        <w:rPr>
          <w:rFonts w:hint="eastAsia"/>
          <w:kern w:val="0"/>
        </w:rPr>
        <w:t>磅秤，搅拌站区域浇筑混凝土地坪，设排水沟及沉淀池。废水排放时经过沉淀过滤池排入明沟</w:t>
      </w:r>
    </w:p>
    <w:p w:rsidR="008069CA">
      <w:pPr>
        <w:pStyle w:val="Normal0"/>
        <w:rPr>
          <w:kern w:val="0"/>
        </w:rPr>
      </w:pPr>
      <w:r>
        <w:rPr>
          <w:rFonts w:cs="ArialNarrow,Bold"/>
          <w:bCs/>
          <w:kern w:val="0"/>
        </w:rPr>
        <w:t xml:space="preserve"> </w:t>
      </w:r>
      <w:r>
        <w:rPr>
          <w:rFonts w:hint="eastAsia"/>
          <w:kern w:val="0"/>
        </w:rPr>
        <w:t>在所区内不设生活区，职工的食宿等问题在工地周围就近解决。所区内设混</w:t>
      </w:r>
      <w:r>
        <w:rPr>
          <w:rFonts w:hint="eastAsia"/>
          <w:kern w:val="0"/>
        </w:rPr>
        <w:t>凝土小型搅拌站、木工钢筋加工棚、标养室、工具间、值班室、水泥仓库、预制场地、砂石料堆场等生产性临建。</w:t>
      </w:r>
    </w:p>
    <w:p w:rsidR="008069CA">
      <w:pPr>
        <w:pStyle w:val="Normal0"/>
        <w:rPr>
          <w:kern w:val="0"/>
        </w:rPr>
      </w:pPr>
      <w:r>
        <w:rPr>
          <w:rFonts w:cs="ArialNarrow,Bold"/>
          <w:bCs/>
          <w:kern w:val="0"/>
        </w:rPr>
        <w:t xml:space="preserve"> </w:t>
      </w:r>
      <w:r>
        <w:rPr>
          <w:rFonts w:hint="eastAsia"/>
          <w:kern w:val="0"/>
        </w:rPr>
        <w:t>现场所需的周转性材料、工程物资和工器具严格按计划进场，不造成过度积压。</w:t>
      </w:r>
    </w:p>
    <w:p w:rsidR="008069CA">
      <w:pPr>
        <w:pStyle w:val="Normal0"/>
        <w:rPr>
          <w:kern w:val="0"/>
        </w:rPr>
        <w:sectPr>
          <w:type w:val="nextPage"/>
          <w:pgSz w:w="11906" w:h="16838"/>
          <w:pgMar w:top="935" w:right="1800" w:bottom="1440" w:left="1800" w:header="851" w:footer="992" w:gutter="0"/>
          <w:pgNumType w:start="11"/>
          <w:cols w:space="425"/>
          <w:titlePg w:val="0"/>
          <w:docGrid w:type="lines" w:linePitch="312"/>
        </w:sectPr>
      </w:pPr>
      <w:r>
        <w:rPr>
          <w:rFonts w:cs="ArialNarrow,Bold"/>
          <w:bCs/>
          <w:kern w:val="0"/>
        </w:rPr>
        <w:t xml:space="preserve"> </w:t>
      </w:r>
      <w:r>
        <w:rPr>
          <w:rFonts w:hint="eastAsia"/>
          <w:kern w:val="0"/>
        </w:rPr>
        <w:t>考虑到车辆、人员进出，在站区北侧、东侧和西侧进站道路口各设一扇临时大门，并设门</w:t>
      </w:r>
    </w:p>
    <w:p w:rsidR="008069CA">
      <w:pPr>
        <w:pStyle w:val="Normal0"/>
        <w:rPr>
          <w:kern w:val="0"/>
        </w:rPr>
      </w:pPr>
      <w:r>
        <w:rPr>
          <w:rFonts w:hint="eastAsia"/>
          <w:kern w:val="0"/>
        </w:rPr>
        <w:t>卫看护。按规定制作并在明显部位悬挂</w:t>
      </w:r>
      <w:r>
        <w:rPr>
          <w:rFonts w:cs="ArialNarrow"/>
          <w:kern w:val="0"/>
        </w:rPr>
        <w:t>“</w:t>
      </w:r>
      <w:r>
        <w:rPr>
          <w:rFonts w:hint="eastAsia"/>
          <w:kern w:val="0"/>
        </w:rPr>
        <w:t>六牌二图</w:t>
      </w:r>
      <w:r>
        <w:rPr>
          <w:rFonts w:cs="ArialNarrow"/>
          <w:kern w:val="0"/>
        </w:rPr>
        <w:t>”</w:t>
      </w:r>
      <w:r>
        <w:rPr>
          <w:rFonts w:hint="eastAsia"/>
          <w:kern w:val="0"/>
        </w:rPr>
        <w:t>，</w:t>
      </w:r>
      <w:r>
        <w:rPr>
          <w:rFonts w:cs="ArialNarrow"/>
          <w:kern w:val="0"/>
        </w:rPr>
        <w:t>(</w:t>
      </w:r>
      <w:r>
        <w:rPr>
          <w:rFonts w:hint="eastAsia"/>
          <w:kern w:val="0"/>
        </w:rPr>
        <w:t>安全生产纪律牌、文明施工守则牌、防火须知牌、工程概况牌、安全生产无重大事故日计数牌、工地主要管理人员名单及监督举报电话号码牌、施工总平面图、工地文明卫生承包责任图</w:t>
      </w:r>
      <w:r>
        <w:rPr>
          <w:rFonts w:cs="ArialNarrow"/>
          <w:kern w:val="0"/>
        </w:rPr>
        <w:t>)</w:t>
      </w:r>
      <w:r>
        <w:rPr>
          <w:rFonts w:hint="eastAsia"/>
          <w:kern w:val="0"/>
        </w:rPr>
        <w:t>，大门里侧设国旗、企业旗和</w:t>
      </w:r>
      <w:r>
        <w:rPr>
          <w:rFonts w:cs="ArialNarrow"/>
          <w:kern w:val="0"/>
        </w:rPr>
        <w:t xml:space="preserve"> </w:t>
      </w:r>
      <w:r>
        <w:rPr>
          <w:rFonts w:hint="eastAsia"/>
          <w:kern w:val="0"/>
        </w:rPr>
        <w:t>旗</w:t>
      </w:r>
      <w:r>
        <w:rPr>
          <w:rFonts w:cs="ArialNarrow"/>
          <w:kern w:val="0"/>
        </w:rPr>
        <w:t>(“</w:t>
      </w:r>
      <w:r>
        <w:rPr>
          <w:rFonts w:hint="eastAsia"/>
          <w:kern w:val="0"/>
        </w:rPr>
        <w:t>三旗</w:t>
      </w:r>
      <w:r>
        <w:rPr>
          <w:rFonts w:cs="ArialNarrow"/>
          <w:kern w:val="0"/>
        </w:rPr>
        <w:t>”)</w:t>
      </w:r>
      <w:r>
        <w:rPr>
          <w:rFonts w:hint="eastAsia"/>
          <w:kern w:val="0"/>
        </w:rPr>
        <w:t>，以示企业形象。</w:t>
      </w:r>
    </w:p>
    <w:p w:rsidR="008069CA">
      <w:pPr>
        <w:pStyle w:val="Normal0"/>
        <w:rPr>
          <w:kern w:val="0"/>
        </w:rPr>
      </w:pPr>
      <w:r>
        <w:rPr>
          <w:rFonts w:hint="eastAsia"/>
          <w:kern w:val="0"/>
        </w:rPr>
        <w:t>施工总平面布置图详见</w:t>
      </w:r>
      <w:r>
        <w:rPr>
          <w:rFonts w:cs="ArialNarrow"/>
          <w:kern w:val="0"/>
        </w:rPr>
        <w:t xml:space="preserve"> </w:t>
      </w:r>
      <w:r>
        <w:rPr>
          <w:rFonts w:hint="eastAsia"/>
          <w:kern w:val="0"/>
        </w:rPr>
        <w:t>图。</w:t>
      </w:r>
    </w:p>
    <w:p w:rsidR="008069CA">
      <w:pPr>
        <w:pStyle w:val="Normal0"/>
        <w:rPr>
          <w:kern w:val="0"/>
        </w:rPr>
      </w:pPr>
      <w:r>
        <w:rPr>
          <w:rFonts w:cs="ArialNarrow,Bold"/>
          <w:bCs/>
          <w:kern w:val="0"/>
        </w:rPr>
        <w:t xml:space="preserve"> </w:t>
      </w:r>
      <w:r>
        <w:rPr>
          <w:rFonts w:hint="eastAsia"/>
          <w:kern w:val="0"/>
        </w:rPr>
        <w:t>施工用电、用水</w:t>
      </w:r>
    </w:p>
    <w:p w:rsidR="008069CA">
      <w:pPr>
        <w:pStyle w:val="Normal0"/>
        <w:rPr>
          <w:kern w:val="0"/>
        </w:rPr>
      </w:pPr>
      <w:r>
        <w:rPr>
          <w:rFonts w:cs="ArialNarrow,Bold"/>
          <w:bCs/>
          <w:kern w:val="0"/>
        </w:rPr>
        <w:t xml:space="preserve"> </w:t>
      </w:r>
      <w:r>
        <w:rPr>
          <w:rFonts w:hint="eastAsia"/>
          <w:kern w:val="0"/>
        </w:rPr>
        <w:t>施工用水由现场</w:t>
      </w:r>
      <w:r>
        <w:rPr>
          <w:rFonts w:cs="ArialNarrow"/>
          <w:kern w:val="0"/>
        </w:rPr>
        <w:t xml:space="preserve"> </w:t>
      </w:r>
      <w:r>
        <w:rPr>
          <w:rFonts w:hint="eastAsia"/>
          <w:kern w:val="0"/>
        </w:rPr>
        <w:t>水管沿围墙接出，同时考虑消防用水，接至各施工点采用、</w:t>
      </w:r>
      <w:r>
        <w:rPr>
          <w:rFonts w:cs="ArialNarrow"/>
          <w:kern w:val="0"/>
        </w:rPr>
        <w:t xml:space="preserve"> </w:t>
      </w:r>
      <w:r>
        <w:rPr>
          <w:rFonts w:hint="eastAsia"/>
          <w:kern w:val="0"/>
        </w:rPr>
        <w:t>管，设水表计量。水管采取埋入式。</w:t>
      </w:r>
    </w:p>
    <w:p w:rsidR="008069CA">
      <w:pPr>
        <w:pStyle w:val="Normal0"/>
        <w:rPr>
          <w:kern w:val="0"/>
        </w:rPr>
      </w:pPr>
      <w:r>
        <w:rPr>
          <w:rFonts w:hint="eastAsia"/>
          <w:kern w:val="0"/>
        </w:rPr>
        <w:t>施工给水平面布置图详见</w:t>
      </w:r>
      <w:r>
        <w:rPr>
          <w:rFonts w:cs="ArialNarrow"/>
          <w:kern w:val="0"/>
        </w:rPr>
        <w:t xml:space="preserve"> </w:t>
      </w:r>
      <w:r>
        <w:rPr>
          <w:rFonts w:hint="eastAsia"/>
          <w:kern w:val="0"/>
        </w:rPr>
        <w:t>图。</w:t>
      </w:r>
    </w:p>
    <w:p w:rsidR="008069CA">
      <w:pPr>
        <w:pStyle w:val="Normal0"/>
        <w:rPr>
          <w:kern w:val="0"/>
        </w:rPr>
      </w:pPr>
      <w:r>
        <w:rPr>
          <w:rFonts w:cs="ArialNarrow,Bold"/>
          <w:bCs/>
          <w:kern w:val="0"/>
        </w:rPr>
        <w:t xml:space="preserve"> </w:t>
      </w:r>
      <w:r>
        <w:rPr>
          <w:rFonts w:hint="eastAsia"/>
          <w:kern w:val="0"/>
        </w:rPr>
        <w:t>施工现场配电间电源容量为，由该电源分路沿围墙接出电缆线，设置</w:t>
      </w:r>
      <w:r>
        <w:rPr>
          <w:rFonts w:cs="ArialNarrow"/>
          <w:kern w:val="0"/>
        </w:rPr>
        <w:t>**</w:t>
      </w:r>
      <w:r>
        <w:rPr>
          <w:rFonts w:hint="eastAsia"/>
          <w:kern w:val="0"/>
        </w:rPr>
        <w:t>省安全管理部门认可的标准分配电盘（有计量表），再接至各施工点。</w:t>
      </w:r>
    </w:p>
    <w:p w:rsidR="008069CA">
      <w:pPr>
        <w:pStyle w:val="Normal0"/>
        <w:rPr>
          <w:kern w:val="0"/>
        </w:rPr>
      </w:pPr>
      <w:r>
        <w:rPr>
          <w:rFonts w:hint="eastAsia"/>
          <w:kern w:val="0"/>
        </w:rPr>
        <w:t>电缆采用明铺，过路段用套管保护。</w:t>
      </w:r>
    </w:p>
    <w:p w:rsidR="008069CA">
      <w:pPr>
        <w:pStyle w:val="Normal0"/>
        <w:rPr>
          <w:kern w:val="0"/>
        </w:rPr>
      </w:pPr>
      <w:r>
        <w:rPr>
          <w:rFonts w:hint="eastAsia"/>
          <w:kern w:val="0"/>
        </w:rPr>
        <w:t>施工用电平面布置图详见</w:t>
      </w:r>
      <w:r>
        <w:rPr>
          <w:rFonts w:cs="ArialNarrow"/>
          <w:kern w:val="0"/>
        </w:rPr>
        <w:t xml:space="preserve"> </w:t>
      </w:r>
      <w:r>
        <w:rPr>
          <w:rFonts w:hint="eastAsia"/>
          <w:kern w:val="0"/>
        </w:rPr>
        <w:t>图。</w:t>
      </w:r>
    </w:p>
    <w:p w:rsidR="008069CA">
      <w:pPr>
        <w:pStyle w:val="Normal0"/>
        <w:rPr>
          <w:kern w:val="0"/>
        </w:rPr>
      </w:pPr>
      <w:r>
        <w:rPr>
          <w:rFonts w:cs="ArialNarrow,Bold"/>
          <w:bCs/>
          <w:kern w:val="0"/>
        </w:rPr>
        <w:t xml:space="preserve"> </w:t>
      </w:r>
      <w:r>
        <w:rPr>
          <w:rFonts w:hint="eastAsia"/>
          <w:kern w:val="0"/>
        </w:rPr>
        <w:t>施工现场排水</w:t>
      </w:r>
    </w:p>
    <w:p w:rsidR="008069CA">
      <w:pPr>
        <w:pStyle w:val="Normal0"/>
        <w:rPr>
          <w:kern w:val="0"/>
        </w:rPr>
      </w:pPr>
      <w:r>
        <w:rPr>
          <w:rFonts w:hint="eastAsia"/>
          <w:kern w:val="0"/>
        </w:rPr>
        <w:t>根据现场情况采用道路路边开挖明沟，排到所外下水管道（所外下水管道需早要安排施工完）。最终排入所外河</w:t>
      </w:r>
      <w:r>
        <w:rPr>
          <w:rFonts w:hint="eastAsia"/>
          <w:kern w:val="0"/>
        </w:rPr>
        <w:t>浜。</w:t>
      </w:r>
    </w:p>
    <w:p w:rsidR="008069CA">
      <w:pPr>
        <w:pStyle w:val="Normal0"/>
        <w:rPr>
          <w:kern w:val="0"/>
        </w:rPr>
      </w:pPr>
      <w:r>
        <w:rPr>
          <w:rFonts w:cs="ArialNarrow,Bold"/>
          <w:bCs/>
          <w:kern w:val="0"/>
        </w:rPr>
        <w:t xml:space="preserve"> </w:t>
      </w:r>
      <w:r>
        <w:rPr>
          <w:rFonts w:hint="eastAsia"/>
          <w:kern w:val="0"/>
        </w:rPr>
        <w:t>现场垂直运输采用：</w:t>
      </w:r>
    </w:p>
    <w:p w:rsidR="008069CA">
      <w:pPr>
        <w:pStyle w:val="Normal0"/>
        <w:rPr>
          <w:kern w:val="0"/>
        </w:rPr>
      </w:pPr>
      <w:r>
        <w:rPr>
          <w:rFonts w:hint="eastAsia"/>
          <w:kern w:val="0"/>
        </w:rPr>
        <w:t>现场区域共布置两座井架，必要时可增调</w:t>
      </w:r>
      <w:r>
        <w:rPr>
          <w:rFonts w:cs="ArialNarrow"/>
          <w:kern w:val="0"/>
        </w:rPr>
        <w:t xml:space="preserve"> </w:t>
      </w:r>
      <w:r>
        <w:rPr>
          <w:rFonts w:hint="eastAsia"/>
          <w:kern w:val="0"/>
        </w:rPr>
        <w:t>汽车吊配合使用，预制梁、屋面板安装用一台</w:t>
      </w:r>
      <w:r>
        <w:rPr>
          <w:rFonts w:cs="ArialNarrow"/>
          <w:kern w:val="0"/>
        </w:rPr>
        <w:t xml:space="preserve"> </w:t>
      </w:r>
      <w:r>
        <w:rPr>
          <w:rFonts w:hint="eastAsia"/>
          <w:kern w:val="0"/>
        </w:rPr>
        <w:t>汽车吊。</w:t>
      </w:r>
    </w:p>
    <w:p w:rsidR="008069CA">
      <w:pPr>
        <w:pStyle w:val="Normal0"/>
        <w:rPr>
          <w:kern w:val="0"/>
        </w:rPr>
      </w:pPr>
      <w:r>
        <w:rPr>
          <w:rFonts w:cs="ArialNarrow,Bold"/>
          <w:bCs/>
          <w:kern w:val="0"/>
        </w:rPr>
        <w:t xml:space="preserve"> </w:t>
      </w:r>
      <w:r>
        <w:rPr>
          <w:rFonts w:hint="eastAsia"/>
          <w:kern w:val="0"/>
        </w:rPr>
        <w:t>氧气、乙炔和压缩空气供应</w:t>
      </w:r>
    </w:p>
    <w:p w:rsidR="008069CA">
      <w:pPr>
        <w:pStyle w:val="Normal0"/>
        <w:rPr>
          <w:kern w:val="0"/>
        </w:rPr>
      </w:pPr>
      <w:r>
        <w:rPr>
          <w:rFonts w:hint="eastAsia"/>
          <w:kern w:val="0"/>
        </w:rPr>
        <w:t>工程所需氧气、乙炔均采用外购瓶装气。施工现场配制统一的氧气、乙炔使用架，根据需要分散布置使用。使用架应满足防晒、防雨、防尘等要求，布置在各个施工区域的固定地点。施工用压缩空气采用移动式空压机供应。</w:t>
      </w:r>
    </w:p>
    <w:p w:rsidR="008069CA">
      <w:pPr>
        <w:pStyle w:val="Normal0"/>
        <w:rPr>
          <w:kern w:val="0"/>
        </w:rPr>
      </w:pPr>
      <w:r>
        <w:rPr>
          <w:rFonts w:cs="ArialNarrow,Bold"/>
          <w:bCs/>
          <w:kern w:val="0"/>
        </w:rPr>
        <w:t xml:space="preserve"> </w:t>
      </w:r>
      <w:r>
        <w:rPr>
          <w:rFonts w:hint="eastAsia"/>
          <w:kern w:val="0"/>
        </w:rPr>
        <w:t>现场通讯</w:t>
      </w:r>
    </w:p>
    <w:p w:rsidR="008069CA">
      <w:pPr>
        <w:pStyle w:val="Normal0"/>
        <w:rPr>
          <w:kern w:val="0"/>
        </w:rPr>
      </w:pPr>
      <w:r>
        <w:rPr>
          <w:rFonts w:hint="eastAsia"/>
          <w:kern w:val="0"/>
        </w:rPr>
        <w:t>以常规电话通讯为主，同时，在现场配置一定数量的对讲机，作为移动通讯的手段，以便及时进行施工协调。</w:t>
      </w:r>
    </w:p>
    <w:p w:rsidR="008069CA">
      <w:pPr>
        <w:pStyle w:val="Normal0"/>
        <w:rPr>
          <w:kern w:val="0"/>
        </w:rPr>
      </w:pPr>
      <w:r>
        <w:rPr>
          <w:rFonts w:hint="eastAsia"/>
          <w:kern w:val="0"/>
        </w:rPr>
        <w:t>我方还将在本标段施工区域内设置数据通讯网（计算机局域网），以现代化手段进行管理，并留有与业主数据联络的接口，保证工程顺利进行。</w:t>
      </w:r>
    </w:p>
    <w:p w:rsidR="008069CA">
      <w:pPr>
        <w:pStyle w:val="Normal0"/>
        <w:rPr>
          <w:kern w:val="0"/>
        </w:rPr>
      </w:pPr>
      <w:r>
        <w:rPr>
          <w:rFonts w:hint="eastAsia"/>
          <w:kern w:val="0"/>
        </w:rPr>
        <w:t>施工总平面布置图</w:t>
      </w:r>
      <w:r>
        <w:rPr>
          <w:rFonts w:cs="ArialNarrow"/>
          <w:kern w:val="0"/>
        </w:rPr>
        <w:t xml:space="preserve"> </w:t>
      </w:r>
      <w:r>
        <w:rPr>
          <w:rFonts w:hint="eastAsia"/>
          <w:kern w:val="0"/>
        </w:rPr>
        <w:t>图。</w:t>
      </w:r>
    </w:p>
    <w:p w:rsidR="008069CA">
      <w:pPr>
        <w:pStyle w:val="Normal0"/>
        <w:rPr>
          <w:kern w:val="0"/>
        </w:rPr>
      </w:pPr>
      <w:r>
        <w:rPr>
          <w:rFonts w:hint="eastAsia"/>
          <w:kern w:val="0"/>
        </w:rPr>
        <w:t>施工给水平面布置图</w:t>
      </w:r>
      <w:r>
        <w:rPr>
          <w:rFonts w:cs="ArialNarrow"/>
          <w:kern w:val="0"/>
        </w:rPr>
        <w:t xml:space="preserve"> </w:t>
      </w:r>
      <w:r>
        <w:rPr>
          <w:rFonts w:hint="eastAsia"/>
          <w:kern w:val="0"/>
        </w:rPr>
        <w:t>图。</w:t>
      </w:r>
    </w:p>
    <w:p w:rsidR="008069CA">
      <w:pPr>
        <w:pStyle w:val="Normal0"/>
        <w:rPr>
          <w:kern w:val="0"/>
        </w:rPr>
      </w:pPr>
      <w:r>
        <w:rPr>
          <w:rFonts w:hint="eastAsia"/>
          <w:kern w:val="0"/>
        </w:rPr>
        <w:t>施工用电平面布置图</w:t>
      </w:r>
      <w:r>
        <w:rPr>
          <w:rFonts w:cs="ArialNarrow"/>
          <w:kern w:val="0"/>
        </w:rPr>
        <w:t xml:space="preserve"> </w:t>
      </w:r>
      <w:r>
        <w:rPr>
          <w:rFonts w:hint="eastAsia"/>
          <w:kern w:val="0"/>
        </w:rPr>
        <w:t>图。</w:t>
      </w:r>
    </w:p>
    <w:p w:rsidR="008069CA">
      <w:pPr>
        <w:pStyle w:val="Normal0"/>
      </w:pPr>
    </w:p>
    <w:p w:rsidR="008069CA">
      <w:pPr>
        <w:pStyle w:val="Heading1"/>
      </w:pPr>
      <w:bookmarkStart w:id="18" w:name="_Toc207033440"/>
      <w:r>
        <w:rPr>
          <w:rFonts w:hint="eastAsia"/>
        </w:rPr>
        <w:t>施工总进度计划</w:t>
      </w:r>
      <w:bookmarkStart w:id="19" w:name="bk112"/>
      <w:bookmarkEnd w:id="18"/>
      <w:bookmarkEnd w:id="19"/>
    </w:p>
    <w:p w:rsidR="008069CA">
      <w:pPr>
        <w:pStyle w:val="Normal0"/>
        <w:rPr>
          <w:kern w:val="0"/>
        </w:rPr>
      </w:pPr>
      <w:bookmarkStart w:id="20" w:name="bk113"/>
      <w:bookmarkEnd w:id="20"/>
      <w:r>
        <w:rPr>
          <w:rFonts w:cs="ArialNarrow,Bold"/>
          <w:bCs/>
          <w:kern w:val="0"/>
        </w:rPr>
        <w:t xml:space="preserve"> </w:t>
      </w:r>
      <w:r>
        <w:rPr>
          <w:rFonts w:hint="eastAsia"/>
          <w:kern w:val="0"/>
        </w:rPr>
        <w:t>施工总进度计划网络图</w:t>
      </w:r>
    </w:p>
    <w:p w:rsidR="008069CA">
      <w:pPr>
        <w:pStyle w:val="Normal0"/>
        <w:rPr>
          <w:kern w:val="0"/>
        </w:rPr>
      </w:pPr>
      <w:r>
        <w:rPr>
          <w:rFonts w:hint="eastAsia"/>
          <w:kern w:val="0"/>
        </w:rPr>
        <w:t>详见施工总进度计划网络图</w:t>
      </w:r>
    </w:p>
    <w:p w:rsidR="008069CA">
      <w:pPr>
        <w:pStyle w:val="Normal0"/>
        <w:rPr>
          <w:kern w:val="0"/>
        </w:rPr>
      </w:pPr>
      <w:r>
        <w:rPr>
          <w:rFonts w:cs="ArialNarrow,Bold"/>
          <w:bCs/>
          <w:kern w:val="0"/>
        </w:rPr>
        <w:t xml:space="preserve"> </w:t>
      </w:r>
      <w:r>
        <w:rPr>
          <w:rFonts w:hint="eastAsia"/>
          <w:kern w:val="0"/>
        </w:rPr>
        <w:t>施工总进度计划表</w:t>
      </w:r>
    </w:p>
    <w:p w:rsidR="008069CA">
      <w:pPr>
        <w:pStyle w:val="Normal0"/>
        <w:rPr>
          <w:kern w:val="0"/>
        </w:rPr>
      </w:pPr>
      <w:r>
        <w:rPr>
          <w:rFonts w:hint="eastAsia"/>
          <w:kern w:val="0"/>
        </w:rPr>
        <w:t>详见施工总进度计划表</w:t>
      </w:r>
    </w:p>
    <w:p w:rsidR="008069CA">
      <w:pPr>
        <w:pStyle w:val="Normal0"/>
        <w:rPr>
          <w:kern w:val="0"/>
        </w:rPr>
      </w:pPr>
      <w:r>
        <w:rPr>
          <w:rFonts w:cs="ArialNarrow,Bold"/>
          <w:bCs/>
          <w:kern w:val="0"/>
        </w:rPr>
        <w:t xml:space="preserve"> </w:t>
      </w:r>
      <w:r>
        <w:rPr>
          <w:rFonts w:hint="eastAsia"/>
          <w:kern w:val="0"/>
        </w:rPr>
        <w:t>施工总进度计划说明</w:t>
      </w:r>
    </w:p>
    <w:p w:rsidR="008069CA">
      <w:pPr>
        <w:pStyle w:val="Normal0"/>
        <w:rPr>
          <w:kern w:val="0"/>
        </w:rPr>
      </w:pPr>
      <w:r>
        <w:rPr>
          <w:rFonts w:cs="ArialNarrow,Bold"/>
          <w:bCs/>
          <w:kern w:val="0"/>
        </w:rPr>
        <w:t xml:space="preserve"> </w:t>
      </w:r>
      <w:r>
        <w:rPr>
          <w:rFonts w:hint="eastAsia"/>
          <w:kern w:val="0"/>
        </w:rPr>
        <w:t>整个工程分为四大类进行施工，各大类内部各工程开工的先后顺序为：建筑物类：综合楼→</w:t>
      </w:r>
      <w:r>
        <w:rPr>
          <w:rFonts w:cs="ArialNarrow"/>
          <w:kern w:val="0"/>
        </w:rPr>
        <w:t xml:space="preserve"> </w:t>
      </w:r>
      <w:r>
        <w:rPr>
          <w:rFonts w:hint="eastAsia"/>
          <w:kern w:val="0"/>
        </w:rPr>
        <w:t>继电器室→所用电及屏蔽室→</w:t>
      </w:r>
      <w:r>
        <w:rPr>
          <w:rFonts w:cs="ArialNarrow"/>
          <w:kern w:val="0"/>
        </w:rPr>
        <w:t xml:space="preserve"> </w:t>
      </w:r>
      <w:r>
        <w:rPr>
          <w:rFonts w:hint="eastAsia"/>
          <w:kern w:val="0"/>
        </w:rPr>
        <w:t>继电器室构支架、主变、设备基础类：</w:t>
      </w:r>
      <w:r>
        <w:rPr>
          <w:rFonts w:cs="ArialNarrow"/>
          <w:kern w:val="0"/>
        </w:rPr>
        <w:t xml:space="preserve"> </w:t>
      </w:r>
      <w:r>
        <w:rPr>
          <w:rFonts w:hint="eastAsia"/>
          <w:kern w:val="0"/>
        </w:rPr>
        <w:t>区域→</w:t>
      </w:r>
      <w:r>
        <w:rPr>
          <w:rFonts w:cs="ArialNarrow"/>
          <w:kern w:val="0"/>
        </w:rPr>
        <w:t xml:space="preserve">  </w:t>
      </w:r>
      <w:r>
        <w:rPr>
          <w:rFonts w:hint="eastAsia"/>
          <w:kern w:val="0"/>
        </w:rPr>
        <w:t>区域→、主变区域泵房、池体、沟道类：雨水泵房→沟道→事故油池等全所性设施类：道路路基、围墙、下水管道、场地初平→桥梁→混凝土路面、场地终平</w:t>
      </w:r>
    </w:p>
    <w:p w:rsidR="008069CA">
      <w:pPr>
        <w:pStyle w:val="Normal0"/>
        <w:rPr>
          <w:kern w:val="0"/>
        </w:rPr>
        <w:sectPr>
          <w:type w:val="nextPage"/>
          <w:pgSz w:w="11906" w:h="16838"/>
          <w:pgMar w:top="935" w:right="1800" w:bottom="1440" w:left="1800" w:header="851" w:footer="992" w:gutter="0"/>
          <w:pgNumType w:start="12"/>
          <w:cols w:space="425"/>
          <w:titlePg w:val="0"/>
          <w:docGrid w:type="lines" w:linePitch="312"/>
        </w:sectPr>
      </w:pPr>
      <w:r>
        <w:rPr>
          <w:rFonts w:cs="ArialNarrow,Bold"/>
          <w:bCs/>
          <w:kern w:val="0"/>
        </w:rPr>
        <w:t xml:space="preserve"> </w:t>
      </w:r>
      <w:r>
        <w:rPr>
          <w:rFonts w:hint="eastAsia"/>
          <w:kern w:val="0"/>
        </w:rPr>
        <w:t>主要节点控制进度</w:t>
      </w:r>
    </w:p>
    <w:p w:rsidR="008069CA">
      <w:pPr>
        <w:pStyle w:val="Normal0"/>
        <w:rPr>
          <w:kern w:val="0"/>
        </w:rPr>
      </w:pPr>
      <w:r>
        <w:rPr>
          <w:rFonts w:cs="ArialNarrow"/>
          <w:kern w:val="0"/>
        </w:rPr>
        <w:t xml:space="preserve"> </w:t>
      </w:r>
      <w:r>
        <w:rPr>
          <w:rFonts w:hint="eastAsia"/>
          <w:kern w:val="0"/>
        </w:rPr>
        <w:t>年</w:t>
      </w:r>
      <w:r>
        <w:rPr>
          <w:rFonts w:cs="ArialNarrow"/>
          <w:kern w:val="0"/>
        </w:rPr>
        <w:t xml:space="preserve"> </w:t>
      </w:r>
      <w:r>
        <w:rPr>
          <w:rFonts w:hint="eastAsia"/>
          <w:kern w:val="0"/>
        </w:rPr>
        <w:t>月</w:t>
      </w:r>
      <w:r>
        <w:rPr>
          <w:rFonts w:cs="ArialNarrow"/>
          <w:kern w:val="0"/>
        </w:rPr>
        <w:t xml:space="preserve"> </w:t>
      </w:r>
      <w:r>
        <w:rPr>
          <w:rFonts w:hint="eastAsia"/>
          <w:kern w:val="0"/>
        </w:rPr>
        <w:t>日</w:t>
      </w:r>
      <w:r>
        <w:rPr>
          <w:rFonts w:cs="ArialNarrow"/>
          <w:kern w:val="0"/>
        </w:rPr>
        <w:t xml:space="preserve">— </w:t>
      </w:r>
      <w:r>
        <w:rPr>
          <w:rFonts w:hint="eastAsia"/>
          <w:kern w:val="0"/>
        </w:rPr>
        <w:t>月</w:t>
      </w:r>
      <w:r>
        <w:rPr>
          <w:rFonts w:cs="ArialNarrow"/>
          <w:kern w:val="0"/>
        </w:rPr>
        <w:t xml:space="preserve"> </w:t>
      </w:r>
      <w:r>
        <w:rPr>
          <w:rFonts w:hint="eastAsia"/>
          <w:kern w:val="0"/>
        </w:rPr>
        <w:t>日，前期准备工作、生产设施准备。</w:t>
      </w:r>
    </w:p>
    <w:p w:rsidR="008069CA">
      <w:pPr>
        <w:pStyle w:val="Normal0"/>
        <w:rPr>
          <w:kern w:val="0"/>
        </w:rPr>
      </w:pPr>
      <w:r>
        <w:rPr>
          <w:rFonts w:cs="ArialNarrow"/>
          <w:kern w:val="0"/>
        </w:rPr>
        <w:t xml:space="preserve"> </w:t>
      </w:r>
      <w:r>
        <w:rPr>
          <w:rFonts w:hint="eastAsia"/>
          <w:kern w:val="0"/>
        </w:rPr>
        <w:t>年</w:t>
      </w:r>
      <w:r>
        <w:rPr>
          <w:rFonts w:cs="ArialNarrow"/>
          <w:kern w:val="0"/>
        </w:rPr>
        <w:t xml:space="preserve"> </w:t>
      </w:r>
      <w:r>
        <w:rPr>
          <w:rFonts w:hint="eastAsia"/>
          <w:kern w:val="0"/>
        </w:rPr>
        <w:t>月</w:t>
      </w:r>
      <w:r>
        <w:rPr>
          <w:rFonts w:cs="ArialNarrow"/>
          <w:kern w:val="0"/>
        </w:rPr>
        <w:t xml:space="preserve"> </w:t>
      </w:r>
      <w:r>
        <w:rPr>
          <w:rFonts w:hint="eastAsia"/>
          <w:kern w:val="0"/>
        </w:rPr>
        <w:t>日</w:t>
      </w:r>
      <w:r>
        <w:rPr>
          <w:rFonts w:cs="ArialNarrow"/>
          <w:kern w:val="0"/>
        </w:rPr>
        <w:t xml:space="preserve"> </w:t>
      </w:r>
      <w:r>
        <w:rPr>
          <w:rFonts w:hint="eastAsia"/>
          <w:kern w:val="0"/>
        </w:rPr>
        <w:t>区域移交吊装。</w:t>
      </w:r>
    </w:p>
    <w:p w:rsidR="008069CA">
      <w:pPr>
        <w:pStyle w:val="Normal0"/>
        <w:rPr>
          <w:kern w:val="0"/>
        </w:rPr>
      </w:pPr>
      <w:r>
        <w:rPr>
          <w:rFonts w:cs="ArialNarrow"/>
          <w:kern w:val="0"/>
        </w:rPr>
        <w:t xml:space="preserve"> </w:t>
      </w:r>
      <w:r>
        <w:rPr>
          <w:rFonts w:hint="eastAsia"/>
          <w:kern w:val="0"/>
        </w:rPr>
        <w:t>年</w:t>
      </w:r>
      <w:r>
        <w:rPr>
          <w:rFonts w:cs="ArialNarrow"/>
          <w:kern w:val="0"/>
        </w:rPr>
        <w:t xml:space="preserve"> </w:t>
      </w:r>
      <w:r>
        <w:rPr>
          <w:rFonts w:hint="eastAsia"/>
          <w:kern w:val="0"/>
        </w:rPr>
        <w:t>月</w:t>
      </w:r>
      <w:r>
        <w:rPr>
          <w:rFonts w:cs="ArialNarrow"/>
          <w:kern w:val="0"/>
        </w:rPr>
        <w:t xml:space="preserve"> </w:t>
      </w:r>
      <w:r>
        <w:rPr>
          <w:rFonts w:hint="eastAsia"/>
          <w:kern w:val="0"/>
        </w:rPr>
        <w:t>日</w:t>
      </w:r>
      <w:r>
        <w:rPr>
          <w:rFonts w:cs="ArialNarrow"/>
          <w:kern w:val="0"/>
        </w:rPr>
        <w:t xml:space="preserve"> </w:t>
      </w:r>
      <w:r>
        <w:rPr>
          <w:rFonts w:hint="eastAsia"/>
          <w:kern w:val="0"/>
        </w:rPr>
        <w:t>区域移交吊装。</w:t>
      </w:r>
    </w:p>
    <w:p w:rsidR="008069CA">
      <w:pPr>
        <w:pStyle w:val="Normal0"/>
        <w:rPr>
          <w:kern w:val="0"/>
        </w:rPr>
      </w:pPr>
      <w:r>
        <w:rPr>
          <w:rFonts w:cs="ArialNarrow"/>
          <w:kern w:val="0"/>
        </w:rPr>
        <w:t xml:space="preserve"> </w:t>
      </w:r>
      <w:r>
        <w:rPr>
          <w:rFonts w:hint="eastAsia"/>
          <w:kern w:val="0"/>
        </w:rPr>
        <w:t>年</w:t>
      </w:r>
      <w:r>
        <w:rPr>
          <w:rFonts w:cs="ArialNarrow"/>
          <w:kern w:val="0"/>
        </w:rPr>
        <w:t xml:space="preserve"> </w:t>
      </w:r>
      <w:r>
        <w:rPr>
          <w:rFonts w:hint="eastAsia"/>
          <w:kern w:val="0"/>
        </w:rPr>
        <w:t>月</w:t>
      </w:r>
      <w:r>
        <w:rPr>
          <w:rFonts w:cs="ArialNarrow"/>
          <w:kern w:val="0"/>
        </w:rPr>
        <w:t xml:space="preserve"> </w:t>
      </w:r>
      <w:r>
        <w:rPr>
          <w:rFonts w:hint="eastAsia"/>
          <w:kern w:val="0"/>
        </w:rPr>
        <w:t>日</w:t>
      </w:r>
      <w:r>
        <w:rPr>
          <w:rFonts w:cs="ArialNarrow"/>
          <w:kern w:val="0"/>
        </w:rPr>
        <w:t xml:space="preserve">  </w:t>
      </w:r>
      <w:r>
        <w:rPr>
          <w:rFonts w:hint="eastAsia"/>
          <w:kern w:val="0"/>
        </w:rPr>
        <w:t>区域移交吊装。</w:t>
      </w:r>
    </w:p>
    <w:p w:rsidR="008069CA">
      <w:pPr>
        <w:pStyle w:val="Normal0"/>
        <w:rPr>
          <w:kern w:val="0"/>
        </w:rPr>
      </w:pPr>
      <w:r>
        <w:rPr>
          <w:rFonts w:cs="ArialNarrow"/>
          <w:kern w:val="0"/>
        </w:rPr>
        <w:t xml:space="preserve"> </w:t>
      </w:r>
      <w:r>
        <w:rPr>
          <w:rFonts w:hint="eastAsia"/>
          <w:kern w:val="0"/>
        </w:rPr>
        <w:t>年</w:t>
      </w:r>
      <w:r>
        <w:rPr>
          <w:rFonts w:cs="ArialNarrow"/>
          <w:kern w:val="0"/>
        </w:rPr>
        <w:t xml:space="preserve"> </w:t>
      </w:r>
      <w:r>
        <w:rPr>
          <w:rFonts w:hint="eastAsia"/>
          <w:kern w:val="0"/>
        </w:rPr>
        <w:t>月</w:t>
      </w:r>
      <w:r>
        <w:rPr>
          <w:rFonts w:cs="ArialNarrow"/>
          <w:kern w:val="0"/>
        </w:rPr>
        <w:t xml:space="preserve"> </w:t>
      </w:r>
      <w:r>
        <w:rPr>
          <w:rFonts w:hint="eastAsia"/>
          <w:kern w:val="0"/>
        </w:rPr>
        <w:t>日综合楼移交安装。</w:t>
      </w:r>
    </w:p>
    <w:p w:rsidR="008069CA">
      <w:pPr>
        <w:pStyle w:val="Normal0"/>
        <w:rPr>
          <w:kern w:val="0"/>
        </w:rPr>
      </w:pPr>
      <w:r>
        <w:rPr>
          <w:rFonts w:cs="ArialNarrow"/>
          <w:kern w:val="0"/>
        </w:rPr>
        <w:t xml:space="preserve"> </w:t>
      </w:r>
      <w:r>
        <w:rPr>
          <w:rFonts w:hint="eastAsia"/>
          <w:kern w:val="0"/>
        </w:rPr>
        <w:t>年</w:t>
      </w:r>
      <w:r>
        <w:rPr>
          <w:rFonts w:cs="ArialNarrow"/>
          <w:kern w:val="0"/>
        </w:rPr>
        <w:t xml:space="preserve"> </w:t>
      </w:r>
      <w:r>
        <w:rPr>
          <w:rFonts w:hint="eastAsia"/>
          <w:kern w:val="0"/>
        </w:rPr>
        <w:t>月</w:t>
      </w:r>
      <w:r>
        <w:rPr>
          <w:rFonts w:cs="ArialNarrow"/>
          <w:kern w:val="0"/>
        </w:rPr>
        <w:t xml:space="preserve"> </w:t>
      </w:r>
      <w:r>
        <w:rPr>
          <w:rFonts w:hint="eastAsia"/>
          <w:kern w:val="0"/>
        </w:rPr>
        <w:t>日整个土建工程竣工。</w:t>
      </w:r>
    </w:p>
    <w:p w:rsidR="008069CA">
      <w:pPr>
        <w:pStyle w:val="Normal0"/>
        <w:rPr>
          <w:kern w:val="0"/>
        </w:rPr>
      </w:pPr>
      <w:r>
        <w:rPr>
          <w:rFonts w:cs="ArialNarrow,Bold"/>
          <w:bCs/>
          <w:kern w:val="0"/>
        </w:rPr>
        <w:t xml:space="preserve"> </w:t>
      </w:r>
      <w:r>
        <w:rPr>
          <w:rFonts w:hint="eastAsia"/>
          <w:kern w:val="0"/>
        </w:rPr>
        <w:t>总工期为</w:t>
      </w:r>
      <w:r>
        <w:rPr>
          <w:rFonts w:cs="ArialNarrow"/>
          <w:kern w:val="0"/>
        </w:rPr>
        <w:t xml:space="preserve"> </w:t>
      </w:r>
      <w:r>
        <w:rPr>
          <w:rFonts w:hint="eastAsia"/>
          <w:kern w:val="0"/>
        </w:rPr>
        <w:t>个日历天，比要求工期</w:t>
      </w:r>
      <w:r>
        <w:rPr>
          <w:rFonts w:cs="ArialNarrow"/>
          <w:kern w:val="0"/>
        </w:rPr>
        <w:t xml:space="preserve"> </w:t>
      </w:r>
      <w:r>
        <w:rPr>
          <w:rFonts w:hint="eastAsia"/>
          <w:kern w:val="0"/>
        </w:rPr>
        <w:t>天少</w:t>
      </w:r>
      <w:r>
        <w:rPr>
          <w:rFonts w:cs="ArialNarrow"/>
          <w:kern w:val="0"/>
        </w:rPr>
        <w:t xml:space="preserve"> </w:t>
      </w:r>
      <w:r>
        <w:rPr>
          <w:rFonts w:hint="eastAsia"/>
          <w:kern w:val="0"/>
        </w:rPr>
        <w:t>天。</w:t>
      </w:r>
    </w:p>
    <w:p w:rsidR="008069CA">
      <w:pPr>
        <w:pStyle w:val="Normal0"/>
        <w:rPr>
          <w:kern w:val="0"/>
        </w:rPr>
      </w:pPr>
      <w:r>
        <w:rPr>
          <w:rFonts w:cs="ArialNarrow,Bold"/>
          <w:bCs/>
          <w:kern w:val="0"/>
        </w:rPr>
        <w:t xml:space="preserve"> </w:t>
      </w:r>
      <w:r>
        <w:rPr>
          <w:rFonts w:hint="eastAsia"/>
          <w:kern w:val="0"/>
        </w:rPr>
        <w:t>保证工期措施</w:t>
      </w:r>
    </w:p>
    <w:p w:rsidR="008069CA">
      <w:pPr>
        <w:pStyle w:val="Normal0"/>
        <w:rPr>
          <w:kern w:val="0"/>
        </w:rPr>
      </w:pPr>
      <w:r>
        <w:rPr>
          <w:rFonts w:cs="ArialNarrow,Bold"/>
          <w:bCs/>
          <w:kern w:val="0"/>
        </w:rPr>
        <w:t xml:space="preserve"> </w:t>
      </w:r>
      <w:r>
        <w:rPr>
          <w:rFonts w:hint="eastAsia"/>
          <w:kern w:val="0"/>
        </w:rPr>
        <w:t>本工程尽可能采用商品混凝土，提高生产效率。</w:t>
      </w:r>
    </w:p>
    <w:p w:rsidR="008069CA">
      <w:pPr>
        <w:pStyle w:val="Normal0"/>
        <w:rPr>
          <w:kern w:val="0"/>
        </w:rPr>
      </w:pPr>
      <w:r>
        <w:rPr>
          <w:rFonts w:cs="ArialNarrow,Bold"/>
          <w:bCs/>
          <w:kern w:val="0"/>
        </w:rPr>
        <w:t xml:space="preserve"> </w:t>
      </w:r>
      <w:r>
        <w:rPr>
          <w:rFonts w:hint="eastAsia"/>
          <w:kern w:val="0"/>
        </w:rPr>
        <w:t>中标后，本公司将在最短的时间内进场，尽快熟悉工程情况，可保证满足施工需要。</w:t>
      </w:r>
    </w:p>
    <w:p w:rsidR="008069CA">
      <w:pPr>
        <w:pStyle w:val="Normal0"/>
        <w:rPr>
          <w:kern w:val="0"/>
        </w:rPr>
      </w:pPr>
      <w:r>
        <w:rPr>
          <w:rFonts w:cs="ArialNarrow,Bold"/>
          <w:bCs/>
          <w:kern w:val="0"/>
        </w:rPr>
        <w:t xml:space="preserve"> </w:t>
      </w:r>
      <w:r>
        <w:rPr>
          <w:rFonts w:hint="eastAsia"/>
          <w:kern w:val="0"/>
        </w:rPr>
        <w:t>根据方案实施要求及施工进度和劳动力需求计划，集结施工队伍，组织劳动力分批进场，并建立相应的领导体系和管理制度。</w:t>
      </w:r>
    </w:p>
    <w:p w:rsidR="008069CA">
      <w:pPr>
        <w:pStyle w:val="Normal0"/>
        <w:rPr>
          <w:kern w:val="0"/>
        </w:rPr>
      </w:pPr>
      <w:r>
        <w:rPr>
          <w:rFonts w:cs="ArialNarrow,Bold"/>
          <w:bCs/>
          <w:kern w:val="0"/>
        </w:rPr>
        <w:t xml:space="preserve"> </w:t>
      </w:r>
      <w:r>
        <w:rPr>
          <w:rFonts w:hint="eastAsia"/>
          <w:kern w:val="0"/>
        </w:rPr>
        <w:t>项目经理认真研究并根据</w:t>
      </w:r>
      <w:r>
        <w:rPr>
          <w:rFonts w:hint="eastAsia"/>
          <w:kern w:val="0"/>
        </w:rPr>
        <w:t>投标书要求为蓝本，制定出详尽的工期进度计划，包括其他施工计划优化。</w:t>
      </w:r>
    </w:p>
    <w:p w:rsidR="008069CA">
      <w:pPr>
        <w:pStyle w:val="Normal0"/>
        <w:rPr>
          <w:kern w:val="0"/>
        </w:rPr>
      </w:pPr>
      <w:r>
        <w:rPr>
          <w:rFonts w:cs="ArialNarrow,Bold"/>
          <w:bCs/>
          <w:kern w:val="0"/>
        </w:rPr>
        <w:t xml:space="preserve"> </w:t>
      </w:r>
      <w:r>
        <w:rPr>
          <w:rFonts w:hint="eastAsia"/>
          <w:kern w:val="0"/>
        </w:rPr>
        <w:t>为了保证缩短工期，必须调整好劳动力、机械设备及各种材料。</w:t>
      </w:r>
    </w:p>
    <w:p w:rsidR="008069CA">
      <w:pPr>
        <w:pStyle w:val="Normal0"/>
        <w:rPr>
          <w:kern w:val="0"/>
        </w:rPr>
      </w:pPr>
      <w:r>
        <w:rPr>
          <w:rFonts w:cs="ArialNarrow,Bold"/>
          <w:bCs/>
          <w:kern w:val="0"/>
        </w:rPr>
        <w:t xml:space="preserve"> </w:t>
      </w:r>
      <w:r>
        <w:rPr>
          <w:rFonts w:hint="eastAsia"/>
          <w:kern w:val="0"/>
        </w:rPr>
        <w:t>由公司生产经理主持召开每二周一次的项目经理会议，对本工程进度、物资、劳动力、资金和设备进行总调度和平衡，解决施工过程中的各类矛盾和问题，使本工程顺利进行。</w:t>
      </w:r>
    </w:p>
    <w:p w:rsidR="008069CA">
      <w:pPr>
        <w:pStyle w:val="Normal0"/>
        <w:rPr>
          <w:kern w:val="0"/>
        </w:rPr>
      </w:pPr>
      <w:r>
        <w:rPr>
          <w:rFonts w:cs="ArialNarrow,Bold"/>
          <w:bCs/>
          <w:kern w:val="0"/>
        </w:rPr>
        <w:t xml:space="preserve"> </w:t>
      </w:r>
      <w:r>
        <w:rPr>
          <w:rFonts w:hint="eastAsia"/>
          <w:kern w:val="0"/>
        </w:rPr>
        <w:t>项目经理部以周计划分部分项工程进度，按计划要求每周召开一次平衡调度会，及时解决劳动力，施工计划、设备调度问题，确保工程按计划实施。</w:t>
      </w:r>
    </w:p>
    <w:p w:rsidR="008069CA">
      <w:pPr>
        <w:pStyle w:val="Normal0"/>
        <w:rPr>
          <w:kern w:val="0"/>
        </w:rPr>
      </w:pPr>
      <w:r>
        <w:rPr>
          <w:rFonts w:cs="ArialNarrow,Bold"/>
          <w:bCs/>
          <w:kern w:val="0"/>
        </w:rPr>
        <w:t xml:space="preserve"> </w:t>
      </w:r>
      <w:r>
        <w:rPr>
          <w:rFonts w:hint="eastAsia"/>
          <w:kern w:val="0"/>
        </w:rPr>
        <w:t>在本工程施工期间，按进度需要，取消节假日、休息日，并适当延长每天的施工时间，并配备足够的劳动力。</w:t>
      </w:r>
    </w:p>
    <w:p w:rsidR="008069CA">
      <w:pPr>
        <w:pStyle w:val="Normal0"/>
        <w:rPr>
          <w:kern w:val="0"/>
        </w:rPr>
      </w:pPr>
      <w:r>
        <w:rPr>
          <w:rFonts w:cs="ArialNarrow,Bold"/>
          <w:bCs/>
          <w:kern w:val="0"/>
        </w:rPr>
        <w:t xml:space="preserve"> </w:t>
      </w:r>
      <w:r>
        <w:rPr>
          <w:rFonts w:hint="eastAsia"/>
          <w:kern w:val="0"/>
        </w:rPr>
        <w:t>加强施工组织管理，是各分分项工序以最大限度进行合理搭接，保证施工流水能按计划正常运转。前道工序为后道工序创造良好的环境，提高工作效率。</w:t>
      </w:r>
    </w:p>
    <w:p w:rsidR="008069CA">
      <w:pPr>
        <w:pStyle w:val="Normal0"/>
        <w:rPr>
          <w:kern w:val="0"/>
        </w:rPr>
      </w:pPr>
      <w:r>
        <w:rPr>
          <w:rFonts w:cs="ArialNarrow,Bold"/>
          <w:bCs/>
          <w:kern w:val="0"/>
        </w:rPr>
        <w:t xml:space="preserve"> </w:t>
      </w:r>
      <w:r>
        <w:rPr>
          <w:rFonts w:hint="eastAsia"/>
          <w:kern w:val="0"/>
        </w:rPr>
        <w:t>充分发挥我公司施工组织管理的优势，并承诺项目经理施工全过程在现场，由项目经理分派管理人员按工序、分区域、流水段交叉施工，进行全过程监控，确保</w:t>
      </w:r>
      <w:r>
        <w:rPr>
          <w:rFonts w:hint="eastAsia"/>
          <w:kern w:val="0"/>
        </w:rPr>
        <w:t>工期目标实现。</w:t>
      </w:r>
    </w:p>
    <w:p w:rsidR="008069CA">
      <w:pPr>
        <w:pStyle w:val="Normal0"/>
      </w:pPr>
    </w:p>
    <w:p w:rsidR="008069CA">
      <w:pPr>
        <w:pStyle w:val="Heading1"/>
      </w:pPr>
      <w:bookmarkStart w:id="21" w:name="_Toc207033441"/>
      <w:r>
        <w:rPr>
          <w:rFonts w:hint="eastAsia"/>
        </w:rPr>
        <w:t>主要施工机械</w:t>
      </w:r>
      <w:bookmarkStart w:id="22" w:name="bk114"/>
      <w:bookmarkEnd w:id="21"/>
      <w:bookmarkEnd w:id="22"/>
    </w:p>
    <w:p w:rsidR="008069CA">
      <w:pPr>
        <w:pStyle w:val="Normal0"/>
        <w:rPr>
          <w:kern w:val="0"/>
        </w:rPr>
      </w:pPr>
      <w:bookmarkStart w:id="23" w:name="bk115"/>
      <w:bookmarkEnd w:id="23"/>
      <w:r>
        <w:rPr>
          <w:rFonts w:hint="eastAsia"/>
          <w:kern w:val="0"/>
        </w:rPr>
        <w:t>主要施工机械配备计划表</w:t>
      </w:r>
    </w:p>
    <w:tbl>
      <w:tblPr>
        <w:tblStyle w:val="TableNormal"/>
        <w:tblW w:w="95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tblPr>
      <w:tblGrid>
        <w:gridCol w:w="535"/>
        <w:gridCol w:w="2143"/>
        <w:gridCol w:w="1144"/>
        <w:gridCol w:w="1013"/>
        <w:gridCol w:w="805"/>
        <w:gridCol w:w="674"/>
        <w:gridCol w:w="948"/>
        <w:gridCol w:w="2264"/>
      </w:tblGrid>
      <w:tr>
        <w:tblPrEx>
          <w:tblW w:w="95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tblPrEx>
        <w:trPr>
          <w:trHeight w:val="378"/>
        </w:trPr>
        <w:tc>
          <w:tcPr>
            <w:tcW w:w="535" w:type="dxa"/>
            <w:vAlign w:val="center"/>
          </w:tcPr>
          <w:p w:rsidR="008069CA">
            <w:pPr>
              <w:pStyle w:val="Normal0"/>
              <w:rPr>
                <w:rFonts w:cs="oúì."/>
                <w:kern w:val="0"/>
              </w:rPr>
            </w:pPr>
            <w:r>
              <w:rPr>
                <w:rFonts w:cs="oúì." w:hint="eastAsia"/>
                <w:kern w:val="0"/>
              </w:rPr>
              <w:t>序号</w:t>
            </w:r>
          </w:p>
        </w:tc>
        <w:tc>
          <w:tcPr>
            <w:tcW w:w="2143" w:type="dxa"/>
            <w:vAlign w:val="center"/>
          </w:tcPr>
          <w:p w:rsidR="008069CA">
            <w:pPr>
              <w:pStyle w:val="Normal0"/>
              <w:rPr>
                <w:rFonts w:cs="oúì."/>
                <w:kern w:val="0"/>
              </w:rPr>
            </w:pPr>
            <w:r>
              <w:rPr>
                <w:rFonts w:cs="oúì." w:hint="eastAsia"/>
                <w:kern w:val="0"/>
              </w:rPr>
              <w:t>机械名称、牌号</w:t>
            </w:r>
          </w:p>
        </w:tc>
        <w:tc>
          <w:tcPr>
            <w:tcW w:w="1144" w:type="dxa"/>
            <w:vAlign w:val="center"/>
          </w:tcPr>
          <w:p w:rsidR="008069CA">
            <w:pPr>
              <w:pStyle w:val="Normal0"/>
              <w:rPr>
                <w:rFonts w:cs="oúì."/>
                <w:kern w:val="0"/>
              </w:rPr>
            </w:pPr>
            <w:r>
              <w:rPr>
                <w:rFonts w:cs="oúì." w:hint="eastAsia"/>
                <w:kern w:val="0"/>
              </w:rPr>
              <w:t>产地</w:t>
            </w:r>
          </w:p>
        </w:tc>
        <w:tc>
          <w:tcPr>
            <w:tcW w:w="1013" w:type="dxa"/>
            <w:vAlign w:val="center"/>
          </w:tcPr>
          <w:p w:rsidR="008069CA">
            <w:pPr>
              <w:pStyle w:val="Normal0"/>
              <w:rPr>
                <w:rFonts w:cs="oúì."/>
                <w:kern w:val="0"/>
              </w:rPr>
            </w:pPr>
            <w:r>
              <w:rPr>
                <w:rFonts w:cs="oúì." w:hint="eastAsia"/>
                <w:kern w:val="0"/>
              </w:rPr>
              <w:t>已使用年限</w:t>
            </w:r>
          </w:p>
        </w:tc>
        <w:tc>
          <w:tcPr>
            <w:tcW w:w="805" w:type="dxa"/>
            <w:vAlign w:val="center"/>
          </w:tcPr>
          <w:p w:rsidR="008069CA">
            <w:pPr>
              <w:pStyle w:val="Normal0"/>
              <w:rPr>
                <w:rFonts w:cs="oúì."/>
                <w:kern w:val="0"/>
              </w:rPr>
            </w:pPr>
            <w:r>
              <w:rPr>
                <w:rFonts w:cs="oúì." w:hint="eastAsia"/>
                <w:kern w:val="0"/>
              </w:rPr>
              <w:t>规格</w:t>
            </w:r>
          </w:p>
        </w:tc>
        <w:tc>
          <w:tcPr>
            <w:tcW w:w="674" w:type="dxa"/>
            <w:vAlign w:val="center"/>
          </w:tcPr>
          <w:p w:rsidR="008069CA">
            <w:pPr>
              <w:pStyle w:val="Normal0"/>
              <w:rPr>
                <w:rFonts w:cs="oúì."/>
                <w:kern w:val="0"/>
              </w:rPr>
            </w:pPr>
            <w:r>
              <w:rPr>
                <w:rFonts w:cs="oúì." w:hint="eastAsia"/>
                <w:kern w:val="0"/>
              </w:rPr>
              <w:t>数量</w:t>
            </w:r>
          </w:p>
        </w:tc>
        <w:tc>
          <w:tcPr>
            <w:tcW w:w="948" w:type="dxa"/>
            <w:vAlign w:val="center"/>
          </w:tcPr>
          <w:p w:rsidR="008069CA">
            <w:pPr>
              <w:pStyle w:val="Normal0"/>
              <w:rPr>
                <w:rFonts w:cs="oúì."/>
                <w:kern w:val="0"/>
              </w:rPr>
            </w:pPr>
            <w:r>
              <w:rPr>
                <w:rFonts w:cs="oúì." w:hint="eastAsia"/>
                <w:kern w:val="0"/>
              </w:rPr>
              <w:t>目前在何处</w:t>
            </w:r>
          </w:p>
        </w:tc>
        <w:tc>
          <w:tcPr>
            <w:tcW w:w="2264" w:type="dxa"/>
            <w:vAlign w:val="center"/>
          </w:tcPr>
          <w:p w:rsidR="008069CA">
            <w:pPr>
              <w:pStyle w:val="Normal0"/>
              <w:rPr>
                <w:rFonts w:cs="oúì."/>
                <w:kern w:val="0"/>
              </w:rPr>
            </w:pPr>
            <w:r>
              <w:rPr>
                <w:rFonts w:cs="oúì." w:hint="eastAsia"/>
                <w:kern w:val="0"/>
              </w:rPr>
              <w:t>计划进场与退场时间</w:t>
            </w:r>
          </w:p>
        </w:tc>
      </w:tr>
      <w:tr>
        <w:tblPrEx>
          <w:tblW w:w="9526" w:type="dxa"/>
          <w:tblLook w:val="0000"/>
        </w:tblPrEx>
        <w:trPr>
          <w:trHeight w:val="398"/>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履带式起重机</w:t>
            </w:r>
          </w:p>
        </w:tc>
        <w:tc>
          <w:tcPr>
            <w:tcW w:w="1144" w:type="dxa"/>
            <w:vAlign w:val="center"/>
          </w:tcPr>
          <w:p w:rsidR="008069CA">
            <w:pPr>
              <w:pStyle w:val="Normal0"/>
              <w:rPr>
                <w:rFonts w:cs="..ì."/>
                <w:kern w:val="0"/>
              </w:rPr>
            </w:pPr>
            <w:r>
              <w:rPr>
                <w:rFonts w:cs="..ì." w:hint="eastAsia"/>
                <w:kern w:val="0"/>
              </w:rPr>
              <w:t>中国江苏</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5"/>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汽车吊</w:t>
            </w:r>
          </w:p>
        </w:tc>
        <w:tc>
          <w:tcPr>
            <w:tcW w:w="1144" w:type="dxa"/>
            <w:vAlign w:val="center"/>
          </w:tcPr>
          <w:p w:rsidR="008069CA">
            <w:pPr>
              <w:pStyle w:val="Normal0"/>
              <w:rPr>
                <w:rFonts w:cs="..ì."/>
                <w:kern w:val="0"/>
              </w:rPr>
            </w:pPr>
            <w:r>
              <w:rPr>
                <w:rFonts w:cs="..ì." w:hint="eastAsia"/>
                <w:kern w:val="0"/>
              </w:rPr>
              <w:t>日本</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r>
              <w:rPr>
                <w:rFonts w:cs="..ì." w:hint="eastAsia"/>
                <w:kern w:val="0"/>
              </w:rPr>
              <w:t>～</w:t>
            </w:r>
          </w:p>
        </w:tc>
      </w:tr>
      <w:tr>
        <w:tblPrEx>
          <w:tblW w:w="9526" w:type="dxa"/>
          <w:tblLook w:val="0000"/>
        </w:tblPrEx>
        <w:trPr>
          <w:trHeight w:val="398"/>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汽车吊</w:t>
            </w:r>
          </w:p>
        </w:tc>
        <w:tc>
          <w:tcPr>
            <w:tcW w:w="1144" w:type="dxa"/>
            <w:vAlign w:val="center"/>
          </w:tcPr>
          <w:p w:rsidR="008069CA">
            <w:pPr>
              <w:pStyle w:val="Normal0"/>
              <w:rPr>
                <w:rFonts w:cs="..ì."/>
                <w:kern w:val="0"/>
              </w:rPr>
            </w:pPr>
            <w:r>
              <w:rPr>
                <w:rFonts w:cs="..ì." w:hint="eastAsia"/>
                <w:kern w:val="0"/>
              </w:rPr>
              <w:t>中国四川</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r>
              <w:rPr>
                <w:rFonts w:cs="..ì." w:hint="eastAsia"/>
                <w:kern w:val="0"/>
              </w:rPr>
              <w:t>～</w:t>
            </w:r>
          </w:p>
        </w:tc>
      </w:tr>
      <w:tr>
        <w:tblPrEx>
          <w:tblW w:w="9526" w:type="dxa"/>
          <w:tblLook w:val="0000"/>
        </w:tblPrEx>
        <w:trPr>
          <w:trHeight w:val="395"/>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汽车吊</w:t>
            </w:r>
          </w:p>
        </w:tc>
        <w:tc>
          <w:tcPr>
            <w:tcW w:w="1144" w:type="dxa"/>
            <w:vAlign w:val="center"/>
          </w:tcPr>
          <w:p w:rsidR="008069CA">
            <w:pPr>
              <w:pStyle w:val="Normal0"/>
              <w:rPr>
                <w:rFonts w:cs="..ì."/>
                <w:kern w:val="0"/>
              </w:rPr>
            </w:pPr>
            <w:r>
              <w:rPr>
                <w:rFonts w:cs="..ì." w:hint="eastAsia"/>
                <w:kern w:val="0"/>
              </w:rPr>
              <w:t>日本</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r>
              <w:rPr>
                <w:rFonts w:cs="..ì." w:hint="eastAsia"/>
                <w:kern w:val="0"/>
              </w:rPr>
              <w:t>～</w:t>
            </w:r>
          </w:p>
        </w:tc>
      </w:tr>
      <w:tr>
        <w:tblPrEx>
          <w:tblW w:w="9526" w:type="dxa"/>
          <w:tblLook w:val="0000"/>
        </w:tblPrEx>
        <w:trPr>
          <w:trHeight w:val="395"/>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全液压步履式压桩机</w:t>
            </w:r>
          </w:p>
        </w:tc>
        <w:tc>
          <w:tcPr>
            <w:tcW w:w="1144" w:type="dxa"/>
            <w:vAlign w:val="center"/>
          </w:tcPr>
          <w:p w:rsidR="008069CA">
            <w:pPr>
              <w:pStyle w:val="Normal0"/>
              <w:rPr>
                <w:rFonts w:cs="..ì."/>
                <w:kern w:val="0"/>
              </w:rPr>
            </w:pPr>
            <w:r>
              <w:rPr>
                <w:rFonts w:cs="..ì." w:hint="eastAsia"/>
                <w:kern w:val="0"/>
              </w:rPr>
              <w:t>中国湖南</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r>
              <w:rPr>
                <w:rFonts w:cs="..ì." w:hint="eastAsia"/>
                <w:kern w:val="0"/>
              </w:rPr>
              <w:t>～</w:t>
            </w:r>
          </w:p>
        </w:tc>
      </w:tr>
      <w:tr>
        <w:tblPrEx>
          <w:tblW w:w="9526" w:type="dxa"/>
          <w:tblLook w:val="0000"/>
        </w:tblPrEx>
        <w:trPr>
          <w:trHeight w:val="398"/>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工程钻机</w:t>
            </w:r>
          </w:p>
        </w:tc>
        <w:tc>
          <w:tcPr>
            <w:tcW w:w="1144" w:type="dxa"/>
            <w:vAlign w:val="center"/>
          </w:tcPr>
          <w:p w:rsidR="008069CA">
            <w:pPr>
              <w:pStyle w:val="Normal0"/>
              <w:rPr>
                <w:rFonts w:cs="Arial Narrow"/>
                <w:kern w:val="0"/>
              </w:rPr>
            </w:pPr>
            <w:r>
              <w:rPr>
                <w:rFonts w:cs="..ì." w:hint="eastAsia"/>
                <w:kern w:val="0"/>
              </w:rPr>
              <w:t>中国</w:t>
            </w:r>
            <w:r>
              <w:rPr>
                <w:rFonts w:cs="Arial Narrow"/>
                <w:kern w:val="0"/>
              </w:rPr>
              <w:t>**</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套</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r>
              <w:rPr>
                <w:rFonts w:cs="..ì." w:hint="eastAsia"/>
                <w:kern w:val="0"/>
              </w:rPr>
              <w:t>～</w:t>
            </w:r>
          </w:p>
        </w:tc>
      </w:tr>
      <w:tr>
        <w:tblPrEx>
          <w:tblW w:w="9526" w:type="dxa"/>
          <w:tblLook w:val="0000"/>
        </w:tblPrEx>
        <w:trPr>
          <w:trHeight w:val="395"/>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抓铲挖掘机</w:t>
            </w:r>
          </w:p>
        </w:tc>
        <w:tc>
          <w:tcPr>
            <w:tcW w:w="1144" w:type="dxa"/>
            <w:vAlign w:val="center"/>
          </w:tcPr>
          <w:p w:rsidR="008069CA">
            <w:pPr>
              <w:pStyle w:val="Normal0"/>
              <w:rPr>
                <w:rFonts w:cs="Arial Narrow"/>
                <w:kern w:val="0"/>
              </w:rPr>
            </w:pPr>
            <w:r>
              <w:rPr>
                <w:rFonts w:cs="..ì." w:hint="eastAsia"/>
                <w:kern w:val="0"/>
              </w:rPr>
              <w:t>中国</w:t>
            </w:r>
            <w:r>
              <w:rPr>
                <w:rFonts w:cs="Arial Narrow"/>
                <w:kern w:val="0"/>
              </w:rPr>
              <w:t>**</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8"/>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液压挖土机－</w:t>
            </w:r>
          </w:p>
        </w:tc>
        <w:tc>
          <w:tcPr>
            <w:tcW w:w="1144" w:type="dxa"/>
            <w:vAlign w:val="center"/>
          </w:tcPr>
          <w:p w:rsidR="008069CA">
            <w:pPr>
              <w:pStyle w:val="Normal0"/>
              <w:rPr>
                <w:rFonts w:cs="Arial Narrow"/>
                <w:kern w:val="0"/>
              </w:rPr>
            </w:pPr>
            <w:r>
              <w:rPr>
                <w:rFonts w:cs="..ì." w:hint="eastAsia"/>
                <w:kern w:val="0"/>
              </w:rPr>
              <w:t>中国</w:t>
            </w:r>
            <w:r>
              <w:rPr>
                <w:rFonts w:cs="Arial Narrow"/>
                <w:kern w:val="0"/>
              </w:rPr>
              <w:t>**</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5"/>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推土机－</w:t>
            </w:r>
          </w:p>
        </w:tc>
        <w:tc>
          <w:tcPr>
            <w:tcW w:w="1144" w:type="dxa"/>
            <w:vAlign w:val="center"/>
          </w:tcPr>
          <w:p w:rsidR="008069CA">
            <w:pPr>
              <w:pStyle w:val="Normal0"/>
              <w:rPr>
                <w:rFonts w:cs="..ì."/>
                <w:kern w:val="0"/>
              </w:rPr>
            </w:pPr>
            <w:r>
              <w:rPr>
                <w:rFonts w:cs="..ì." w:hint="eastAsia"/>
                <w:kern w:val="0"/>
              </w:rPr>
              <w:t>中国山东</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5"/>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泥浆泵</w:t>
            </w:r>
          </w:p>
        </w:tc>
        <w:tc>
          <w:tcPr>
            <w:tcW w:w="1144" w:type="dxa"/>
            <w:vAlign w:val="center"/>
          </w:tcPr>
          <w:p w:rsidR="008069CA">
            <w:pPr>
              <w:pStyle w:val="Normal0"/>
              <w:rPr>
                <w:rFonts w:cs="Arial Narrow"/>
                <w:kern w:val="0"/>
              </w:rPr>
            </w:pPr>
            <w:r>
              <w:rPr>
                <w:rFonts w:cs="..ì." w:hint="eastAsia"/>
                <w:kern w:val="0"/>
              </w:rPr>
              <w:t>中国</w:t>
            </w:r>
            <w:r>
              <w:rPr>
                <w:rFonts w:cs="Arial Narrow"/>
                <w:kern w:val="0"/>
              </w:rPr>
              <w:t>**</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套</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bl>
    <w:p>
      <w:pPr>
        <w:sectPr>
          <w:type w:val="nextPage"/>
          <w:pgSz w:w="11906" w:h="16838"/>
          <w:pgMar w:top="935" w:right="1800" w:bottom="1440" w:left="1800" w:header="851" w:footer="992" w:gutter="0"/>
          <w:pgNumType w:start="13"/>
          <w:cols w:space="425"/>
          <w:titlePg w:val="0"/>
          <w:docGrid w:type="lines" w:linePitch="312"/>
        </w:sectPr>
      </w:pPr>
    </w:p>
    <w:tbl>
      <w:tblPr>
        <w:tblStyle w:val="TableNormal"/>
        <w:tblW w:w="95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tblPr>
      <w:tblGrid>
        <w:gridCol w:w="535"/>
        <w:gridCol w:w="2143"/>
        <w:gridCol w:w="570"/>
        <w:gridCol w:w="574"/>
        <w:gridCol w:w="1013"/>
        <w:gridCol w:w="805"/>
        <w:gridCol w:w="674"/>
        <w:gridCol w:w="948"/>
        <w:gridCol w:w="2264"/>
      </w:tblGrid>
      <w:tr>
        <w:tblPrEx>
          <w:tblW w:w="95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tblPrEx>
        <w:trPr>
          <w:trHeight w:val="398"/>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平板式震动打夯机</w:t>
            </w:r>
          </w:p>
        </w:tc>
        <w:tc>
          <w:tcPr>
            <w:tcW w:w="1144" w:type="dxa"/>
            <w:gridSpan w:val="2"/>
            <w:vAlign w:val="center"/>
          </w:tcPr>
          <w:p w:rsidR="008069CA">
            <w:pPr>
              <w:pStyle w:val="Normal0"/>
              <w:rPr>
                <w:rFonts w:cs="..ì."/>
                <w:kern w:val="0"/>
              </w:rPr>
            </w:pPr>
            <w:r>
              <w:rPr>
                <w:rFonts w:cs="..ì." w:hint="eastAsia"/>
                <w:kern w:val="0"/>
              </w:rPr>
              <w:t>中国靖江</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5"/>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蛙式打夯机－</w:t>
            </w:r>
          </w:p>
        </w:tc>
        <w:tc>
          <w:tcPr>
            <w:tcW w:w="1144" w:type="dxa"/>
            <w:gridSpan w:val="2"/>
            <w:vAlign w:val="center"/>
          </w:tcPr>
          <w:p w:rsidR="008069CA">
            <w:pPr>
              <w:pStyle w:val="Normal0"/>
              <w:rPr>
                <w:rFonts w:cs="Arial Narrow"/>
                <w:kern w:val="0"/>
              </w:rPr>
            </w:pPr>
            <w:r>
              <w:rPr>
                <w:rFonts w:cs="..ì." w:hint="eastAsia"/>
                <w:kern w:val="0"/>
              </w:rPr>
              <w:t>中国</w:t>
            </w:r>
            <w:r>
              <w:rPr>
                <w:rFonts w:cs="Arial Narrow"/>
                <w:kern w:val="0"/>
              </w:rPr>
              <w:t>**</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8"/>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三轮压路机－／</w:t>
            </w:r>
            <w:r>
              <w:rPr>
                <w:rFonts w:cs="Arial Narrow"/>
                <w:kern w:val="0"/>
              </w:rPr>
              <w:t xml:space="preserve"> </w:t>
            </w:r>
          </w:p>
        </w:tc>
        <w:tc>
          <w:tcPr>
            <w:tcW w:w="1144" w:type="dxa"/>
            <w:gridSpan w:val="2"/>
            <w:vAlign w:val="center"/>
          </w:tcPr>
          <w:p w:rsidR="008069CA">
            <w:pPr>
              <w:pStyle w:val="Normal0"/>
              <w:rPr>
                <w:rFonts w:cs="Arial Narrow"/>
                <w:kern w:val="0"/>
              </w:rPr>
            </w:pPr>
            <w:r>
              <w:rPr>
                <w:rFonts w:cs="..ì." w:hint="eastAsia"/>
                <w:kern w:val="0"/>
              </w:rPr>
              <w:t>中国</w:t>
            </w:r>
            <w:r>
              <w:rPr>
                <w:rFonts w:cs="Arial Narrow"/>
                <w:kern w:val="0"/>
              </w:rPr>
              <w:t>**</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辆</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5"/>
        </w:trPr>
        <w:tc>
          <w:tcPr>
            <w:tcW w:w="535" w:type="dxa"/>
            <w:vAlign w:val="center"/>
          </w:tcPr>
          <w:p w:rsidR="008069CA">
            <w:pPr>
              <w:pStyle w:val="Normal0"/>
              <w:rPr>
                <w:rFonts w:cs="Arial Narrow"/>
                <w:kern w:val="0"/>
              </w:rPr>
            </w:pPr>
          </w:p>
        </w:tc>
        <w:tc>
          <w:tcPr>
            <w:tcW w:w="2143" w:type="dxa"/>
            <w:vAlign w:val="center"/>
          </w:tcPr>
          <w:p w:rsidR="008069CA">
            <w:pPr>
              <w:pStyle w:val="Normal0"/>
              <w:rPr>
                <w:rFonts w:cs="..ì."/>
                <w:kern w:val="0"/>
              </w:rPr>
            </w:pPr>
            <w:r>
              <w:rPr>
                <w:rFonts w:cs="..ì." w:hint="eastAsia"/>
                <w:kern w:val="0"/>
              </w:rPr>
              <w:t>轻型井点（）</w:t>
            </w:r>
          </w:p>
        </w:tc>
        <w:tc>
          <w:tcPr>
            <w:tcW w:w="1144" w:type="dxa"/>
            <w:gridSpan w:val="2"/>
            <w:vAlign w:val="center"/>
          </w:tcPr>
          <w:p w:rsidR="008069CA">
            <w:pPr>
              <w:pStyle w:val="Normal0"/>
              <w:rPr>
                <w:rFonts w:cs="..ì."/>
                <w:kern w:val="0"/>
              </w:rPr>
            </w:pPr>
            <w:r>
              <w:rPr>
                <w:rFonts w:cs="..ì." w:hint="eastAsia"/>
                <w:kern w:val="0"/>
              </w:rPr>
              <w:t>自制</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套</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8"/>
        </w:trPr>
        <w:tc>
          <w:tcPr>
            <w:tcW w:w="535" w:type="dxa"/>
            <w:vAlign w:val="center"/>
          </w:tcPr>
          <w:p w:rsidR="008069CA">
            <w:pPr>
              <w:pStyle w:val="Normal0"/>
              <w:rPr>
                <w:rFonts w:cs="Arial Narrow"/>
                <w:kern w:val="0"/>
              </w:rPr>
            </w:pPr>
          </w:p>
        </w:tc>
        <w:tc>
          <w:tcPr>
            <w:tcW w:w="2143" w:type="dxa"/>
            <w:vAlign w:val="center"/>
          </w:tcPr>
          <w:p w:rsidR="008069CA">
            <w:pPr>
              <w:pStyle w:val="Normal0"/>
              <w:rPr>
                <w:rFonts w:cs="..ì."/>
                <w:kern w:val="0"/>
              </w:rPr>
            </w:pPr>
            <w:r>
              <w:rPr>
                <w:rFonts w:cs="..ì." w:hint="eastAsia"/>
                <w:kern w:val="0"/>
              </w:rPr>
              <w:t>潜水泵</w:t>
            </w:r>
            <w:r>
              <w:rPr>
                <w:rFonts w:cs="..ì."/>
                <w:kern w:val="0"/>
              </w:rPr>
              <w:t>”</w:t>
            </w:r>
            <w:r>
              <w:rPr>
                <w:rFonts w:cs="..ì." w:hint="eastAsia"/>
                <w:kern w:val="0"/>
              </w:rPr>
              <w:t>、</w:t>
            </w:r>
            <w:r>
              <w:rPr>
                <w:rFonts w:cs="..ì."/>
                <w:kern w:val="0"/>
              </w:rPr>
              <w:t>”</w:t>
            </w:r>
          </w:p>
        </w:tc>
        <w:tc>
          <w:tcPr>
            <w:tcW w:w="1144" w:type="dxa"/>
            <w:gridSpan w:val="2"/>
            <w:vAlign w:val="center"/>
          </w:tcPr>
          <w:p w:rsidR="008069CA">
            <w:pPr>
              <w:pStyle w:val="Normal0"/>
              <w:rPr>
                <w:rFonts w:cs="Arial Narrow"/>
                <w:kern w:val="0"/>
              </w:rPr>
            </w:pPr>
            <w:r>
              <w:rPr>
                <w:rFonts w:cs="..ì." w:hint="eastAsia"/>
                <w:kern w:val="0"/>
              </w:rPr>
              <w:t>中国</w:t>
            </w:r>
            <w:r>
              <w:rPr>
                <w:rFonts w:cs="Arial Narrow"/>
                <w:kern w:val="0"/>
              </w:rPr>
              <w:t>**</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ì." w:hint="eastAsia"/>
                <w:kern w:val="0"/>
              </w:rPr>
              <w:t>各</w:t>
            </w: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5"/>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砼搅拌机</w:t>
            </w:r>
          </w:p>
        </w:tc>
        <w:tc>
          <w:tcPr>
            <w:tcW w:w="1144" w:type="dxa"/>
            <w:gridSpan w:val="2"/>
            <w:vAlign w:val="center"/>
          </w:tcPr>
          <w:p w:rsidR="008069CA">
            <w:pPr>
              <w:pStyle w:val="Normal0"/>
              <w:rPr>
                <w:rFonts w:cs="Arial Narrow"/>
                <w:kern w:val="0"/>
              </w:rPr>
            </w:pPr>
            <w:r>
              <w:rPr>
                <w:rFonts w:cs="..ì." w:hint="eastAsia"/>
                <w:kern w:val="0"/>
              </w:rPr>
              <w:t>中国</w:t>
            </w:r>
            <w:r>
              <w:rPr>
                <w:rFonts w:cs="Arial Narrow"/>
                <w:kern w:val="0"/>
              </w:rPr>
              <w:t>**</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83"/>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交流焊机</w:t>
            </w:r>
          </w:p>
        </w:tc>
        <w:tc>
          <w:tcPr>
            <w:tcW w:w="1144" w:type="dxa"/>
            <w:gridSpan w:val="2"/>
            <w:vAlign w:val="center"/>
          </w:tcPr>
          <w:p w:rsidR="008069CA">
            <w:pPr>
              <w:pStyle w:val="Normal0"/>
              <w:rPr>
                <w:rFonts w:cs="Arial Narrow"/>
                <w:kern w:val="0"/>
              </w:rPr>
            </w:pPr>
            <w:r>
              <w:rPr>
                <w:rFonts w:cs="..ì." w:hint="eastAsia"/>
                <w:kern w:val="0"/>
              </w:rPr>
              <w:t>中国</w:t>
            </w:r>
            <w:r>
              <w:rPr>
                <w:rFonts w:cs="Arial Narrow"/>
                <w:kern w:val="0"/>
              </w:rPr>
              <w:t>**</w:t>
            </w:r>
          </w:p>
        </w:tc>
        <w:tc>
          <w:tcPr>
            <w:tcW w:w="1013" w:type="dxa"/>
            <w:vAlign w:val="center"/>
          </w:tcPr>
          <w:p w:rsidR="008069CA">
            <w:pPr>
              <w:pStyle w:val="Normal0"/>
              <w:rPr>
                <w:rFonts w:cs="Arial Narrow"/>
                <w:kern w:val="0"/>
              </w:rPr>
            </w:pPr>
            <w:r>
              <w:rPr>
                <w:rFonts w:cs="..ì." w:hint="eastAsia"/>
                <w:kern w:val="0"/>
              </w:rPr>
              <w:t>～</w:t>
            </w: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78"/>
        </w:trPr>
        <w:tc>
          <w:tcPr>
            <w:tcW w:w="535" w:type="dxa"/>
            <w:vAlign w:val="center"/>
          </w:tcPr>
          <w:p w:rsidR="008069CA">
            <w:pPr>
              <w:pStyle w:val="Normal0"/>
              <w:rPr>
                <w:rFonts w:cs="oúì."/>
                <w:kern w:val="0"/>
              </w:rPr>
            </w:pPr>
            <w:r>
              <w:rPr>
                <w:rFonts w:cs="oúì." w:hint="eastAsia"/>
                <w:kern w:val="0"/>
              </w:rPr>
              <w:t>序号</w:t>
            </w:r>
          </w:p>
        </w:tc>
        <w:tc>
          <w:tcPr>
            <w:tcW w:w="2143" w:type="dxa"/>
            <w:vAlign w:val="center"/>
          </w:tcPr>
          <w:p w:rsidR="008069CA">
            <w:pPr>
              <w:pStyle w:val="Normal0"/>
              <w:rPr>
                <w:rFonts w:cs="oúì."/>
                <w:kern w:val="0"/>
              </w:rPr>
            </w:pPr>
            <w:r>
              <w:rPr>
                <w:rFonts w:cs="oúì." w:hint="eastAsia"/>
                <w:kern w:val="0"/>
              </w:rPr>
              <w:t>机械名称、牌号</w:t>
            </w:r>
          </w:p>
        </w:tc>
        <w:tc>
          <w:tcPr>
            <w:tcW w:w="1144" w:type="dxa"/>
            <w:gridSpan w:val="2"/>
            <w:vAlign w:val="center"/>
          </w:tcPr>
          <w:p w:rsidR="008069CA">
            <w:pPr>
              <w:pStyle w:val="Normal0"/>
              <w:rPr>
                <w:rFonts w:cs="oúì."/>
                <w:kern w:val="0"/>
              </w:rPr>
            </w:pPr>
            <w:r>
              <w:rPr>
                <w:rFonts w:cs="oúì." w:hint="eastAsia"/>
                <w:kern w:val="0"/>
              </w:rPr>
              <w:t>产地</w:t>
            </w:r>
          </w:p>
        </w:tc>
        <w:tc>
          <w:tcPr>
            <w:tcW w:w="1013" w:type="dxa"/>
            <w:vAlign w:val="center"/>
          </w:tcPr>
          <w:p w:rsidR="008069CA">
            <w:pPr>
              <w:pStyle w:val="Normal0"/>
              <w:rPr>
                <w:rFonts w:cs="oúì."/>
                <w:kern w:val="0"/>
              </w:rPr>
            </w:pPr>
            <w:r>
              <w:rPr>
                <w:rFonts w:cs="oúì." w:hint="eastAsia"/>
                <w:kern w:val="0"/>
              </w:rPr>
              <w:t>已使用年限</w:t>
            </w:r>
          </w:p>
        </w:tc>
        <w:tc>
          <w:tcPr>
            <w:tcW w:w="805" w:type="dxa"/>
            <w:vAlign w:val="center"/>
          </w:tcPr>
          <w:p w:rsidR="008069CA">
            <w:pPr>
              <w:pStyle w:val="Normal0"/>
              <w:rPr>
                <w:rFonts w:cs="oúì."/>
                <w:kern w:val="0"/>
              </w:rPr>
            </w:pPr>
            <w:r>
              <w:rPr>
                <w:rFonts w:cs="oúì." w:hint="eastAsia"/>
                <w:kern w:val="0"/>
              </w:rPr>
              <w:t>规格</w:t>
            </w:r>
          </w:p>
        </w:tc>
        <w:tc>
          <w:tcPr>
            <w:tcW w:w="674" w:type="dxa"/>
            <w:vAlign w:val="center"/>
          </w:tcPr>
          <w:p w:rsidR="008069CA">
            <w:pPr>
              <w:pStyle w:val="Normal0"/>
              <w:rPr>
                <w:rFonts w:cs="oúì."/>
                <w:kern w:val="0"/>
              </w:rPr>
            </w:pPr>
            <w:r>
              <w:rPr>
                <w:rFonts w:cs="oúì." w:hint="eastAsia"/>
                <w:kern w:val="0"/>
              </w:rPr>
              <w:t>数量</w:t>
            </w:r>
          </w:p>
        </w:tc>
        <w:tc>
          <w:tcPr>
            <w:tcW w:w="948" w:type="dxa"/>
            <w:vAlign w:val="center"/>
          </w:tcPr>
          <w:p w:rsidR="008069CA">
            <w:pPr>
              <w:pStyle w:val="Normal0"/>
              <w:rPr>
                <w:rFonts w:cs="oúì."/>
                <w:kern w:val="0"/>
              </w:rPr>
            </w:pPr>
            <w:r>
              <w:rPr>
                <w:rFonts w:cs="oúì." w:hint="eastAsia"/>
                <w:kern w:val="0"/>
              </w:rPr>
              <w:t>目前在何处</w:t>
            </w:r>
          </w:p>
        </w:tc>
        <w:tc>
          <w:tcPr>
            <w:tcW w:w="2264" w:type="dxa"/>
            <w:vAlign w:val="center"/>
          </w:tcPr>
          <w:p w:rsidR="008069CA">
            <w:pPr>
              <w:pStyle w:val="Normal0"/>
              <w:rPr>
                <w:rFonts w:cs="oúì."/>
                <w:kern w:val="0"/>
              </w:rPr>
            </w:pPr>
            <w:r>
              <w:rPr>
                <w:rFonts w:cs="oúì." w:hint="eastAsia"/>
                <w:kern w:val="0"/>
              </w:rPr>
              <w:t>计划进场与退场时间</w:t>
            </w:r>
          </w:p>
        </w:tc>
      </w:tr>
      <w:tr>
        <w:tblPrEx>
          <w:tblW w:w="9526" w:type="dxa"/>
          <w:tblLook w:val="0000"/>
        </w:tblPrEx>
        <w:trPr>
          <w:trHeight w:val="395"/>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振捣机</w:t>
            </w:r>
          </w:p>
        </w:tc>
        <w:tc>
          <w:tcPr>
            <w:tcW w:w="1144" w:type="dxa"/>
            <w:gridSpan w:val="2"/>
            <w:vAlign w:val="center"/>
          </w:tcPr>
          <w:p w:rsidR="008069CA">
            <w:pPr>
              <w:pStyle w:val="Normal0"/>
              <w:rPr>
                <w:rFonts w:cs="Arial Narrow"/>
                <w:kern w:val="0"/>
              </w:rPr>
            </w:pPr>
            <w:r>
              <w:rPr>
                <w:rFonts w:cs="..ì." w:hint="eastAsia"/>
                <w:kern w:val="0"/>
              </w:rPr>
              <w:t>中国</w:t>
            </w:r>
            <w:r>
              <w:rPr>
                <w:rFonts w:cs="Arial Narrow"/>
                <w:kern w:val="0"/>
              </w:rPr>
              <w:t>**</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8"/>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硅整流焊机</w:t>
            </w:r>
            <w:r>
              <w:rPr>
                <w:rFonts w:cs="..ì."/>
                <w:kern w:val="0"/>
              </w:rPr>
              <w:t>—</w:t>
            </w:r>
          </w:p>
        </w:tc>
        <w:tc>
          <w:tcPr>
            <w:tcW w:w="1144" w:type="dxa"/>
            <w:gridSpan w:val="2"/>
            <w:vAlign w:val="center"/>
          </w:tcPr>
          <w:p w:rsidR="008069CA">
            <w:pPr>
              <w:pStyle w:val="Normal0"/>
              <w:rPr>
                <w:rFonts w:cs="..ì."/>
                <w:kern w:val="0"/>
              </w:rPr>
            </w:pPr>
            <w:r>
              <w:rPr>
                <w:rFonts w:cs="..ì." w:hint="eastAsia"/>
                <w:kern w:val="0"/>
              </w:rPr>
              <w:t>中国南京</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5"/>
        </w:trPr>
        <w:tc>
          <w:tcPr>
            <w:tcW w:w="535" w:type="dxa"/>
            <w:vAlign w:val="center"/>
          </w:tcPr>
          <w:p w:rsidR="008069CA">
            <w:pPr>
              <w:pStyle w:val="Normal0"/>
              <w:rPr>
                <w:rFonts w:cs="Arial Narrow"/>
                <w:kern w:val="0"/>
              </w:rPr>
            </w:pPr>
          </w:p>
        </w:tc>
        <w:tc>
          <w:tcPr>
            <w:tcW w:w="2143" w:type="dxa"/>
            <w:vAlign w:val="center"/>
          </w:tcPr>
          <w:p w:rsidR="008069CA">
            <w:pPr>
              <w:pStyle w:val="Normal0"/>
              <w:rPr>
                <w:rFonts w:cs="..ì."/>
                <w:kern w:val="0"/>
              </w:rPr>
            </w:pPr>
            <w:r>
              <w:rPr>
                <w:rFonts w:cs="..ì." w:hint="eastAsia"/>
                <w:kern w:val="0"/>
              </w:rPr>
              <w:t>自控焊条烘箱</w:t>
            </w:r>
            <w:r>
              <w:rPr>
                <w:rFonts w:cs="..ì."/>
                <w:kern w:val="0"/>
              </w:rPr>
              <w:t>—</w:t>
            </w:r>
            <w:r>
              <w:rPr>
                <w:rFonts w:cs="Arial Narrow"/>
                <w:kern w:val="0"/>
              </w:rPr>
              <w:t xml:space="preserve"> </w:t>
            </w:r>
            <w:r>
              <w:rPr>
                <w:rFonts w:cs="..ì." w:hint="eastAsia"/>
                <w:kern w:val="0"/>
              </w:rPr>
              <w:t>型</w:t>
            </w:r>
          </w:p>
        </w:tc>
        <w:tc>
          <w:tcPr>
            <w:tcW w:w="1144" w:type="dxa"/>
            <w:gridSpan w:val="2"/>
            <w:vAlign w:val="center"/>
          </w:tcPr>
          <w:p w:rsidR="008069CA">
            <w:pPr>
              <w:pStyle w:val="Normal0"/>
              <w:rPr>
                <w:rFonts w:cs="Arial Narrow"/>
                <w:kern w:val="0"/>
              </w:rPr>
            </w:pPr>
            <w:r>
              <w:rPr>
                <w:rFonts w:cs="..ì." w:hint="eastAsia"/>
                <w:kern w:val="0"/>
              </w:rPr>
              <w:t>中国</w:t>
            </w:r>
            <w:r>
              <w:rPr>
                <w:rFonts w:cs="Arial Narrow"/>
                <w:kern w:val="0"/>
              </w:rPr>
              <w:t>**</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套</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5"/>
        </w:trPr>
        <w:tc>
          <w:tcPr>
            <w:tcW w:w="535" w:type="dxa"/>
            <w:vAlign w:val="center"/>
          </w:tcPr>
          <w:p w:rsidR="008069CA">
            <w:pPr>
              <w:pStyle w:val="Normal0"/>
              <w:rPr>
                <w:rFonts w:cs="Arial Narrow"/>
                <w:kern w:val="0"/>
              </w:rPr>
            </w:pPr>
          </w:p>
        </w:tc>
        <w:tc>
          <w:tcPr>
            <w:tcW w:w="2143" w:type="dxa"/>
            <w:vAlign w:val="center"/>
          </w:tcPr>
          <w:p w:rsidR="008069CA">
            <w:pPr>
              <w:pStyle w:val="Normal0"/>
              <w:rPr>
                <w:rFonts w:cs="..ì."/>
                <w:kern w:val="0"/>
              </w:rPr>
            </w:pPr>
            <w:r>
              <w:rPr>
                <w:rFonts w:cs="..ì." w:hint="eastAsia"/>
                <w:kern w:val="0"/>
              </w:rPr>
              <w:t>汽车</w:t>
            </w:r>
            <w:r>
              <w:rPr>
                <w:rFonts w:cs="Arial Narrow"/>
                <w:kern w:val="0"/>
              </w:rPr>
              <w:t xml:space="preserve">  </w:t>
            </w:r>
            <w:r>
              <w:rPr>
                <w:rFonts w:cs="..ì." w:hint="eastAsia"/>
                <w:kern w:val="0"/>
              </w:rPr>
              <w:t>东风半挂</w:t>
            </w:r>
          </w:p>
        </w:tc>
        <w:tc>
          <w:tcPr>
            <w:tcW w:w="1144" w:type="dxa"/>
            <w:gridSpan w:val="2"/>
            <w:vAlign w:val="center"/>
          </w:tcPr>
          <w:p w:rsidR="008069CA">
            <w:pPr>
              <w:pStyle w:val="Normal0"/>
              <w:rPr>
                <w:rFonts w:cs="..ì."/>
                <w:kern w:val="0"/>
              </w:rPr>
            </w:pPr>
            <w:r>
              <w:rPr>
                <w:rFonts w:cs="..ì." w:hint="eastAsia"/>
                <w:kern w:val="0"/>
              </w:rPr>
              <w:t>中国南京</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辆</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8"/>
        </w:trPr>
        <w:tc>
          <w:tcPr>
            <w:tcW w:w="535" w:type="dxa"/>
            <w:vAlign w:val="center"/>
          </w:tcPr>
          <w:p w:rsidR="008069CA">
            <w:pPr>
              <w:pStyle w:val="Normal0"/>
              <w:rPr>
                <w:rFonts w:cs="Arial Narrow"/>
                <w:kern w:val="0"/>
              </w:rPr>
            </w:pPr>
          </w:p>
        </w:tc>
        <w:tc>
          <w:tcPr>
            <w:tcW w:w="2143" w:type="dxa"/>
            <w:vAlign w:val="center"/>
          </w:tcPr>
          <w:p w:rsidR="008069CA">
            <w:pPr>
              <w:pStyle w:val="Normal0"/>
              <w:rPr>
                <w:rFonts w:cs="..ì."/>
                <w:kern w:val="0"/>
              </w:rPr>
            </w:pPr>
            <w:r>
              <w:rPr>
                <w:rFonts w:cs="..ì." w:hint="eastAsia"/>
                <w:kern w:val="0"/>
              </w:rPr>
              <w:t>汽车</w:t>
            </w:r>
            <w:r>
              <w:rPr>
                <w:rFonts w:cs="Arial Narrow"/>
                <w:kern w:val="0"/>
              </w:rPr>
              <w:t xml:space="preserve"> </w:t>
            </w:r>
            <w:r>
              <w:rPr>
                <w:rFonts w:cs="..ì." w:hint="eastAsia"/>
                <w:kern w:val="0"/>
              </w:rPr>
              <w:t>翻斗车</w:t>
            </w:r>
          </w:p>
        </w:tc>
        <w:tc>
          <w:tcPr>
            <w:tcW w:w="1144" w:type="dxa"/>
            <w:gridSpan w:val="2"/>
            <w:vAlign w:val="center"/>
          </w:tcPr>
          <w:p w:rsidR="008069CA">
            <w:pPr>
              <w:pStyle w:val="Normal0"/>
              <w:rPr>
                <w:rFonts w:cs="..ì."/>
                <w:kern w:val="0"/>
              </w:rPr>
            </w:pPr>
            <w:r>
              <w:rPr>
                <w:rFonts w:cs="..ì." w:hint="eastAsia"/>
                <w:kern w:val="0"/>
              </w:rPr>
              <w:t>中国湖北</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辆</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5"/>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碰焊机</w:t>
            </w:r>
          </w:p>
        </w:tc>
        <w:tc>
          <w:tcPr>
            <w:tcW w:w="1144" w:type="dxa"/>
            <w:gridSpan w:val="2"/>
            <w:vAlign w:val="center"/>
          </w:tcPr>
          <w:p w:rsidR="008069CA">
            <w:pPr>
              <w:pStyle w:val="Normal0"/>
              <w:rPr>
                <w:rFonts w:cs="Arial Narrow"/>
                <w:kern w:val="0"/>
              </w:rPr>
            </w:pPr>
            <w:r>
              <w:rPr>
                <w:rFonts w:cs="..ì." w:hint="eastAsia"/>
                <w:kern w:val="0"/>
              </w:rPr>
              <w:t>中国</w:t>
            </w:r>
            <w:r>
              <w:rPr>
                <w:rFonts w:cs="Arial Narrow"/>
                <w:kern w:val="0"/>
              </w:rPr>
              <w:t>**</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8"/>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钢筋弯曲机</w:t>
            </w:r>
          </w:p>
        </w:tc>
        <w:tc>
          <w:tcPr>
            <w:tcW w:w="1144" w:type="dxa"/>
            <w:gridSpan w:val="2"/>
            <w:vAlign w:val="center"/>
          </w:tcPr>
          <w:p w:rsidR="008069CA">
            <w:pPr>
              <w:pStyle w:val="Normal0"/>
              <w:rPr>
                <w:rFonts w:cs="..ì."/>
                <w:kern w:val="0"/>
              </w:rPr>
            </w:pPr>
            <w:r>
              <w:rPr>
                <w:rFonts w:cs="..ì." w:hint="eastAsia"/>
                <w:kern w:val="0"/>
              </w:rPr>
              <w:t>中国江苏</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5"/>
        </w:trPr>
        <w:tc>
          <w:tcPr>
            <w:tcW w:w="535" w:type="dxa"/>
            <w:vAlign w:val="center"/>
          </w:tcPr>
          <w:p w:rsidR="008069CA">
            <w:pPr>
              <w:pStyle w:val="Normal0"/>
              <w:rPr>
                <w:rFonts w:cs="Arial Narrow"/>
                <w:kern w:val="0"/>
              </w:rPr>
            </w:pPr>
          </w:p>
        </w:tc>
        <w:tc>
          <w:tcPr>
            <w:tcW w:w="2143" w:type="dxa"/>
            <w:vAlign w:val="center"/>
          </w:tcPr>
          <w:p w:rsidR="008069CA">
            <w:pPr>
              <w:pStyle w:val="Normal0"/>
              <w:rPr>
                <w:rFonts w:cs="..ì."/>
                <w:kern w:val="0"/>
              </w:rPr>
            </w:pPr>
            <w:r>
              <w:rPr>
                <w:rFonts w:cs="..ì." w:hint="eastAsia"/>
                <w:kern w:val="0"/>
              </w:rPr>
              <w:t>四头弯钩机</w:t>
            </w:r>
          </w:p>
        </w:tc>
        <w:tc>
          <w:tcPr>
            <w:tcW w:w="570" w:type="dxa"/>
            <w:vAlign w:val="center"/>
          </w:tcPr>
          <w:p w:rsidR="008069CA">
            <w:pPr>
              <w:pStyle w:val="Normal0"/>
              <w:rPr>
                <w:rFonts w:cs="..ì."/>
                <w:kern w:val="0"/>
              </w:rPr>
            </w:pPr>
            <w:r>
              <w:rPr>
                <w:rFonts w:cs="..ì." w:hint="eastAsia"/>
                <w:kern w:val="0"/>
              </w:rPr>
              <w:t>自</w:t>
            </w:r>
          </w:p>
        </w:tc>
        <w:tc>
          <w:tcPr>
            <w:tcW w:w="574" w:type="dxa"/>
            <w:vAlign w:val="center"/>
          </w:tcPr>
          <w:p w:rsidR="008069CA">
            <w:pPr>
              <w:pStyle w:val="Normal0"/>
              <w:rPr>
                <w:rFonts w:cs="..ì."/>
                <w:kern w:val="0"/>
              </w:rPr>
            </w:pPr>
            <w:r>
              <w:rPr>
                <w:rFonts w:cs="..ì." w:hint="eastAsia"/>
                <w:kern w:val="0"/>
              </w:rPr>
              <w:t>制</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8"/>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钢筋切断机－－</w:t>
            </w:r>
          </w:p>
        </w:tc>
        <w:tc>
          <w:tcPr>
            <w:tcW w:w="1144" w:type="dxa"/>
            <w:gridSpan w:val="2"/>
            <w:vAlign w:val="center"/>
          </w:tcPr>
          <w:p w:rsidR="008069CA">
            <w:pPr>
              <w:pStyle w:val="Normal0"/>
              <w:rPr>
                <w:rFonts w:cs="..ì."/>
                <w:kern w:val="0"/>
              </w:rPr>
            </w:pPr>
            <w:r>
              <w:rPr>
                <w:rFonts w:cs="..ì." w:hint="eastAsia"/>
                <w:kern w:val="0"/>
              </w:rPr>
              <w:t>中国太原</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5"/>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调直机－</w:t>
            </w:r>
          </w:p>
        </w:tc>
        <w:tc>
          <w:tcPr>
            <w:tcW w:w="1144" w:type="dxa"/>
            <w:gridSpan w:val="2"/>
            <w:vAlign w:val="center"/>
          </w:tcPr>
          <w:p w:rsidR="008069CA">
            <w:pPr>
              <w:pStyle w:val="Normal0"/>
              <w:rPr>
                <w:rFonts w:cs="Arial Narrow"/>
                <w:kern w:val="0"/>
              </w:rPr>
            </w:pPr>
            <w:r>
              <w:rPr>
                <w:rFonts w:cs="..ì." w:hint="eastAsia"/>
                <w:kern w:val="0"/>
              </w:rPr>
              <w:t>中国</w:t>
            </w:r>
            <w:r>
              <w:rPr>
                <w:rFonts w:cs="Arial Narrow"/>
                <w:kern w:val="0"/>
              </w:rPr>
              <w:t>**</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5"/>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卷扬机</w:t>
            </w:r>
          </w:p>
        </w:tc>
        <w:tc>
          <w:tcPr>
            <w:tcW w:w="1144" w:type="dxa"/>
            <w:gridSpan w:val="2"/>
            <w:vAlign w:val="center"/>
          </w:tcPr>
          <w:p w:rsidR="008069CA">
            <w:pPr>
              <w:pStyle w:val="Normal0"/>
              <w:rPr>
                <w:rFonts w:cs="Arial Narrow"/>
                <w:kern w:val="0"/>
              </w:rPr>
            </w:pPr>
            <w:r>
              <w:rPr>
                <w:rFonts w:cs="..ì." w:hint="eastAsia"/>
                <w:kern w:val="0"/>
              </w:rPr>
              <w:t>中国</w:t>
            </w:r>
            <w:r>
              <w:rPr>
                <w:rFonts w:cs="Arial Narrow"/>
                <w:kern w:val="0"/>
              </w:rPr>
              <w:t>**</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8"/>
        </w:trPr>
        <w:tc>
          <w:tcPr>
            <w:tcW w:w="535" w:type="dxa"/>
            <w:vAlign w:val="center"/>
          </w:tcPr>
          <w:p w:rsidR="008069CA">
            <w:pPr>
              <w:pStyle w:val="Normal0"/>
              <w:rPr>
                <w:rFonts w:cs="Arial Narrow"/>
                <w:kern w:val="0"/>
              </w:rPr>
            </w:pPr>
          </w:p>
        </w:tc>
        <w:tc>
          <w:tcPr>
            <w:tcW w:w="2143" w:type="dxa"/>
            <w:vAlign w:val="center"/>
          </w:tcPr>
          <w:p w:rsidR="008069CA">
            <w:pPr>
              <w:pStyle w:val="Normal0"/>
              <w:rPr>
                <w:rFonts w:cs="..ì."/>
                <w:kern w:val="0"/>
              </w:rPr>
            </w:pPr>
            <w:r>
              <w:rPr>
                <w:rFonts w:cs="..ì." w:hint="eastAsia"/>
                <w:kern w:val="0"/>
              </w:rPr>
              <w:t>螺栓套丝机</w:t>
            </w:r>
          </w:p>
        </w:tc>
        <w:tc>
          <w:tcPr>
            <w:tcW w:w="1144" w:type="dxa"/>
            <w:gridSpan w:val="2"/>
            <w:vAlign w:val="center"/>
          </w:tcPr>
          <w:p w:rsidR="008069CA">
            <w:pPr>
              <w:pStyle w:val="Normal0"/>
              <w:rPr>
                <w:rFonts w:cs="Arial Narrow"/>
                <w:kern w:val="0"/>
              </w:rPr>
            </w:pPr>
            <w:r>
              <w:rPr>
                <w:rFonts w:cs="..ì." w:hint="eastAsia"/>
                <w:kern w:val="0"/>
              </w:rPr>
              <w:t>中国</w:t>
            </w:r>
            <w:r>
              <w:rPr>
                <w:rFonts w:cs="Arial Narrow"/>
                <w:kern w:val="0"/>
              </w:rPr>
              <w:t>**</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5"/>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压刨机</w:t>
            </w:r>
          </w:p>
        </w:tc>
        <w:tc>
          <w:tcPr>
            <w:tcW w:w="1144" w:type="dxa"/>
            <w:gridSpan w:val="2"/>
            <w:vAlign w:val="center"/>
          </w:tcPr>
          <w:p w:rsidR="008069CA">
            <w:pPr>
              <w:pStyle w:val="Normal0"/>
              <w:rPr>
                <w:rFonts w:cs="Arial Narrow"/>
                <w:kern w:val="0"/>
              </w:rPr>
            </w:pPr>
            <w:r>
              <w:rPr>
                <w:rFonts w:cs="..ì." w:hint="eastAsia"/>
                <w:kern w:val="0"/>
              </w:rPr>
              <w:t>中国</w:t>
            </w:r>
            <w:r>
              <w:rPr>
                <w:rFonts w:cs="Arial Narrow"/>
                <w:kern w:val="0"/>
              </w:rPr>
              <w:t>**</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8"/>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圆锯</w:t>
            </w:r>
          </w:p>
        </w:tc>
        <w:tc>
          <w:tcPr>
            <w:tcW w:w="1144" w:type="dxa"/>
            <w:gridSpan w:val="2"/>
            <w:vAlign w:val="center"/>
          </w:tcPr>
          <w:p w:rsidR="008069CA">
            <w:pPr>
              <w:pStyle w:val="Normal0"/>
              <w:rPr>
                <w:rFonts w:cs="Arial Narrow"/>
                <w:kern w:val="0"/>
              </w:rPr>
            </w:pPr>
            <w:r>
              <w:rPr>
                <w:rFonts w:cs="..ì." w:hint="eastAsia"/>
                <w:kern w:val="0"/>
              </w:rPr>
              <w:t>中国</w:t>
            </w:r>
            <w:r>
              <w:rPr>
                <w:rFonts w:cs="Arial Narrow"/>
                <w:kern w:val="0"/>
              </w:rPr>
              <w:t>**</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5"/>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平刨机</w:t>
            </w:r>
          </w:p>
        </w:tc>
        <w:tc>
          <w:tcPr>
            <w:tcW w:w="1144" w:type="dxa"/>
            <w:gridSpan w:val="2"/>
            <w:vAlign w:val="center"/>
          </w:tcPr>
          <w:p w:rsidR="008069CA">
            <w:pPr>
              <w:pStyle w:val="Normal0"/>
              <w:rPr>
                <w:rFonts w:cs="Arial Narrow"/>
                <w:kern w:val="0"/>
              </w:rPr>
            </w:pPr>
            <w:r>
              <w:rPr>
                <w:rFonts w:cs="..ì." w:hint="eastAsia"/>
                <w:kern w:val="0"/>
              </w:rPr>
              <w:t>中国</w:t>
            </w:r>
            <w:r>
              <w:rPr>
                <w:rFonts w:cs="Arial Narrow"/>
                <w:kern w:val="0"/>
              </w:rPr>
              <w:t>**</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95"/>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井架</w:t>
            </w:r>
          </w:p>
        </w:tc>
        <w:tc>
          <w:tcPr>
            <w:tcW w:w="1144" w:type="dxa"/>
            <w:gridSpan w:val="2"/>
            <w:vAlign w:val="center"/>
          </w:tcPr>
          <w:p w:rsidR="008069CA">
            <w:pPr>
              <w:pStyle w:val="Normal0"/>
              <w:rPr>
                <w:rFonts w:cs="Arial Narrow"/>
                <w:kern w:val="0"/>
              </w:rPr>
            </w:pPr>
            <w:r>
              <w:rPr>
                <w:rFonts w:cs="..ì." w:hint="eastAsia"/>
                <w:kern w:val="0"/>
              </w:rPr>
              <w:t>中国</w:t>
            </w:r>
            <w:r>
              <w:rPr>
                <w:rFonts w:cs="Arial Narrow"/>
                <w:kern w:val="0"/>
              </w:rPr>
              <w:t>**</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套</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r>
        <w:tblPrEx>
          <w:tblW w:w="9526" w:type="dxa"/>
          <w:tblLook w:val="0000"/>
        </w:tblPrEx>
        <w:trPr>
          <w:trHeight w:val="385"/>
        </w:trPr>
        <w:tc>
          <w:tcPr>
            <w:tcW w:w="535" w:type="dxa"/>
            <w:vAlign w:val="center"/>
          </w:tcPr>
          <w:p w:rsidR="008069CA">
            <w:pPr>
              <w:pStyle w:val="Normal0"/>
              <w:rPr>
                <w:rFonts w:cs="Arial Narrow"/>
                <w:kern w:val="0"/>
              </w:rPr>
            </w:pPr>
          </w:p>
        </w:tc>
        <w:tc>
          <w:tcPr>
            <w:tcW w:w="2143" w:type="dxa"/>
            <w:vAlign w:val="center"/>
          </w:tcPr>
          <w:p w:rsidR="008069CA">
            <w:pPr>
              <w:pStyle w:val="Normal0"/>
              <w:rPr>
                <w:rFonts w:cs="Arial Narrow"/>
                <w:kern w:val="0"/>
              </w:rPr>
            </w:pPr>
            <w:r>
              <w:rPr>
                <w:rFonts w:cs="..ì." w:hint="eastAsia"/>
                <w:kern w:val="0"/>
              </w:rPr>
              <w:t>电动空压机</w:t>
            </w:r>
          </w:p>
        </w:tc>
        <w:tc>
          <w:tcPr>
            <w:tcW w:w="1144" w:type="dxa"/>
            <w:gridSpan w:val="2"/>
            <w:vAlign w:val="center"/>
          </w:tcPr>
          <w:p w:rsidR="008069CA">
            <w:pPr>
              <w:pStyle w:val="Normal0"/>
              <w:rPr>
                <w:rFonts w:cs="Arial Narrow"/>
                <w:kern w:val="0"/>
              </w:rPr>
            </w:pPr>
            <w:r>
              <w:rPr>
                <w:rFonts w:cs="..ì." w:hint="eastAsia"/>
                <w:kern w:val="0"/>
              </w:rPr>
              <w:t>中国</w:t>
            </w:r>
            <w:r>
              <w:rPr>
                <w:rFonts w:cs="Arial Narrow"/>
                <w:kern w:val="0"/>
              </w:rPr>
              <w:t>**</w:t>
            </w:r>
          </w:p>
        </w:tc>
        <w:tc>
          <w:tcPr>
            <w:tcW w:w="1013" w:type="dxa"/>
            <w:vAlign w:val="center"/>
          </w:tcPr>
          <w:p w:rsidR="008069CA">
            <w:pPr>
              <w:pStyle w:val="Normal0"/>
              <w:rPr>
                <w:rFonts w:cs="Arial Narrow"/>
                <w:kern w:val="0"/>
              </w:rPr>
            </w:pPr>
          </w:p>
        </w:tc>
        <w:tc>
          <w:tcPr>
            <w:tcW w:w="805" w:type="dxa"/>
            <w:vAlign w:val="center"/>
          </w:tcPr>
          <w:p w:rsidR="008069CA">
            <w:pPr>
              <w:pStyle w:val="Normal0"/>
              <w:rPr>
                <w:rFonts w:cs="Arial Narrow"/>
                <w:kern w:val="0"/>
              </w:rPr>
            </w:pPr>
          </w:p>
        </w:tc>
        <w:tc>
          <w:tcPr>
            <w:tcW w:w="674" w:type="dxa"/>
            <w:vAlign w:val="center"/>
          </w:tcPr>
          <w:p w:rsidR="008069CA">
            <w:pPr>
              <w:pStyle w:val="Normal0"/>
              <w:rPr>
                <w:rFonts w:cs="..ì."/>
                <w:kern w:val="0"/>
              </w:rPr>
            </w:pPr>
            <w:r>
              <w:rPr>
                <w:rFonts w:cs="Arial Narrow"/>
                <w:kern w:val="0"/>
              </w:rPr>
              <w:t xml:space="preserve"> </w:t>
            </w:r>
            <w:r>
              <w:rPr>
                <w:rFonts w:cs="..ì." w:hint="eastAsia"/>
                <w:kern w:val="0"/>
              </w:rPr>
              <w:t>台</w:t>
            </w:r>
          </w:p>
        </w:tc>
        <w:tc>
          <w:tcPr>
            <w:tcW w:w="948" w:type="dxa"/>
            <w:vAlign w:val="center"/>
          </w:tcPr>
          <w:p w:rsidR="008069CA">
            <w:pPr>
              <w:pStyle w:val="Normal0"/>
              <w:rPr>
                <w:kern w:val="0"/>
              </w:rPr>
            </w:pPr>
          </w:p>
        </w:tc>
        <w:tc>
          <w:tcPr>
            <w:tcW w:w="2264" w:type="dxa"/>
            <w:vAlign w:val="center"/>
          </w:tcPr>
          <w:p w:rsidR="008069CA">
            <w:pPr>
              <w:pStyle w:val="Normal0"/>
              <w:rPr>
                <w:rFonts w:cs="Arial Narrow"/>
                <w:kern w:val="0"/>
              </w:rPr>
            </w:pPr>
          </w:p>
        </w:tc>
      </w:tr>
    </w:tbl>
    <w:p w:rsidR="008069CA">
      <w:pPr>
        <w:pStyle w:val="Normal0"/>
      </w:pPr>
    </w:p>
    <w:p w:rsidR="008069CA">
      <w:pPr>
        <w:pStyle w:val="Heading1"/>
      </w:pPr>
      <w:bookmarkStart w:id="24" w:name="_Toc207033442"/>
      <w:r>
        <w:rPr>
          <w:rFonts w:hint="eastAsia"/>
        </w:rPr>
        <w:t>主要劳动力计划</w:t>
      </w:r>
      <w:bookmarkStart w:id="25" w:name="bk116"/>
      <w:bookmarkEnd w:id="24"/>
      <w:bookmarkEnd w:id="25"/>
    </w:p>
    <w:p w:rsidR="008069CA">
      <w:pPr>
        <w:pStyle w:val="Normal0"/>
        <w:rPr>
          <w:kern w:val="0"/>
        </w:rPr>
      </w:pPr>
      <w:bookmarkStart w:id="26" w:name="bk117"/>
      <w:bookmarkEnd w:id="26"/>
      <w:r>
        <w:rPr>
          <w:rFonts w:cs="ArialNarrow,Bold"/>
          <w:bCs/>
          <w:kern w:val="0"/>
        </w:rPr>
        <w:t xml:space="preserve"> </w:t>
      </w:r>
      <w:r>
        <w:rPr>
          <w:rFonts w:hint="eastAsia"/>
          <w:kern w:val="0"/>
        </w:rPr>
        <w:t>劳动力投入计划</w:t>
      </w:r>
    </w:p>
    <w:tbl>
      <w:tblPr>
        <w:tblStyle w:val="TableNormal"/>
        <w:tblW w:w="970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tblPr>
      <w:tblGrid>
        <w:gridCol w:w="1151"/>
        <w:gridCol w:w="1132"/>
        <w:gridCol w:w="2076"/>
        <w:gridCol w:w="2166"/>
        <w:gridCol w:w="3179"/>
      </w:tblGrid>
      <w:tr>
        <w:tblPrEx>
          <w:tblW w:w="970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tblPrEx>
        <w:trPr>
          <w:trHeight w:val="463"/>
        </w:trPr>
        <w:tc>
          <w:tcPr>
            <w:tcW w:w="1151" w:type="dxa"/>
            <w:vAlign w:val="center"/>
          </w:tcPr>
          <w:p w:rsidR="008069CA">
            <w:pPr>
              <w:pStyle w:val="Normal0"/>
              <w:rPr>
                <w:rFonts w:cs="oúì."/>
                <w:kern w:val="0"/>
              </w:rPr>
            </w:pPr>
            <w:r>
              <w:rPr>
                <w:rFonts w:cs="oúì." w:hint="eastAsia"/>
                <w:kern w:val="0"/>
              </w:rPr>
              <w:t>工种</w:t>
            </w:r>
          </w:p>
        </w:tc>
        <w:tc>
          <w:tcPr>
            <w:tcW w:w="1132" w:type="dxa"/>
            <w:vAlign w:val="center"/>
          </w:tcPr>
          <w:p w:rsidR="008069CA">
            <w:pPr>
              <w:pStyle w:val="Normal0"/>
              <w:rPr>
                <w:rFonts w:cs="oúì."/>
                <w:kern w:val="0"/>
              </w:rPr>
            </w:pPr>
            <w:r>
              <w:rPr>
                <w:rFonts w:cs="oúì." w:hint="eastAsia"/>
                <w:kern w:val="0"/>
              </w:rPr>
              <w:t>人数</w:t>
            </w:r>
          </w:p>
        </w:tc>
        <w:tc>
          <w:tcPr>
            <w:tcW w:w="2076" w:type="dxa"/>
            <w:vAlign w:val="center"/>
          </w:tcPr>
          <w:p w:rsidR="008069CA">
            <w:pPr>
              <w:pStyle w:val="Normal0"/>
              <w:rPr>
                <w:rFonts w:cs="oúì."/>
                <w:kern w:val="0"/>
              </w:rPr>
            </w:pPr>
            <w:r>
              <w:rPr>
                <w:rFonts w:cs="oúì." w:hint="eastAsia"/>
                <w:kern w:val="0"/>
              </w:rPr>
              <w:t>目前在何工地工作</w:t>
            </w:r>
          </w:p>
        </w:tc>
        <w:tc>
          <w:tcPr>
            <w:tcW w:w="2166" w:type="dxa"/>
            <w:vAlign w:val="center"/>
          </w:tcPr>
          <w:p w:rsidR="008069CA">
            <w:pPr>
              <w:pStyle w:val="Normal0"/>
              <w:rPr>
                <w:rFonts w:cs="oúì."/>
                <w:kern w:val="0"/>
              </w:rPr>
            </w:pPr>
            <w:r>
              <w:rPr>
                <w:rFonts w:cs="oúì." w:hint="eastAsia"/>
                <w:kern w:val="0"/>
              </w:rPr>
              <w:t>计划进场时间</w:t>
            </w:r>
          </w:p>
        </w:tc>
        <w:tc>
          <w:tcPr>
            <w:tcW w:w="3179" w:type="dxa"/>
            <w:vAlign w:val="center"/>
          </w:tcPr>
          <w:p w:rsidR="008069CA">
            <w:pPr>
              <w:pStyle w:val="Normal0"/>
              <w:rPr>
                <w:rFonts w:cs="oúì."/>
                <w:kern w:val="0"/>
              </w:rPr>
            </w:pPr>
            <w:r>
              <w:rPr>
                <w:rFonts w:cs="oúì." w:hint="eastAsia"/>
                <w:kern w:val="0"/>
              </w:rPr>
              <w:t>计划退场时间</w:t>
            </w:r>
          </w:p>
        </w:tc>
      </w:tr>
      <w:tr>
        <w:tblPrEx>
          <w:tblW w:w="9704" w:type="dxa"/>
          <w:tblLook w:val="0000"/>
        </w:tblPrEx>
        <w:trPr>
          <w:trHeight w:val="433"/>
        </w:trPr>
        <w:tc>
          <w:tcPr>
            <w:tcW w:w="1151" w:type="dxa"/>
            <w:vAlign w:val="center"/>
          </w:tcPr>
          <w:p w:rsidR="008069CA">
            <w:pPr>
              <w:pStyle w:val="Normal0"/>
              <w:rPr>
                <w:rFonts w:cs="..ì."/>
                <w:kern w:val="0"/>
              </w:rPr>
            </w:pPr>
            <w:r>
              <w:rPr>
                <w:rFonts w:cs="..ì." w:hint="eastAsia"/>
                <w:kern w:val="0"/>
              </w:rPr>
              <w:t>木工</w:t>
            </w:r>
          </w:p>
        </w:tc>
        <w:tc>
          <w:tcPr>
            <w:tcW w:w="1132" w:type="dxa"/>
            <w:vAlign w:val="center"/>
          </w:tcPr>
          <w:p w:rsidR="008069CA">
            <w:pPr>
              <w:pStyle w:val="Normal0"/>
              <w:rPr>
                <w:rFonts w:cs="Arial Narrow"/>
                <w:kern w:val="0"/>
              </w:rPr>
            </w:pPr>
          </w:p>
        </w:tc>
        <w:tc>
          <w:tcPr>
            <w:tcW w:w="2076" w:type="dxa"/>
            <w:vAlign w:val="center"/>
          </w:tcPr>
          <w:p w:rsidR="008069CA">
            <w:pPr>
              <w:pStyle w:val="Normal0"/>
              <w:rPr>
                <w:kern w:val="0"/>
              </w:rPr>
            </w:pPr>
          </w:p>
        </w:tc>
        <w:tc>
          <w:tcPr>
            <w:tcW w:w="2166"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c>
          <w:tcPr>
            <w:tcW w:w="3179"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r>
      <w:tr>
        <w:tblPrEx>
          <w:tblW w:w="9704" w:type="dxa"/>
          <w:tblLook w:val="0000"/>
        </w:tblPrEx>
        <w:trPr>
          <w:trHeight w:val="433"/>
        </w:trPr>
        <w:tc>
          <w:tcPr>
            <w:tcW w:w="1151" w:type="dxa"/>
            <w:vAlign w:val="center"/>
          </w:tcPr>
          <w:p w:rsidR="008069CA">
            <w:pPr>
              <w:pStyle w:val="Normal0"/>
              <w:rPr>
                <w:rFonts w:cs="..ì."/>
                <w:kern w:val="0"/>
              </w:rPr>
            </w:pPr>
            <w:r>
              <w:rPr>
                <w:rFonts w:cs="..ì." w:hint="eastAsia"/>
                <w:kern w:val="0"/>
              </w:rPr>
              <w:t>钢筋工</w:t>
            </w:r>
          </w:p>
        </w:tc>
        <w:tc>
          <w:tcPr>
            <w:tcW w:w="1132" w:type="dxa"/>
            <w:vAlign w:val="center"/>
          </w:tcPr>
          <w:p w:rsidR="008069CA">
            <w:pPr>
              <w:pStyle w:val="Normal0"/>
              <w:rPr>
                <w:rFonts w:cs="Arial Narrow"/>
                <w:kern w:val="0"/>
              </w:rPr>
            </w:pPr>
          </w:p>
        </w:tc>
        <w:tc>
          <w:tcPr>
            <w:tcW w:w="2076" w:type="dxa"/>
            <w:vAlign w:val="center"/>
          </w:tcPr>
          <w:p w:rsidR="008069CA">
            <w:pPr>
              <w:pStyle w:val="Normal0"/>
              <w:rPr>
                <w:kern w:val="0"/>
              </w:rPr>
            </w:pPr>
          </w:p>
        </w:tc>
        <w:tc>
          <w:tcPr>
            <w:tcW w:w="2166"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c>
          <w:tcPr>
            <w:tcW w:w="3179"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r>
    </w:tbl>
    <w:p>
      <w:pPr>
        <w:sectPr>
          <w:type w:val="nextPage"/>
          <w:pgSz w:w="11906" w:h="16838"/>
          <w:pgMar w:top="935" w:right="1800" w:bottom="1440" w:left="1800" w:header="851" w:footer="992" w:gutter="0"/>
          <w:pgNumType w:start="14"/>
          <w:cols w:space="425"/>
          <w:titlePg w:val="0"/>
          <w:docGrid w:type="lines" w:linePitch="312"/>
        </w:sectPr>
      </w:pPr>
    </w:p>
    <w:tbl>
      <w:tblPr>
        <w:tblStyle w:val="TableNormal"/>
        <w:tblW w:w="970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tblPr>
      <w:tblGrid>
        <w:gridCol w:w="1151"/>
        <w:gridCol w:w="1132"/>
        <w:gridCol w:w="2076"/>
        <w:gridCol w:w="2166"/>
        <w:gridCol w:w="3179"/>
      </w:tblGrid>
      <w:tr>
        <w:tblPrEx>
          <w:tblW w:w="970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tblPrEx>
        <w:trPr>
          <w:trHeight w:val="433"/>
        </w:trPr>
        <w:tc>
          <w:tcPr>
            <w:tcW w:w="1151" w:type="dxa"/>
            <w:vAlign w:val="center"/>
          </w:tcPr>
          <w:p w:rsidR="008069CA">
            <w:pPr>
              <w:pStyle w:val="Normal0"/>
              <w:rPr>
                <w:rFonts w:cs="..ì."/>
                <w:kern w:val="0"/>
              </w:rPr>
            </w:pPr>
            <w:r>
              <w:rPr>
                <w:rFonts w:cs="..ì." w:hint="eastAsia"/>
                <w:kern w:val="0"/>
              </w:rPr>
              <w:t>砼工</w:t>
            </w:r>
          </w:p>
        </w:tc>
        <w:tc>
          <w:tcPr>
            <w:tcW w:w="1132" w:type="dxa"/>
            <w:vAlign w:val="center"/>
          </w:tcPr>
          <w:p w:rsidR="008069CA">
            <w:pPr>
              <w:pStyle w:val="Normal0"/>
              <w:rPr>
                <w:rFonts w:cs="Arial Narrow"/>
                <w:kern w:val="0"/>
              </w:rPr>
            </w:pPr>
          </w:p>
        </w:tc>
        <w:tc>
          <w:tcPr>
            <w:tcW w:w="2076" w:type="dxa"/>
            <w:vAlign w:val="center"/>
          </w:tcPr>
          <w:p w:rsidR="008069CA">
            <w:pPr>
              <w:pStyle w:val="Normal0"/>
              <w:rPr>
                <w:kern w:val="0"/>
              </w:rPr>
            </w:pPr>
          </w:p>
        </w:tc>
        <w:tc>
          <w:tcPr>
            <w:tcW w:w="2166"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c>
          <w:tcPr>
            <w:tcW w:w="3179"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r>
      <w:tr>
        <w:tblPrEx>
          <w:tblW w:w="9704" w:type="dxa"/>
          <w:tblLook w:val="0000"/>
        </w:tblPrEx>
        <w:trPr>
          <w:trHeight w:val="430"/>
        </w:trPr>
        <w:tc>
          <w:tcPr>
            <w:tcW w:w="1151" w:type="dxa"/>
            <w:vAlign w:val="center"/>
          </w:tcPr>
          <w:p w:rsidR="008069CA">
            <w:pPr>
              <w:pStyle w:val="Normal0"/>
              <w:rPr>
                <w:rFonts w:cs="..ì."/>
                <w:kern w:val="0"/>
              </w:rPr>
            </w:pPr>
            <w:r>
              <w:rPr>
                <w:rFonts w:cs="..ì." w:hint="eastAsia"/>
                <w:kern w:val="0"/>
              </w:rPr>
              <w:t>瓦粉工</w:t>
            </w:r>
          </w:p>
        </w:tc>
        <w:tc>
          <w:tcPr>
            <w:tcW w:w="1132" w:type="dxa"/>
            <w:vAlign w:val="center"/>
          </w:tcPr>
          <w:p w:rsidR="008069CA">
            <w:pPr>
              <w:pStyle w:val="Normal0"/>
              <w:rPr>
                <w:rFonts w:cs="Arial Narrow"/>
                <w:kern w:val="0"/>
              </w:rPr>
            </w:pPr>
          </w:p>
        </w:tc>
        <w:tc>
          <w:tcPr>
            <w:tcW w:w="2076" w:type="dxa"/>
            <w:vAlign w:val="center"/>
          </w:tcPr>
          <w:p w:rsidR="008069CA">
            <w:pPr>
              <w:pStyle w:val="Normal0"/>
              <w:rPr>
                <w:kern w:val="0"/>
              </w:rPr>
            </w:pPr>
          </w:p>
        </w:tc>
        <w:tc>
          <w:tcPr>
            <w:tcW w:w="2166"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c>
          <w:tcPr>
            <w:tcW w:w="3179"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r>
      <w:tr>
        <w:tblPrEx>
          <w:tblW w:w="9704" w:type="dxa"/>
          <w:tblLook w:val="0000"/>
        </w:tblPrEx>
        <w:trPr>
          <w:trHeight w:val="430"/>
        </w:trPr>
        <w:tc>
          <w:tcPr>
            <w:tcW w:w="1151" w:type="dxa"/>
            <w:vAlign w:val="center"/>
          </w:tcPr>
          <w:p w:rsidR="008069CA">
            <w:pPr>
              <w:pStyle w:val="Normal0"/>
              <w:rPr>
                <w:rFonts w:cs="..ì."/>
                <w:kern w:val="0"/>
              </w:rPr>
            </w:pPr>
            <w:r>
              <w:rPr>
                <w:rFonts w:cs="..ì." w:hint="eastAsia"/>
                <w:kern w:val="0"/>
              </w:rPr>
              <w:t>电焊工</w:t>
            </w:r>
          </w:p>
        </w:tc>
        <w:tc>
          <w:tcPr>
            <w:tcW w:w="1132" w:type="dxa"/>
            <w:vAlign w:val="center"/>
          </w:tcPr>
          <w:p w:rsidR="008069CA">
            <w:pPr>
              <w:pStyle w:val="Normal0"/>
              <w:rPr>
                <w:rFonts w:cs="Arial Narrow"/>
                <w:kern w:val="0"/>
              </w:rPr>
            </w:pPr>
          </w:p>
        </w:tc>
        <w:tc>
          <w:tcPr>
            <w:tcW w:w="2076" w:type="dxa"/>
            <w:vAlign w:val="center"/>
          </w:tcPr>
          <w:p w:rsidR="008069CA">
            <w:pPr>
              <w:pStyle w:val="Normal0"/>
              <w:rPr>
                <w:kern w:val="0"/>
              </w:rPr>
            </w:pPr>
          </w:p>
        </w:tc>
        <w:tc>
          <w:tcPr>
            <w:tcW w:w="2166"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c>
          <w:tcPr>
            <w:tcW w:w="3179"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r>
      <w:tr>
        <w:tblPrEx>
          <w:tblW w:w="9704" w:type="dxa"/>
          <w:tblLook w:val="0000"/>
        </w:tblPrEx>
        <w:trPr>
          <w:trHeight w:val="433"/>
        </w:trPr>
        <w:tc>
          <w:tcPr>
            <w:tcW w:w="1151" w:type="dxa"/>
            <w:vAlign w:val="center"/>
          </w:tcPr>
          <w:p w:rsidR="008069CA">
            <w:pPr>
              <w:pStyle w:val="Normal0"/>
              <w:rPr>
                <w:rFonts w:cs="..ì."/>
                <w:kern w:val="0"/>
              </w:rPr>
            </w:pPr>
            <w:r>
              <w:rPr>
                <w:rFonts w:cs="..ì." w:hint="eastAsia"/>
                <w:kern w:val="0"/>
              </w:rPr>
              <w:t>架子工</w:t>
            </w:r>
          </w:p>
        </w:tc>
        <w:tc>
          <w:tcPr>
            <w:tcW w:w="1132" w:type="dxa"/>
            <w:vAlign w:val="center"/>
          </w:tcPr>
          <w:p w:rsidR="008069CA">
            <w:pPr>
              <w:pStyle w:val="Normal0"/>
              <w:rPr>
                <w:rFonts w:cs="Arial Narrow"/>
                <w:kern w:val="0"/>
              </w:rPr>
            </w:pPr>
          </w:p>
        </w:tc>
        <w:tc>
          <w:tcPr>
            <w:tcW w:w="2076" w:type="dxa"/>
            <w:vAlign w:val="center"/>
          </w:tcPr>
          <w:p w:rsidR="008069CA">
            <w:pPr>
              <w:pStyle w:val="Normal0"/>
              <w:rPr>
                <w:kern w:val="0"/>
              </w:rPr>
            </w:pPr>
          </w:p>
        </w:tc>
        <w:tc>
          <w:tcPr>
            <w:tcW w:w="2166"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c>
          <w:tcPr>
            <w:tcW w:w="3179"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r>
      <w:tr>
        <w:tblPrEx>
          <w:tblW w:w="9704" w:type="dxa"/>
          <w:tblLook w:val="0000"/>
        </w:tblPrEx>
        <w:trPr>
          <w:trHeight w:val="433"/>
        </w:trPr>
        <w:tc>
          <w:tcPr>
            <w:tcW w:w="1151" w:type="dxa"/>
            <w:vAlign w:val="center"/>
          </w:tcPr>
          <w:p w:rsidR="008069CA">
            <w:pPr>
              <w:pStyle w:val="Normal0"/>
              <w:rPr>
                <w:rFonts w:cs="..ì."/>
                <w:kern w:val="0"/>
              </w:rPr>
            </w:pPr>
            <w:r>
              <w:rPr>
                <w:rFonts w:cs="..ì." w:hint="eastAsia"/>
                <w:kern w:val="0"/>
              </w:rPr>
              <w:t>操作工</w:t>
            </w:r>
          </w:p>
        </w:tc>
        <w:tc>
          <w:tcPr>
            <w:tcW w:w="1132" w:type="dxa"/>
            <w:vAlign w:val="center"/>
          </w:tcPr>
          <w:p w:rsidR="008069CA">
            <w:pPr>
              <w:pStyle w:val="Normal0"/>
              <w:rPr>
                <w:rFonts w:cs="Arial Narrow"/>
                <w:kern w:val="0"/>
              </w:rPr>
            </w:pPr>
          </w:p>
        </w:tc>
        <w:tc>
          <w:tcPr>
            <w:tcW w:w="2076" w:type="dxa"/>
            <w:vAlign w:val="center"/>
          </w:tcPr>
          <w:p w:rsidR="008069CA">
            <w:pPr>
              <w:pStyle w:val="Normal0"/>
              <w:rPr>
                <w:kern w:val="0"/>
              </w:rPr>
            </w:pPr>
          </w:p>
        </w:tc>
        <w:tc>
          <w:tcPr>
            <w:tcW w:w="2166"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c>
          <w:tcPr>
            <w:tcW w:w="3179"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r>
      <w:tr>
        <w:tblPrEx>
          <w:tblW w:w="9704" w:type="dxa"/>
          <w:tblLook w:val="0000"/>
        </w:tblPrEx>
        <w:trPr>
          <w:trHeight w:val="433"/>
        </w:trPr>
        <w:tc>
          <w:tcPr>
            <w:tcW w:w="1151" w:type="dxa"/>
            <w:vAlign w:val="center"/>
          </w:tcPr>
          <w:p w:rsidR="008069CA">
            <w:pPr>
              <w:pStyle w:val="Normal0"/>
              <w:rPr>
                <w:rFonts w:cs="..ì."/>
                <w:kern w:val="0"/>
              </w:rPr>
            </w:pPr>
            <w:r>
              <w:rPr>
                <w:rFonts w:cs="..ì." w:hint="eastAsia"/>
                <w:kern w:val="0"/>
              </w:rPr>
              <w:t>电工</w:t>
            </w:r>
          </w:p>
        </w:tc>
        <w:tc>
          <w:tcPr>
            <w:tcW w:w="1132" w:type="dxa"/>
            <w:vAlign w:val="center"/>
          </w:tcPr>
          <w:p w:rsidR="008069CA">
            <w:pPr>
              <w:pStyle w:val="Normal0"/>
              <w:rPr>
                <w:rFonts w:cs="Arial Narrow"/>
                <w:kern w:val="0"/>
              </w:rPr>
            </w:pPr>
          </w:p>
        </w:tc>
        <w:tc>
          <w:tcPr>
            <w:tcW w:w="2076" w:type="dxa"/>
            <w:vAlign w:val="center"/>
          </w:tcPr>
          <w:p w:rsidR="008069CA">
            <w:pPr>
              <w:pStyle w:val="Normal0"/>
              <w:rPr>
                <w:kern w:val="0"/>
              </w:rPr>
            </w:pPr>
          </w:p>
        </w:tc>
        <w:tc>
          <w:tcPr>
            <w:tcW w:w="2166"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c>
          <w:tcPr>
            <w:tcW w:w="3179"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r>
      <w:tr>
        <w:tblPrEx>
          <w:tblW w:w="9704" w:type="dxa"/>
          <w:tblLook w:val="0000"/>
        </w:tblPrEx>
        <w:trPr>
          <w:trHeight w:val="433"/>
        </w:trPr>
        <w:tc>
          <w:tcPr>
            <w:tcW w:w="1151" w:type="dxa"/>
            <w:vAlign w:val="center"/>
          </w:tcPr>
          <w:p w:rsidR="008069CA">
            <w:pPr>
              <w:pStyle w:val="Normal0"/>
              <w:rPr>
                <w:rFonts w:cs="..ì."/>
                <w:kern w:val="0"/>
              </w:rPr>
            </w:pPr>
            <w:r>
              <w:rPr>
                <w:rFonts w:cs="..ì." w:hint="eastAsia"/>
                <w:kern w:val="0"/>
              </w:rPr>
              <w:t>防水工</w:t>
            </w:r>
          </w:p>
        </w:tc>
        <w:tc>
          <w:tcPr>
            <w:tcW w:w="1132" w:type="dxa"/>
            <w:vAlign w:val="center"/>
          </w:tcPr>
          <w:p w:rsidR="008069CA">
            <w:pPr>
              <w:pStyle w:val="Normal0"/>
              <w:rPr>
                <w:rFonts w:cs="Arial Narrow"/>
                <w:kern w:val="0"/>
              </w:rPr>
            </w:pPr>
          </w:p>
        </w:tc>
        <w:tc>
          <w:tcPr>
            <w:tcW w:w="2076" w:type="dxa"/>
            <w:vAlign w:val="center"/>
          </w:tcPr>
          <w:p w:rsidR="008069CA">
            <w:pPr>
              <w:pStyle w:val="Normal0"/>
              <w:rPr>
                <w:kern w:val="0"/>
              </w:rPr>
            </w:pPr>
          </w:p>
        </w:tc>
        <w:tc>
          <w:tcPr>
            <w:tcW w:w="2166"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c>
          <w:tcPr>
            <w:tcW w:w="3179"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r>
      <w:tr>
        <w:tblPrEx>
          <w:tblW w:w="9704" w:type="dxa"/>
          <w:tblLook w:val="0000"/>
        </w:tblPrEx>
        <w:trPr>
          <w:trHeight w:val="430"/>
        </w:trPr>
        <w:tc>
          <w:tcPr>
            <w:tcW w:w="1151" w:type="dxa"/>
            <w:vAlign w:val="center"/>
          </w:tcPr>
          <w:p w:rsidR="008069CA">
            <w:pPr>
              <w:pStyle w:val="Normal0"/>
              <w:rPr>
                <w:rFonts w:cs="..ì."/>
                <w:kern w:val="0"/>
              </w:rPr>
            </w:pPr>
            <w:r>
              <w:rPr>
                <w:rFonts w:cs="..ì." w:hint="eastAsia"/>
                <w:kern w:val="0"/>
              </w:rPr>
              <w:t>普工</w:t>
            </w:r>
          </w:p>
        </w:tc>
        <w:tc>
          <w:tcPr>
            <w:tcW w:w="1132" w:type="dxa"/>
            <w:vAlign w:val="center"/>
          </w:tcPr>
          <w:p w:rsidR="008069CA">
            <w:pPr>
              <w:pStyle w:val="Normal0"/>
              <w:rPr>
                <w:rFonts w:cs="Arial Narrow"/>
                <w:kern w:val="0"/>
              </w:rPr>
            </w:pPr>
          </w:p>
        </w:tc>
        <w:tc>
          <w:tcPr>
            <w:tcW w:w="2076" w:type="dxa"/>
            <w:vAlign w:val="center"/>
          </w:tcPr>
          <w:p w:rsidR="008069CA">
            <w:pPr>
              <w:pStyle w:val="Normal0"/>
              <w:rPr>
                <w:kern w:val="0"/>
              </w:rPr>
            </w:pPr>
          </w:p>
        </w:tc>
        <w:tc>
          <w:tcPr>
            <w:tcW w:w="2166"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c>
          <w:tcPr>
            <w:tcW w:w="3179"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r>
      <w:tr>
        <w:tblPrEx>
          <w:tblW w:w="9704" w:type="dxa"/>
          <w:tblLook w:val="0000"/>
        </w:tblPrEx>
        <w:trPr>
          <w:trHeight w:val="430"/>
        </w:trPr>
        <w:tc>
          <w:tcPr>
            <w:tcW w:w="1151" w:type="dxa"/>
            <w:vAlign w:val="center"/>
          </w:tcPr>
          <w:p w:rsidR="008069CA">
            <w:pPr>
              <w:pStyle w:val="Normal0"/>
              <w:rPr>
                <w:rFonts w:cs="..ì."/>
                <w:kern w:val="0"/>
              </w:rPr>
            </w:pPr>
            <w:r>
              <w:rPr>
                <w:rFonts w:cs="..ì." w:hint="eastAsia"/>
                <w:kern w:val="0"/>
              </w:rPr>
              <w:t>测量工</w:t>
            </w:r>
          </w:p>
        </w:tc>
        <w:tc>
          <w:tcPr>
            <w:tcW w:w="1132" w:type="dxa"/>
            <w:vAlign w:val="center"/>
          </w:tcPr>
          <w:p w:rsidR="008069CA">
            <w:pPr>
              <w:pStyle w:val="Normal0"/>
              <w:rPr>
                <w:rFonts w:cs="Arial Narrow"/>
                <w:kern w:val="0"/>
              </w:rPr>
            </w:pPr>
          </w:p>
        </w:tc>
        <w:tc>
          <w:tcPr>
            <w:tcW w:w="2076" w:type="dxa"/>
            <w:vAlign w:val="center"/>
          </w:tcPr>
          <w:p w:rsidR="008069CA">
            <w:pPr>
              <w:pStyle w:val="Normal0"/>
              <w:rPr>
                <w:kern w:val="0"/>
              </w:rPr>
            </w:pPr>
          </w:p>
        </w:tc>
        <w:tc>
          <w:tcPr>
            <w:tcW w:w="2166"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c>
          <w:tcPr>
            <w:tcW w:w="3179"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r>
      <w:tr>
        <w:tblPrEx>
          <w:tblW w:w="9704" w:type="dxa"/>
          <w:tblLook w:val="0000"/>
        </w:tblPrEx>
        <w:trPr>
          <w:trHeight w:val="433"/>
        </w:trPr>
        <w:tc>
          <w:tcPr>
            <w:tcW w:w="1151" w:type="dxa"/>
            <w:vAlign w:val="center"/>
          </w:tcPr>
          <w:p w:rsidR="008069CA">
            <w:pPr>
              <w:pStyle w:val="Normal0"/>
              <w:rPr>
                <w:rFonts w:cs="..ì."/>
                <w:kern w:val="0"/>
              </w:rPr>
            </w:pPr>
            <w:r>
              <w:rPr>
                <w:rFonts w:cs="..ì." w:hint="eastAsia"/>
                <w:kern w:val="0"/>
              </w:rPr>
              <w:t>其它工种</w:t>
            </w:r>
          </w:p>
        </w:tc>
        <w:tc>
          <w:tcPr>
            <w:tcW w:w="1132" w:type="dxa"/>
            <w:vAlign w:val="center"/>
          </w:tcPr>
          <w:p w:rsidR="008069CA">
            <w:pPr>
              <w:pStyle w:val="Normal0"/>
              <w:rPr>
                <w:rFonts w:cs="Arial Narrow"/>
                <w:kern w:val="0"/>
              </w:rPr>
            </w:pPr>
          </w:p>
        </w:tc>
        <w:tc>
          <w:tcPr>
            <w:tcW w:w="2076" w:type="dxa"/>
            <w:vAlign w:val="center"/>
          </w:tcPr>
          <w:p w:rsidR="008069CA">
            <w:pPr>
              <w:pStyle w:val="Normal0"/>
              <w:rPr>
                <w:kern w:val="0"/>
              </w:rPr>
            </w:pPr>
          </w:p>
        </w:tc>
        <w:tc>
          <w:tcPr>
            <w:tcW w:w="2166"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c>
          <w:tcPr>
            <w:tcW w:w="3179"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r>
      <w:tr>
        <w:tblPrEx>
          <w:tblW w:w="9704" w:type="dxa"/>
          <w:tblLook w:val="0000"/>
        </w:tblPrEx>
        <w:trPr>
          <w:trHeight w:val="433"/>
        </w:trPr>
        <w:tc>
          <w:tcPr>
            <w:tcW w:w="1151" w:type="dxa"/>
            <w:vAlign w:val="center"/>
          </w:tcPr>
          <w:p w:rsidR="008069CA">
            <w:pPr>
              <w:pStyle w:val="Normal0"/>
              <w:rPr>
                <w:rFonts w:cs="..ì."/>
                <w:kern w:val="0"/>
              </w:rPr>
            </w:pPr>
            <w:r>
              <w:rPr>
                <w:rFonts w:cs="..ì." w:hint="eastAsia"/>
                <w:kern w:val="0"/>
              </w:rPr>
              <w:t>管理人员</w:t>
            </w:r>
          </w:p>
        </w:tc>
        <w:tc>
          <w:tcPr>
            <w:tcW w:w="1132" w:type="dxa"/>
            <w:vAlign w:val="center"/>
          </w:tcPr>
          <w:p w:rsidR="008069CA">
            <w:pPr>
              <w:pStyle w:val="Normal0"/>
              <w:rPr>
                <w:rFonts w:cs="Arial Narrow"/>
                <w:kern w:val="0"/>
              </w:rPr>
            </w:pPr>
          </w:p>
        </w:tc>
        <w:tc>
          <w:tcPr>
            <w:tcW w:w="2076" w:type="dxa"/>
            <w:vAlign w:val="center"/>
          </w:tcPr>
          <w:p w:rsidR="008069CA">
            <w:pPr>
              <w:pStyle w:val="Normal0"/>
              <w:rPr>
                <w:kern w:val="0"/>
              </w:rPr>
            </w:pPr>
          </w:p>
        </w:tc>
        <w:tc>
          <w:tcPr>
            <w:tcW w:w="2166"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c>
          <w:tcPr>
            <w:tcW w:w="3179" w:type="dxa"/>
            <w:vAlign w:val="center"/>
          </w:tcPr>
          <w:p w:rsidR="008069CA">
            <w:pPr>
              <w:pStyle w:val="Normal0"/>
              <w:rPr>
                <w:rFonts w:cs="..ì."/>
                <w:kern w:val="0"/>
              </w:rPr>
            </w:pPr>
            <w:r>
              <w:rPr>
                <w:rFonts w:cs="Arial Narrow"/>
                <w:kern w:val="0"/>
              </w:rPr>
              <w:t xml:space="preserve"> </w:t>
            </w:r>
            <w:r>
              <w:rPr>
                <w:rFonts w:cs="..ì." w:hint="eastAsia"/>
                <w:kern w:val="0"/>
              </w:rPr>
              <w:t>年</w:t>
            </w:r>
            <w:r>
              <w:rPr>
                <w:rFonts w:cs="Arial Narrow"/>
                <w:kern w:val="0"/>
              </w:rPr>
              <w:t xml:space="preserve"> </w:t>
            </w:r>
            <w:r>
              <w:rPr>
                <w:rFonts w:cs="..ì." w:hint="eastAsia"/>
                <w:kern w:val="0"/>
              </w:rPr>
              <w:t>月</w:t>
            </w:r>
            <w:r>
              <w:rPr>
                <w:rFonts w:cs="Arial Narrow"/>
                <w:kern w:val="0"/>
              </w:rPr>
              <w:t xml:space="preserve"> </w:t>
            </w:r>
            <w:r>
              <w:rPr>
                <w:rFonts w:cs="..ì." w:hint="eastAsia"/>
                <w:kern w:val="0"/>
              </w:rPr>
              <w:t>日</w:t>
            </w:r>
          </w:p>
        </w:tc>
      </w:tr>
    </w:tbl>
    <w:p w:rsidR="008069CA">
      <w:pPr>
        <w:pStyle w:val="Normal0"/>
        <w:rPr>
          <w:kern w:val="0"/>
        </w:rPr>
      </w:pPr>
      <w:r>
        <w:rPr>
          <w:rFonts w:cs="ArialNarrow,Bold"/>
          <w:bCs/>
          <w:kern w:val="0"/>
        </w:rPr>
        <w:t xml:space="preserve"> </w:t>
      </w:r>
      <w:r>
        <w:rPr>
          <w:rFonts w:hint="eastAsia"/>
          <w:kern w:val="0"/>
        </w:rPr>
        <w:t>劳动力计划明细表</w:t>
      </w:r>
    </w:p>
    <w:tbl>
      <w:tblPr>
        <w:tblStyle w:val="TableNormal"/>
        <w:tblW w:w="952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tblPr>
      <w:tblGrid>
        <w:gridCol w:w="889"/>
        <w:gridCol w:w="612"/>
        <w:gridCol w:w="680"/>
        <w:gridCol w:w="682"/>
        <w:gridCol w:w="681"/>
        <w:gridCol w:w="681"/>
        <w:gridCol w:w="681"/>
        <w:gridCol w:w="681"/>
        <w:gridCol w:w="681"/>
        <w:gridCol w:w="681"/>
        <w:gridCol w:w="681"/>
        <w:gridCol w:w="681"/>
        <w:gridCol w:w="612"/>
        <w:gridCol w:w="603"/>
      </w:tblGrid>
      <w:tr>
        <w:tblPrEx>
          <w:tblW w:w="952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tblPrEx>
        <w:trPr>
          <w:cantSplit/>
          <w:trHeight w:val="415"/>
        </w:trPr>
        <w:tc>
          <w:tcPr>
            <w:tcW w:w="889" w:type="dxa"/>
            <w:vMerge w:val="restart"/>
            <w:vAlign w:val="center"/>
          </w:tcPr>
          <w:p w:rsidR="008069CA">
            <w:pPr>
              <w:pStyle w:val="Normal0"/>
              <w:rPr>
                <w:rFonts w:cs="oúì."/>
                <w:kern w:val="0"/>
              </w:rPr>
            </w:pPr>
            <w:r>
              <w:rPr>
                <w:rFonts w:cs="oúì." w:hint="eastAsia"/>
                <w:kern w:val="0"/>
              </w:rPr>
              <w:t>工种</w:t>
            </w:r>
          </w:p>
        </w:tc>
        <w:tc>
          <w:tcPr>
            <w:tcW w:w="1974" w:type="dxa"/>
            <w:gridSpan w:val="3"/>
            <w:vAlign w:val="center"/>
          </w:tcPr>
          <w:p w:rsidR="008069CA">
            <w:pPr>
              <w:pStyle w:val="Normal0"/>
              <w:rPr>
                <w:rFonts w:cs="oúì."/>
                <w:kern w:val="0"/>
              </w:rPr>
            </w:pPr>
            <w:r>
              <w:rPr>
                <w:rFonts w:cs="oúì." w:hint="eastAsia"/>
                <w:kern w:val="0"/>
              </w:rPr>
              <w:t>年</w:t>
            </w:r>
          </w:p>
        </w:tc>
        <w:tc>
          <w:tcPr>
            <w:tcW w:w="6663" w:type="dxa"/>
            <w:gridSpan w:val="10"/>
            <w:vAlign w:val="center"/>
          </w:tcPr>
          <w:p w:rsidR="008069CA">
            <w:pPr>
              <w:pStyle w:val="Normal0"/>
              <w:rPr>
                <w:rFonts w:cs="oúì."/>
                <w:kern w:val="0"/>
              </w:rPr>
            </w:pPr>
            <w:r>
              <w:rPr>
                <w:rFonts w:cs="oúì." w:hint="eastAsia"/>
                <w:kern w:val="0"/>
              </w:rPr>
              <w:t>年</w:t>
            </w:r>
          </w:p>
        </w:tc>
      </w:tr>
      <w:tr>
        <w:tblPrEx>
          <w:tblW w:w="9526" w:type="dxa"/>
          <w:tblLook w:val="0000"/>
        </w:tblPrEx>
        <w:trPr>
          <w:cantSplit/>
          <w:trHeight w:val="413"/>
        </w:trPr>
        <w:tc>
          <w:tcPr>
            <w:tcW w:w="889" w:type="dxa"/>
            <w:vMerge/>
            <w:vAlign w:val="center"/>
          </w:tcPr>
          <w:p w:rsidR="008069CA">
            <w:pPr>
              <w:pStyle w:val="Normal0"/>
              <w:rPr>
                <w:kern w:val="0"/>
              </w:rPr>
            </w:pPr>
          </w:p>
        </w:tc>
        <w:tc>
          <w:tcPr>
            <w:tcW w:w="612" w:type="dxa"/>
            <w:vAlign w:val="center"/>
          </w:tcPr>
          <w:p w:rsidR="008069CA">
            <w:pPr>
              <w:pStyle w:val="Normal0"/>
              <w:rPr>
                <w:rFonts w:cs="..ì."/>
                <w:kern w:val="0"/>
              </w:rPr>
            </w:pPr>
            <w:r>
              <w:rPr>
                <w:rFonts w:cs="..ì." w:hint="eastAsia"/>
                <w:kern w:val="0"/>
              </w:rPr>
              <w:t>月</w:t>
            </w:r>
          </w:p>
        </w:tc>
        <w:tc>
          <w:tcPr>
            <w:tcW w:w="680" w:type="dxa"/>
            <w:vAlign w:val="center"/>
          </w:tcPr>
          <w:p w:rsidR="008069CA">
            <w:pPr>
              <w:pStyle w:val="Normal0"/>
              <w:rPr>
                <w:rFonts w:cs="..ì."/>
                <w:kern w:val="0"/>
              </w:rPr>
            </w:pPr>
            <w:r>
              <w:rPr>
                <w:rFonts w:cs="..ì." w:hint="eastAsia"/>
                <w:kern w:val="0"/>
              </w:rPr>
              <w:t>月</w:t>
            </w:r>
          </w:p>
        </w:tc>
        <w:tc>
          <w:tcPr>
            <w:tcW w:w="682" w:type="dxa"/>
            <w:vAlign w:val="center"/>
          </w:tcPr>
          <w:p w:rsidR="008069CA">
            <w:pPr>
              <w:pStyle w:val="Normal0"/>
              <w:rPr>
                <w:rFonts w:cs="..ì."/>
                <w:kern w:val="0"/>
              </w:rPr>
            </w:pPr>
            <w:r>
              <w:rPr>
                <w:rFonts w:cs="..ì." w:hint="eastAsia"/>
                <w:kern w:val="0"/>
              </w:rPr>
              <w:t>月</w:t>
            </w:r>
          </w:p>
        </w:tc>
        <w:tc>
          <w:tcPr>
            <w:tcW w:w="681" w:type="dxa"/>
            <w:vAlign w:val="center"/>
          </w:tcPr>
          <w:p w:rsidR="008069CA">
            <w:pPr>
              <w:pStyle w:val="Normal0"/>
              <w:rPr>
                <w:rFonts w:cs="..ì."/>
                <w:kern w:val="0"/>
              </w:rPr>
            </w:pPr>
            <w:r>
              <w:rPr>
                <w:rFonts w:cs="..ì." w:hint="eastAsia"/>
                <w:kern w:val="0"/>
              </w:rPr>
              <w:t>月</w:t>
            </w:r>
          </w:p>
        </w:tc>
        <w:tc>
          <w:tcPr>
            <w:tcW w:w="681" w:type="dxa"/>
            <w:vAlign w:val="center"/>
          </w:tcPr>
          <w:p w:rsidR="008069CA">
            <w:pPr>
              <w:pStyle w:val="Normal0"/>
              <w:rPr>
                <w:rFonts w:cs="..ì."/>
                <w:kern w:val="0"/>
              </w:rPr>
            </w:pPr>
            <w:r>
              <w:rPr>
                <w:rFonts w:cs="..ì." w:hint="eastAsia"/>
                <w:kern w:val="0"/>
              </w:rPr>
              <w:t>月</w:t>
            </w:r>
          </w:p>
        </w:tc>
        <w:tc>
          <w:tcPr>
            <w:tcW w:w="681" w:type="dxa"/>
            <w:vAlign w:val="center"/>
          </w:tcPr>
          <w:p w:rsidR="008069CA">
            <w:pPr>
              <w:pStyle w:val="Normal0"/>
              <w:rPr>
                <w:rFonts w:cs="..ì."/>
                <w:kern w:val="0"/>
              </w:rPr>
            </w:pPr>
            <w:r>
              <w:rPr>
                <w:rFonts w:cs="..ì." w:hint="eastAsia"/>
                <w:kern w:val="0"/>
              </w:rPr>
              <w:t>月</w:t>
            </w:r>
          </w:p>
        </w:tc>
        <w:tc>
          <w:tcPr>
            <w:tcW w:w="681" w:type="dxa"/>
            <w:vAlign w:val="center"/>
          </w:tcPr>
          <w:p w:rsidR="008069CA">
            <w:pPr>
              <w:pStyle w:val="Normal0"/>
              <w:rPr>
                <w:rFonts w:cs="..ì."/>
                <w:kern w:val="0"/>
              </w:rPr>
            </w:pPr>
            <w:r>
              <w:rPr>
                <w:rFonts w:cs="..ì." w:hint="eastAsia"/>
                <w:kern w:val="0"/>
              </w:rPr>
              <w:t>月</w:t>
            </w:r>
          </w:p>
        </w:tc>
        <w:tc>
          <w:tcPr>
            <w:tcW w:w="681" w:type="dxa"/>
            <w:vAlign w:val="center"/>
          </w:tcPr>
          <w:p w:rsidR="008069CA">
            <w:pPr>
              <w:pStyle w:val="Normal0"/>
              <w:rPr>
                <w:rFonts w:cs="..ì."/>
                <w:kern w:val="0"/>
              </w:rPr>
            </w:pPr>
            <w:r>
              <w:rPr>
                <w:rFonts w:cs="..ì." w:hint="eastAsia"/>
                <w:kern w:val="0"/>
              </w:rPr>
              <w:t>月</w:t>
            </w:r>
          </w:p>
        </w:tc>
        <w:tc>
          <w:tcPr>
            <w:tcW w:w="681" w:type="dxa"/>
            <w:vAlign w:val="center"/>
          </w:tcPr>
          <w:p w:rsidR="008069CA">
            <w:pPr>
              <w:pStyle w:val="Normal0"/>
              <w:rPr>
                <w:rFonts w:cs="..ì."/>
                <w:kern w:val="0"/>
              </w:rPr>
            </w:pPr>
            <w:r>
              <w:rPr>
                <w:rFonts w:cs="..ì." w:hint="eastAsia"/>
                <w:kern w:val="0"/>
              </w:rPr>
              <w:t>月</w:t>
            </w:r>
          </w:p>
        </w:tc>
        <w:tc>
          <w:tcPr>
            <w:tcW w:w="681" w:type="dxa"/>
            <w:vAlign w:val="center"/>
          </w:tcPr>
          <w:p w:rsidR="008069CA">
            <w:pPr>
              <w:pStyle w:val="Normal0"/>
              <w:rPr>
                <w:rFonts w:cs="..ì."/>
                <w:kern w:val="0"/>
              </w:rPr>
            </w:pPr>
            <w:r>
              <w:rPr>
                <w:rFonts w:cs="..ì." w:hint="eastAsia"/>
                <w:kern w:val="0"/>
              </w:rPr>
              <w:t>月</w:t>
            </w:r>
          </w:p>
        </w:tc>
        <w:tc>
          <w:tcPr>
            <w:tcW w:w="681" w:type="dxa"/>
            <w:vAlign w:val="center"/>
          </w:tcPr>
          <w:p w:rsidR="008069CA">
            <w:pPr>
              <w:pStyle w:val="Normal0"/>
              <w:rPr>
                <w:rFonts w:cs="..ì."/>
                <w:kern w:val="0"/>
              </w:rPr>
            </w:pPr>
            <w:r>
              <w:rPr>
                <w:rFonts w:cs="..ì." w:hint="eastAsia"/>
                <w:kern w:val="0"/>
              </w:rPr>
              <w:t>月</w:t>
            </w:r>
          </w:p>
        </w:tc>
        <w:tc>
          <w:tcPr>
            <w:tcW w:w="612" w:type="dxa"/>
            <w:vAlign w:val="center"/>
          </w:tcPr>
          <w:p w:rsidR="008069CA">
            <w:pPr>
              <w:pStyle w:val="Normal0"/>
              <w:rPr>
                <w:rFonts w:cs="..ì."/>
                <w:kern w:val="0"/>
              </w:rPr>
            </w:pPr>
            <w:r>
              <w:rPr>
                <w:rFonts w:cs="..ì." w:hint="eastAsia"/>
                <w:kern w:val="0"/>
              </w:rPr>
              <w:t>月</w:t>
            </w:r>
          </w:p>
        </w:tc>
        <w:tc>
          <w:tcPr>
            <w:tcW w:w="603" w:type="dxa"/>
            <w:vAlign w:val="center"/>
          </w:tcPr>
          <w:p w:rsidR="008069CA">
            <w:pPr>
              <w:pStyle w:val="Normal0"/>
              <w:rPr>
                <w:rFonts w:cs="..ì."/>
                <w:kern w:val="0"/>
              </w:rPr>
            </w:pPr>
            <w:r>
              <w:rPr>
                <w:rFonts w:cs="..ì." w:hint="eastAsia"/>
                <w:kern w:val="0"/>
              </w:rPr>
              <w:t>月</w:t>
            </w:r>
          </w:p>
        </w:tc>
      </w:tr>
      <w:tr>
        <w:tblPrEx>
          <w:tblW w:w="9526" w:type="dxa"/>
          <w:tblLook w:val="0000"/>
        </w:tblPrEx>
        <w:trPr>
          <w:trHeight w:val="413"/>
        </w:trPr>
        <w:tc>
          <w:tcPr>
            <w:tcW w:w="889" w:type="dxa"/>
            <w:vAlign w:val="center"/>
          </w:tcPr>
          <w:p w:rsidR="008069CA">
            <w:pPr>
              <w:pStyle w:val="Normal0"/>
              <w:rPr>
                <w:rFonts w:cs="..ì."/>
                <w:kern w:val="0"/>
              </w:rPr>
            </w:pPr>
            <w:r>
              <w:rPr>
                <w:rFonts w:cs="..ì." w:hint="eastAsia"/>
                <w:kern w:val="0"/>
              </w:rPr>
              <w:t>木工</w:t>
            </w:r>
          </w:p>
        </w:tc>
        <w:tc>
          <w:tcPr>
            <w:tcW w:w="612" w:type="dxa"/>
            <w:vAlign w:val="center"/>
          </w:tcPr>
          <w:p w:rsidR="008069CA">
            <w:pPr>
              <w:pStyle w:val="Normal0"/>
              <w:rPr>
                <w:rFonts w:cs="Arial Narrow"/>
                <w:kern w:val="0"/>
              </w:rPr>
            </w:pPr>
          </w:p>
        </w:tc>
        <w:tc>
          <w:tcPr>
            <w:tcW w:w="680" w:type="dxa"/>
            <w:vAlign w:val="center"/>
          </w:tcPr>
          <w:p w:rsidR="008069CA">
            <w:pPr>
              <w:pStyle w:val="Normal0"/>
              <w:rPr>
                <w:rFonts w:cs="Arial Narrow"/>
                <w:kern w:val="0"/>
              </w:rPr>
            </w:pPr>
          </w:p>
        </w:tc>
        <w:tc>
          <w:tcPr>
            <w:tcW w:w="682"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12" w:type="dxa"/>
            <w:vAlign w:val="center"/>
          </w:tcPr>
          <w:p w:rsidR="008069CA">
            <w:pPr>
              <w:pStyle w:val="Normal0"/>
              <w:rPr>
                <w:rFonts w:cs="Arial Narrow"/>
                <w:kern w:val="0"/>
              </w:rPr>
            </w:pPr>
          </w:p>
        </w:tc>
        <w:tc>
          <w:tcPr>
            <w:tcW w:w="603" w:type="dxa"/>
            <w:vAlign w:val="center"/>
          </w:tcPr>
          <w:p w:rsidR="008069CA">
            <w:pPr>
              <w:pStyle w:val="Normal0"/>
              <w:rPr>
                <w:kern w:val="0"/>
              </w:rPr>
            </w:pPr>
          </w:p>
        </w:tc>
      </w:tr>
      <w:tr>
        <w:tblPrEx>
          <w:tblW w:w="9526" w:type="dxa"/>
          <w:tblLook w:val="0000"/>
        </w:tblPrEx>
        <w:trPr>
          <w:trHeight w:val="413"/>
        </w:trPr>
        <w:tc>
          <w:tcPr>
            <w:tcW w:w="889" w:type="dxa"/>
            <w:vAlign w:val="center"/>
          </w:tcPr>
          <w:p w:rsidR="008069CA">
            <w:pPr>
              <w:pStyle w:val="Normal0"/>
              <w:rPr>
                <w:rFonts w:cs="..ì."/>
                <w:kern w:val="0"/>
              </w:rPr>
            </w:pPr>
            <w:r>
              <w:rPr>
                <w:rFonts w:cs="..ì." w:hint="eastAsia"/>
                <w:kern w:val="0"/>
              </w:rPr>
              <w:t>钢筋工</w:t>
            </w:r>
          </w:p>
        </w:tc>
        <w:tc>
          <w:tcPr>
            <w:tcW w:w="612" w:type="dxa"/>
            <w:vAlign w:val="center"/>
          </w:tcPr>
          <w:p w:rsidR="008069CA">
            <w:pPr>
              <w:pStyle w:val="Normal0"/>
              <w:rPr>
                <w:rFonts w:cs="Arial Narrow"/>
                <w:kern w:val="0"/>
              </w:rPr>
            </w:pPr>
          </w:p>
        </w:tc>
        <w:tc>
          <w:tcPr>
            <w:tcW w:w="680" w:type="dxa"/>
            <w:vAlign w:val="center"/>
          </w:tcPr>
          <w:p w:rsidR="008069CA">
            <w:pPr>
              <w:pStyle w:val="Normal0"/>
              <w:rPr>
                <w:rFonts w:cs="Arial Narrow"/>
                <w:kern w:val="0"/>
              </w:rPr>
            </w:pPr>
          </w:p>
        </w:tc>
        <w:tc>
          <w:tcPr>
            <w:tcW w:w="682"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12" w:type="dxa"/>
            <w:vAlign w:val="center"/>
          </w:tcPr>
          <w:p w:rsidR="008069CA">
            <w:pPr>
              <w:pStyle w:val="Normal0"/>
              <w:rPr>
                <w:rFonts w:cs="Arial Narrow"/>
                <w:kern w:val="0"/>
              </w:rPr>
            </w:pPr>
          </w:p>
        </w:tc>
        <w:tc>
          <w:tcPr>
            <w:tcW w:w="603" w:type="dxa"/>
            <w:vAlign w:val="center"/>
          </w:tcPr>
          <w:p w:rsidR="008069CA">
            <w:pPr>
              <w:pStyle w:val="Normal0"/>
              <w:rPr>
                <w:kern w:val="0"/>
              </w:rPr>
            </w:pPr>
          </w:p>
        </w:tc>
      </w:tr>
      <w:tr>
        <w:tblPrEx>
          <w:tblW w:w="9526" w:type="dxa"/>
          <w:tblLook w:val="0000"/>
        </w:tblPrEx>
        <w:trPr>
          <w:trHeight w:val="410"/>
        </w:trPr>
        <w:tc>
          <w:tcPr>
            <w:tcW w:w="889" w:type="dxa"/>
            <w:vAlign w:val="center"/>
          </w:tcPr>
          <w:p w:rsidR="008069CA">
            <w:pPr>
              <w:pStyle w:val="Normal0"/>
              <w:rPr>
                <w:rFonts w:cs="..ì."/>
                <w:kern w:val="0"/>
              </w:rPr>
            </w:pPr>
            <w:r>
              <w:rPr>
                <w:rFonts w:cs="..ì." w:hint="eastAsia"/>
                <w:kern w:val="0"/>
              </w:rPr>
              <w:t>砼工</w:t>
            </w:r>
          </w:p>
        </w:tc>
        <w:tc>
          <w:tcPr>
            <w:tcW w:w="612" w:type="dxa"/>
            <w:vAlign w:val="center"/>
          </w:tcPr>
          <w:p w:rsidR="008069CA">
            <w:pPr>
              <w:pStyle w:val="Normal0"/>
              <w:rPr>
                <w:rFonts w:cs="Arial Narrow"/>
                <w:kern w:val="0"/>
              </w:rPr>
            </w:pPr>
          </w:p>
        </w:tc>
        <w:tc>
          <w:tcPr>
            <w:tcW w:w="680" w:type="dxa"/>
            <w:vAlign w:val="center"/>
          </w:tcPr>
          <w:p w:rsidR="008069CA">
            <w:pPr>
              <w:pStyle w:val="Normal0"/>
              <w:rPr>
                <w:rFonts w:cs="Arial Narrow"/>
                <w:kern w:val="0"/>
              </w:rPr>
            </w:pPr>
          </w:p>
        </w:tc>
        <w:tc>
          <w:tcPr>
            <w:tcW w:w="682"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12" w:type="dxa"/>
            <w:vAlign w:val="center"/>
          </w:tcPr>
          <w:p w:rsidR="008069CA">
            <w:pPr>
              <w:pStyle w:val="Normal0"/>
              <w:rPr>
                <w:rFonts w:cs="Arial Narrow"/>
                <w:kern w:val="0"/>
              </w:rPr>
            </w:pPr>
          </w:p>
        </w:tc>
        <w:tc>
          <w:tcPr>
            <w:tcW w:w="603" w:type="dxa"/>
            <w:vAlign w:val="center"/>
          </w:tcPr>
          <w:p w:rsidR="008069CA">
            <w:pPr>
              <w:pStyle w:val="Normal0"/>
              <w:rPr>
                <w:kern w:val="0"/>
              </w:rPr>
            </w:pPr>
          </w:p>
        </w:tc>
      </w:tr>
      <w:tr>
        <w:tblPrEx>
          <w:tblW w:w="9526" w:type="dxa"/>
          <w:tblLook w:val="0000"/>
        </w:tblPrEx>
        <w:trPr>
          <w:trHeight w:val="413"/>
        </w:trPr>
        <w:tc>
          <w:tcPr>
            <w:tcW w:w="889" w:type="dxa"/>
            <w:vAlign w:val="center"/>
          </w:tcPr>
          <w:p w:rsidR="008069CA">
            <w:pPr>
              <w:pStyle w:val="Normal0"/>
              <w:rPr>
                <w:rFonts w:cs="..ì."/>
                <w:kern w:val="0"/>
              </w:rPr>
            </w:pPr>
            <w:r>
              <w:rPr>
                <w:rFonts w:cs="..ì." w:hint="eastAsia"/>
                <w:kern w:val="0"/>
              </w:rPr>
              <w:t>瓦粉工</w:t>
            </w:r>
          </w:p>
        </w:tc>
        <w:tc>
          <w:tcPr>
            <w:tcW w:w="612" w:type="dxa"/>
            <w:vAlign w:val="center"/>
          </w:tcPr>
          <w:p w:rsidR="008069CA">
            <w:pPr>
              <w:pStyle w:val="Normal0"/>
              <w:rPr>
                <w:rFonts w:cs="Arial Narrow"/>
                <w:kern w:val="0"/>
              </w:rPr>
            </w:pPr>
          </w:p>
        </w:tc>
        <w:tc>
          <w:tcPr>
            <w:tcW w:w="680" w:type="dxa"/>
            <w:vAlign w:val="center"/>
          </w:tcPr>
          <w:p w:rsidR="008069CA">
            <w:pPr>
              <w:pStyle w:val="Normal0"/>
              <w:rPr>
                <w:rFonts w:cs="Arial Narrow"/>
                <w:kern w:val="0"/>
              </w:rPr>
            </w:pPr>
          </w:p>
        </w:tc>
        <w:tc>
          <w:tcPr>
            <w:tcW w:w="682"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12" w:type="dxa"/>
            <w:vAlign w:val="center"/>
          </w:tcPr>
          <w:p w:rsidR="008069CA">
            <w:pPr>
              <w:pStyle w:val="Normal0"/>
              <w:rPr>
                <w:rFonts w:cs="Arial Narrow"/>
                <w:kern w:val="0"/>
              </w:rPr>
            </w:pPr>
          </w:p>
        </w:tc>
        <w:tc>
          <w:tcPr>
            <w:tcW w:w="603" w:type="dxa"/>
            <w:vAlign w:val="center"/>
          </w:tcPr>
          <w:p w:rsidR="008069CA">
            <w:pPr>
              <w:pStyle w:val="Normal0"/>
              <w:rPr>
                <w:kern w:val="0"/>
              </w:rPr>
            </w:pPr>
          </w:p>
        </w:tc>
      </w:tr>
      <w:tr>
        <w:tblPrEx>
          <w:tblW w:w="9526" w:type="dxa"/>
          <w:tblLook w:val="0000"/>
        </w:tblPrEx>
        <w:trPr>
          <w:trHeight w:val="413"/>
        </w:trPr>
        <w:tc>
          <w:tcPr>
            <w:tcW w:w="889" w:type="dxa"/>
            <w:vAlign w:val="center"/>
          </w:tcPr>
          <w:p w:rsidR="008069CA">
            <w:pPr>
              <w:pStyle w:val="Normal0"/>
              <w:rPr>
                <w:rFonts w:cs="..ì."/>
                <w:kern w:val="0"/>
              </w:rPr>
            </w:pPr>
            <w:r>
              <w:rPr>
                <w:rFonts w:cs="..ì." w:hint="eastAsia"/>
                <w:kern w:val="0"/>
              </w:rPr>
              <w:t>电焊工</w:t>
            </w:r>
          </w:p>
        </w:tc>
        <w:tc>
          <w:tcPr>
            <w:tcW w:w="612" w:type="dxa"/>
            <w:vAlign w:val="center"/>
          </w:tcPr>
          <w:p w:rsidR="008069CA">
            <w:pPr>
              <w:pStyle w:val="Normal0"/>
              <w:rPr>
                <w:rFonts w:cs="Arial Narrow"/>
                <w:kern w:val="0"/>
              </w:rPr>
            </w:pPr>
          </w:p>
        </w:tc>
        <w:tc>
          <w:tcPr>
            <w:tcW w:w="680" w:type="dxa"/>
            <w:vAlign w:val="center"/>
          </w:tcPr>
          <w:p w:rsidR="008069CA">
            <w:pPr>
              <w:pStyle w:val="Normal0"/>
              <w:rPr>
                <w:rFonts w:cs="Arial Narrow"/>
                <w:kern w:val="0"/>
              </w:rPr>
            </w:pPr>
          </w:p>
        </w:tc>
        <w:tc>
          <w:tcPr>
            <w:tcW w:w="682"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12" w:type="dxa"/>
            <w:vAlign w:val="center"/>
          </w:tcPr>
          <w:p w:rsidR="008069CA">
            <w:pPr>
              <w:pStyle w:val="Normal0"/>
              <w:rPr>
                <w:rFonts w:cs="Arial Narrow"/>
                <w:kern w:val="0"/>
              </w:rPr>
            </w:pPr>
          </w:p>
        </w:tc>
        <w:tc>
          <w:tcPr>
            <w:tcW w:w="603" w:type="dxa"/>
            <w:vAlign w:val="center"/>
          </w:tcPr>
          <w:p w:rsidR="008069CA">
            <w:pPr>
              <w:pStyle w:val="Normal0"/>
              <w:rPr>
                <w:kern w:val="0"/>
              </w:rPr>
            </w:pPr>
          </w:p>
        </w:tc>
      </w:tr>
      <w:tr>
        <w:tblPrEx>
          <w:tblW w:w="9526" w:type="dxa"/>
          <w:tblLook w:val="0000"/>
        </w:tblPrEx>
        <w:trPr>
          <w:trHeight w:val="413"/>
        </w:trPr>
        <w:tc>
          <w:tcPr>
            <w:tcW w:w="889" w:type="dxa"/>
            <w:vAlign w:val="center"/>
          </w:tcPr>
          <w:p w:rsidR="008069CA">
            <w:pPr>
              <w:pStyle w:val="Normal0"/>
              <w:rPr>
                <w:rFonts w:cs="..ì."/>
                <w:kern w:val="0"/>
              </w:rPr>
            </w:pPr>
            <w:r>
              <w:rPr>
                <w:rFonts w:cs="..ì." w:hint="eastAsia"/>
                <w:kern w:val="0"/>
              </w:rPr>
              <w:t>架子工</w:t>
            </w:r>
          </w:p>
        </w:tc>
        <w:tc>
          <w:tcPr>
            <w:tcW w:w="612" w:type="dxa"/>
            <w:vAlign w:val="center"/>
          </w:tcPr>
          <w:p w:rsidR="008069CA">
            <w:pPr>
              <w:pStyle w:val="Normal0"/>
              <w:rPr>
                <w:rFonts w:cs="Arial Narrow"/>
                <w:kern w:val="0"/>
              </w:rPr>
            </w:pPr>
          </w:p>
        </w:tc>
        <w:tc>
          <w:tcPr>
            <w:tcW w:w="680" w:type="dxa"/>
            <w:vAlign w:val="center"/>
          </w:tcPr>
          <w:p w:rsidR="008069CA">
            <w:pPr>
              <w:pStyle w:val="Normal0"/>
              <w:rPr>
                <w:rFonts w:cs="Arial Narrow"/>
                <w:kern w:val="0"/>
              </w:rPr>
            </w:pPr>
          </w:p>
        </w:tc>
        <w:tc>
          <w:tcPr>
            <w:tcW w:w="682"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12" w:type="dxa"/>
            <w:vAlign w:val="center"/>
          </w:tcPr>
          <w:p w:rsidR="008069CA">
            <w:pPr>
              <w:pStyle w:val="Normal0"/>
              <w:rPr>
                <w:rFonts w:cs="Arial Narrow"/>
                <w:kern w:val="0"/>
              </w:rPr>
            </w:pPr>
          </w:p>
        </w:tc>
        <w:tc>
          <w:tcPr>
            <w:tcW w:w="603" w:type="dxa"/>
            <w:vAlign w:val="center"/>
          </w:tcPr>
          <w:p w:rsidR="008069CA">
            <w:pPr>
              <w:pStyle w:val="Normal0"/>
              <w:rPr>
                <w:kern w:val="0"/>
              </w:rPr>
            </w:pPr>
          </w:p>
        </w:tc>
      </w:tr>
      <w:tr>
        <w:tblPrEx>
          <w:tblW w:w="9526" w:type="dxa"/>
          <w:tblLook w:val="0000"/>
        </w:tblPrEx>
        <w:trPr>
          <w:trHeight w:val="410"/>
        </w:trPr>
        <w:tc>
          <w:tcPr>
            <w:tcW w:w="889" w:type="dxa"/>
            <w:vAlign w:val="center"/>
          </w:tcPr>
          <w:p w:rsidR="008069CA">
            <w:pPr>
              <w:pStyle w:val="Normal0"/>
              <w:rPr>
                <w:rFonts w:cs="..ì."/>
                <w:kern w:val="0"/>
              </w:rPr>
            </w:pPr>
            <w:r>
              <w:rPr>
                <w:rFonts w:cs="..ì." w:hint="eastAsia"/>
                <w:kern w:val="0"/>
              </w:rPr>
              <w:t>操作工</w:t>
            </w:r>
          </w:p>
        </w:tc>
        <w:tc>
          <w:tcPr>
            <w:tcW w:w="612" w:type="dxa"/>
            <w:vAlign w:val="center"/>
          </w:tcPr>
          <w:p w:rsidR="008069CA">
            <w:pPr>
              <w:pStyle w:val="Normal0"/>
              <w:rPr>
                <w:rFonts w:cs="Arial Narrow"/>
                <w:kern w:val="0"/>
              </w:rPr>
            </w:pPr>
          </w:p>
        </w:tc>
        <w:tc>
          <w:tcPr>
            <w:tcW w:w="680" w:type="dxa"/>
            <w:vAlign w:val="center"/>
          </w:tcPr>
          <w:p w:rsidR="008069CA">
            <w:pPr>
              <w:pStyle w:val="Normal0"/>
              <w:rPr>
                <w:rFonts w:cs="Arial Narrow"/>
                <w:kern w:val="0"/>
              </w:rPr>
            </w:pPr>
          </w:p>
        </w:tc>
        <w:tc>
          <w:tcPr>
            <w:tcW w:w="682"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12" w:type="dxa"/>
            <w:vAlign w:val="center"/>
          </w:tcPr>
          <w:p w:rsidR="008069CA">
            <w:pPr>
              <w:pStyle w:val="Normal0"/>
              <w:rPr>
                <w:rFonts w:cs="Arial Narrow"/>
                <w:kern w:val="0"/>
              </w:rPr>
            </w:pPr>
          </w:p>
        </w:tc>
        <w:tc>
          <w:tcPr>
            <w:tcW w:w="603" w:type="dxa"/>
            <w:vAlign w:val="center"/>
          </w:tcPr>
          <w:p w:rsidR="008069CA">
            <w:pPr>
              <w:pStyle w:val="Normal0"/>
              <w:rPr>
                <w:kern w:val="0"/>
              </w:rPr>
            </w:pPr>
          </w:p>
        </w:tc>
      </w:tr>
      <w:tr>
        <w:tblPrEx>
          <w:tblW w:w="9526" w:type="dxa"/>
          <w:tblLook w:val="0000"/>
        </w:tblPrEx>
        <w:trPr>
          <w:trHeight w:val="413"/>
        </w:trPr>
        <w:tc>
          <w:tcPr>
            <w:tcW w:w="889" w:type="dxa"/>
            <w:vAlign w:val="center"/>
          </w:tcPr>
          <w:p w:rsidR="008069CA">
            <w:pPr>
              <w:pStyle w:val="Normal0"/>
              <w:rPr>
                <w:rFonts w:cs="..ì."/>
                <w:kern w:val="0"/>
              </w:rPr>
            </w:pPr>
            <w:r>
              <w:rPr>
                <w:rFonts w:cs="..ì." w:hint="eastAsia"/>
                <w:kern w:val="0"/>
              </w:rPr>
              <w:t>电工</w:t>
            </w:r>
          </w:p>
        </w:tc>
        <w:tc>
          <w:tcPr>
            <w:tcW w:w="612" w:type="dxa"/>
            <w:vAlign w:val="center"/>
          </w:tcPr>
          <w:p w:rsidR="008069CA">
            <w:pPr>
              <w:pStyle w:val="Normal0"/>
              <w:rPr>
                <w:rFonts w:cs="Arial Narrow"/>
                <w:kern w:val="0"/>
              </w:rPr>
            </w:pPr>
          </w:p>
        </w:tc>
        <w:tc>
          <w:tcPr>
            <w:tcW w:w="680" w:type="dxa"/>
            <w:vAlign w:val="center"/>
          </w:tcPr>
          <w:p w:rsidR="008069CA">
            <w:pPr>
              <w:pStyle w:val="Normal0"/>
              <w:rPr>
                <w:rFonts w:cs="Arial Narrow"/>
                <w:kern w:val="0"/>
              </w:rPr>
            </w:pPr>
          </w:p>
        </w:tc>
        <w:tc>
          <w:tcPr>
            <w:tcW w:w="682"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12" w:type="dxa"/>
            <w:vAlign w:val="center"/>
          </w:tcPr>
          <w:p w:rsidR="008069CA">
            <w:pPr>
              <w:pStyle w:val="Normal0"/>
              <w:rPr>
                <w:rFonts w:cs="Arial Narrow"/>
                <w:kern w:val="0"/>
              </w:rPr>
            </w:pPr>
          </w:p>
        </w:tc>
        <w:tc>
          <w:tcPr>
            <w:tcW w:w="603" w:type="dxa"/>
            <w:vAlign w:val="center"/>
          </w:tcPr>
          <w:p w:rsidR="008069CA">
            <w:pPr>
              <w:pStyle w:val="Normal0"/>
              <w:rPr>
                <w:kern w:val="0"/>
              </w:rPr>
            </w:pPr>
          </w:p>
        </w:tc>
      </w:tr>
      <w:tr>
        <w:tblPrEx>
          <w:tblW w:w="9526" w:type="dxa"/>
          <w:tblLook w:val="0000"/>
        </w:tblPrEx>
        <w:trPr>
          <w:trHeight w:val="413"/>
        </w:trPr>
        <w:tc>
          <w:tcPr>
            <w:tcW w:w="889" w:type="dxa"/>
            <w:vAlign w:val="center"/>
          </w:tcPr>
          <w:p w:rsidR="008069CA">
            <w:pPr>
              <w:pStyle w:val="Normal0"/>
              <w:rPr>
                <w:rFonts w:cs="..ì."/>
                <w:kern w:val="0"/>
              </w:rPr>
            </w:pPr>
            <w:r>
              <w:rPr>
                <w:rFonts w:cs="..ì." w:hint="eastAsia"/>
                <w:kern w:val="0"/>
              </w:rPr>
              <w:t>防水工</w:t>
            </w:r>
          </w:p>
        </w:tc>
        <w:tc>
          <w:tcPr>
            <w:tcW w:w="612" w:type="dxa"/>
            <w:vAlign w:val="center"/>
          </w:tcPr>
          <w:p w:rsidR="008069CA">
            <w:pPr>
              <w:pStyle w:val="Normal0"/>
              <w:rPr>
                <w:rFonts w:cs="Arial Narrow"/>
                <w:kern w:val="0"/>
              </w:rPr>
            </w:pPr>
          </w:p>
        </w:tc>
        <w:tc>
          <w:tcPr>
            <w:tcW w:w="680" w:type="dxa"/>
            <w:vAlign w:val="center"/>
          </w:tcPr>
          <w:p w:rsidR="008069CA">
            <w:pPr>
              <w:pStyle w:val="Normal0"/>
              <w:rPr>
                <w:rFonts w:cs="Arial Narrow"/>
                <w:kern w:val="0"/>
              </w:rPr>
            </w:pPr>
          </w:p>
        </w:tc>
        <w:tc>
          <w:tcPr>
            <w:tcW w:w="682"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12" w:type="dxa"/>
            <w:vAlign w:val="center"/>
          </w:tcPr>
          <w:p w:rsidR="008069CA">
            <w:pPr>
              <w:pStyle w:val="Normal0"/>
              <w:rPr>
                <w:rFonts w:cs="Arial Narrow"/>
                <w:kern w:val="0"/>
              </w:rPr>
            </w:pPr>
          </w:p>
        </w:tc>
        <w:tc>
          <w:tcPr>
            <w:tcW w:w="603" w:type="dxa"/>
            <w:vAlign w:val="center"/>
          </w:tcPr>
          <w:p w:rsidR="008069CA">
            <w:pPr>
              <w:pStyle w:val="Normal0"/>
              <w:rPr>
                <w:kern w:val="0"/>
              </w:rPr>
            </w:pPr>
          </w:p>
        </w:tc>
      </w:tr>
      <w:tr>
        <w:tblPrEx>
          <w:tblW w:w="9526" w:type="dxa"/>
          <w:tblLook w:val="0000"/>
        </w:tblPrEx>
        <w:trPr>
          <w:trHeight w:val="413"/>
        </w:trPr>
        <w:tc>
          <w:tcPr>
            <w:tcW w:w="889" w:type="dxa"/>
            <w:vAlign w:val="center"/>
          </w:tcPr>
          <w:p w:rsidR="008069CA">
            <w:pPr>
              <w:pStyle w:val="Normal0"/>
              <w:rPr>
                <w:rFonts w:cs="..ì."/>
                <w:kern w:val="0"/>
              </w:rPr>
            </w:pPr>
            <w:r>
              <w:rPr>
                <w:rFonts w:cs="..ì." w:hint="eastAsia"/>
                <w:kern w:val="0"/>
              </w:rPr>
              <w:t>普工</w:t>
            </w:r>
          </w:p>
        </w:tc>
        <w:tc>
          <w:tcPr>
            <w:tcW w:w="612" w:type="dxa"/>
            <w:vAlign w:val="center"/>
          </w:tcPr>
          <w:p w:rsidR="008069CA">
            <w:pPr>
              <w:pStyle w:val="Normal0"/>
              <w:rPr>
                <w:rFonts w:cs="Arial Narrow"/>
                <w:kern w:val="0"/>
              </w:rPr>
            </w:pPr>
          </w:p>
        </w:tc>
        <w:tc>
          <w:tcPr>
            <w:tcW w:w="680" w:type="dxa"/>
            <w:vAlign w:val="center"/>
          </w:tcPr>
          <w:p w:rsidR="008069CA">
            <w:pPr>
              <w:pStyle w:val="Normal0"/>
              <w:rPr>
                <w:rFonts w:cs="Arial Narrow"/>
                <w:kern w:val="0"/>
              </w:rPr>
            </w:pPr>
          </w:p>
        </w:tc>
        <w:tc>
          <w:tcPr>
            <w:tcW w:w="682"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12" w:type="dxa"/>
            <w:vAlign w:val="center"/>
          </w:tcPr>
          <w:p w:rsidR="008069CA">
            <w:pPr>
              <w:pStyle w:val="Normal0"/>
              <w:rPr>
                <w:rFonts w:cs="Arial Narrow"/>
                <w:kern w:val="0"/>
              </w:rPr>
            </w:pPr>
          </w:p>
        </w:tc>
        <w:tc>
          <w:tcPr>
            <w:tcW w:w="603" w:type="dxa"/>
            <w:vAlign w:val="center"/>
          </w:tcPr>
          <w:p w:rsidR="008069CA">
            <w:pPr>
              <w:pStyle w:val="Normal0"/>
              <w:rPr>
                <w:kern w:val="0"/>
              </w:rPr>
            </w:pPr>
          </w:p>
        </w:tc>
      </w:tr>
      <w:tr>
        <w:tblPrEx>
          <w:tblW w:w="9526" w:type="dxa"/>
          <w:tblLook w:val="0000"/>
        </w:tblPrEx>
        <w:trPr>
          <w:trHeight w:val="410"/>
        </w:trPr>
        <w:tc>
          <w:tcPr>
            <w:tcW w:w="889" w:type="dxa"/>
            <w:vAlign w:val="center"/>
          </w:tcPr>
          <w:p w:rsidR="008069CA">
            <w:pPr>
              <w:pStyle w:val="Normal0"/>
              <w:rPr>
                <w:rFonts w:cs="..ì."/>
                <w:kern w:val="0"/>
              </w:rPr>
            </w:pPr>
            <w:r>
              <w:rPr>
                <w:rFonts w:cs="..ì." w:hint="eastAsia"/>
                <w:kern w:val="0"/>
              </w:rPr>
              <w:t>测量工</w:t>
            </w:r>
          </w:p>
        </w:tc>
        <w:tc>
          <w:tcPr>
            <w:tcW w:w="612" w:type="dxa"/>
            <w:vAlign w:val="center"/>
          </w:tcPr>
          <w:p w:rsidR="008069CA">
            <w:pPr>
              <w:pStyle w:val="Normal0"/>
              <w:rPr>
                <w:rFonts w:cs="Arial Narrow"/>
                <w:kern w:val="0"/>
              </w:rPr>
            </w:pPr>
          </w:p>
        </w:tc>
        <w:tc>
          <w:tcPr>
            <w:tcW w:w="680" w:type="dxa"/>
            <w:vAlign w:val="center"/>
          </w:tcPr>
          <w:p w:rsidR="008069CA">
            <w:pPr>
              <w:pStyle w:val="Normal0"/>
              <w:rPr>
                <w:rFonts w:cs="Arial Narrow"/>
                <w:kern w:val="0"/>
              </w:rPr>
            </w:pPr>
          </w:p>
        </w:tc>
        <w:tc>
          <w:tcPr>
            <w:tcW w:w="682"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12" w:type="dxa"/>
            <w:vAlign w:val="center"/>
          </w:tcPr>
          <w:p w:rsidR="008069CA">
            <w:pPr>
              <w:pStyle w:val="Normal0"/>
              <w:rPr>
                <w:rFonts w:cs="Arial Narrow"/>
                <w:kern w:val="0"/>
              </w:rPr>
            </w:pPr>
          </w:p>
        </w:tc>
        <w:tc>
          <w:tcPr>
            <w:tcW w:w="603" w:type="dxa"/>
            <w:vAlign w:val="center"/>
          </w:tcPr>
          <w:p w:rsidR="008069CA">
            <w:pPr>
              <w:pStyle w:val="Normal0"/>
              <w:rPr>
                <w:kern w:val="0"/>
              </w:rPr>
            </w:pPr>
          </w:p>
        </w:tc>
      </w:tr>
      <w:tr>
        <w:tblPrEx>
          <w:tblW w:w="9526" w:type="dxa"/>
          <w:tblLook w:val="0000"/>
        </w:tblPrEx>
        <w:trPr>
          <w:trHeight w:val="413"/>
        </w:trPr>
        <w:tc>
          <w:tcPr>
            <w:tcW w:w="889" w:type="dxa"/>
            <w:vAlign w:val="center"/>
          </w:tcPr>
          <w:p w:rsidR="008069CA">
            <w:pPr>
              <w:pStyle w:val="Normal0"/>
              <w:rPr>
                <w:rFonts w:cs="..ì."/>
                <w:kern w:val="0"/>
              </w:rPr>
            </w:pPr>
            <w:r>
              <w:rPr>
                <w:rFonts w:cs="..ì." w:hint="eastAsia"/>
                <w:kern w:val="0"/>
              </w:rPr>
              <w:t>其它工种</w:t>
            </w:r>
          </w:p>
        </w:tc>
        <w:tc>
          <w:tcPr>
            <w:tcW w:w="612" w:type="dxa"/>
            <w:vAlign w:val="center"/>
          </w:tcPr>
          <w:p w:rsidR="008069CA">
            <w:pPr>
              <w:pStyle w:val="Normal0"/>
              <w:rPr>
                <w:rFonts w:cs="Arial Narrow"/>
                <w:kern w:val="0"/>
              </w:rPr>
            </w:pPr>
          </w:p>
        </w:tc>
        <w:tc>
          <w:tcPr>
            <w:tcW w:w="680" w:type="dxa"/>
            <w:vAlign w:val="center"/>
          </w:tcPr>
          <w:p w:rsidR="008069CA">
            <w:pPr>
              <w:pStyle w:val="Normal0"/>
              <w:rPr>
                <w:rFonts w:cs="Arial Narrow"/>
                <w:kern w:val="0"/>
              </w:rPr>
            </w:pPr>
          </w:p>
        </w:tc>
        <w:tc>
          <w:tcPr>
            <w:tcW w:w="682"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12" w:type="dxa"/>
            <w:vAlign w:val="center"/>
          </w:tcPr>
          <w:p w:rsidR="008069CA">
            <w:pPr>
              <w:pStyle w:val="Normal0"/>
              <w:rPr>
                <w:rFonts w:cs="Arial Narrow"/>
                <w:kern w:val="0"/>
              </w:rPr>
            </w:pPr>
          </w:p>
        </w:tc>
        <w:tc>
          <w:tcPr>
            <w:tcW w:w="603" w:type="dxa"/>
            <w:vAlign w:val="center"/>
          </w:tcPr>
          <w:p w:rsidR="008069CA">
            <w:pPr>
              <w:pStyle w:val="Normal0"/>
              <w:rPr>
                <w:kern w:val="0"/>
              </w:rPr>
            </w:pPr>
          </w:p>
        </w:tc>
      </w:tr>
      <w:tr>
        <w:tblPrEx>
          <w:tblW w:w="9526" w:type="dxa"/>
          <w:tblLook w:val="0000"/>
        </w:tblPrEx>
        <w:trPr>
          <w:trHeight w:val="413"/>
        </w:trPr>
        <w:tc>
          <w:tcPr>
            <w:tcW w:w="889" w:type="dxa"/>
            <w:vAlign w:val="center"/>
          </w:tcPr>
          <w:p w:rsidR="008069CA">
            <w:pPr>
              <w:pStyle w:val="Normal0"/>
              <w:rPr>
                <w:rFonts w:cs="..ì."/>
                <w:kern w:val="0"/>
              </w:rPr>
            </w:pPr>
            <w:r>
              <w:rPr>
                <w:rFonts w:cs="..ì." w:hint="eastAsia"/>
                <w:kern w:val="0"/>
              </w:rPr>
              <w:t>管理人员</w:t>
            </w:r>
          </w:p>
        </w:tc>
        <w:tc>
          <w:tcPr>
            <w:tcW w:w="612" w:type="dxa"/>
            <w:vAlign w:val="center"/>
          </w:tcPr>
          <w:p w:rsidR="008069CA">
            <w:pPr>
              <w:pStyle w:val="Normal0"/>
              <w:rPr>
                <w:rFonts w:cs="Arial Narrow"/>
                <w:kern w:val="0"/>
              </w:rPr>
            </w:pPr>
          </w:p>
        </w:tc>
        <w:tc>
          <w:tcPr>
            <w:tcW w:w="680" w:type="dxa"/>
            <w:vAlign w:val="center"/>
          </w:tcPr>
          <w:p w:rsidR="008069CA">
            <w:pPr>
              <w:pStyle w:val="Normal0"/>
              <w:rPr>
                <w:rFonts w:cs="Arial Narrow"/>
                <w:kern w:val="0"/>
              </w:rPr>
            </w:pPr>
          </w:p>
        </w:tc>
        <w:tc>
          <w:tcPr>
            <w:tcW w:w="682"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12" w:type="dxa"/>
            <w:vAlign w:val="center"/>
          </w:tcPr>
          <w:p w:rsidR="008069CA">
            <w:pPr>
              <w:pStyle w:val="Normal0"/>
              <w:rPr>
                <w:rFonts w:cs="Arial Narrow"/>
                <w:kern w:val="0"/>
              </w:rPr>
            </w:pPr>
          </w:p>
        </w:tc>
        <w:tc>
          <w:tcPr>
            <w:tcW w:w="603" w:type="dxa"/>
            <w:vAlign w:val="center"/>
          </w:tcPr>
          <w:p w:rsidR="008069CA">
            <w:pPr>
              <w:pStyle w:val="Normal0"/>
              <w:rPr>
                <w:kern w:val="0"/>
              </w:rPr>
            </w:pPr>
          </w:p>
        </w:tc>
      </w:tr>
      <w:tr>
        <w:tblPrEx>
          <w:tblW w:w="9526" w:type="dxa"/>
          <w:tblLook w:val="0000"/>
        </w:tblPrEx>
        <w:trPr>
          <w:trHeight w:val="413"/>
        </w:trPr>
        <w:tc>
          <w:tcPr>
            <w:tcW w:w="889" w:type="dxa"/>
            <w:vAlign w:val="center"/>
          </w:tcPr>
          <w:p w:rsidR="008069CA">
            <w:pPr>
              <w:pStyle w:val="Normal0"/>
              <w:rPr>
                <w:rFonts w:cs="..ì."/>
                <w:kern w:val="0"/>
              </w:rPr>
            </w:pPr>
            <w:r>
              <w:rPr>
                <w:rFonts w:cs="..ì." w:hint="eastAsia"/>
                <w:kern w:val="0"/>
              </w:rPr>
              <w:t>合计</w:t>
            </w:r>
          </w:p>
        </w:tc>
        <w:tc>
          <w:tcPr>
            <w:tcW w:w="612" w:type="dxa"/>
            <w:vAlign w:val="center"/>
          </w:tcPr>
          <w:p w:rsidR="008069CA">
            <w:pPr>
              <w:pStyle w:val="Normal0"/>
              <w:rPr>
                <w:rFonts w:cs="Arial Narrow"/>
                <w:kern w:val="0"/>
              </w:rPr>
            </w:pPr>
          </w:p>
        </w:tc>
        <w:tc>
          <w:tcPr>
            <w:tcW w:w="680" w:type="dxa"/>
            <w:vAlign w:val="center"/>
          </w:tcPr>
          <w:p w:rsidR="008069CA">
            <w:pPr>
              <w:pStyle w:val="Normal0"/>
              <w:rPr>
                <w:rFonts w:cs="Arial Narrow"/>
                <w:kern w:val="0"/>
              </w:rPr>
            </w:pPr>
          </w:p>
        </w:tc>
        <w:tc>
          <w:tcPr>
            <w:tcW w:w="682"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81" w:type="dxa"/>
            <w:vAlign w:val="center"/>
          </w:tcPr>
          <w:p w:rsidR="008069CA">
            <w:pPr>
              <w:pStyle w:val="Normal0"/>
              <w:rPr>
                <w:rFonts w:cs="Arial Narrow"/>
                <w:kern w:val="0"/>
              </w:rPr>
            </w:pPr>
          </w:p>
        </w:tc>
        <w:tc>
          <w:tcPr>
            <w:tcW w:w="612" w:type="dxa"/>
            <w:vAlign w:val="center"/>
          </w:tcPr>
          <w:p w:rsidR="008069CA">
            <w:pPr>
              <w:pStyle w:val="Normal0"/>
              <w:rPr>
                <w:rFonts w:cs="Arial Narrow"/>
                <w:kern w:val="0"/>
              </w:rPr>
            </w:pPr>
          </w:p>
        </w:tc>
        <w:tc>
          <w:tcPr>
            <w:tcW w:w="603" w:type="dxa"/>
            <w:vAlign w:val="center"/>
          </w:tcPr>
          <w:p w:rsidR="008069CA">
            <w:pPr>
              <w:pStyle w:val="Normal0"/>
              <w:rPr>
                <w:kern w:val="0"/>
              </w:rPr>
            </w:pPr>
          </w:p>
        </w:tc>
      </w:tr>
    </w:tbl>
    <w:p w:rsidR="008069CA">
      <w:pPr>
        <w:pStyle w:val="Normal0"/>
        <w:rPr>
          <w:kern w:val="0"/>
        </w:rPr>
        <w:sectPr>
          <w:type w:val="nextPage"/>
          <w:pgSz w:w="11906" w:h="16838"/>
          <w:pgMar w:top="935" w:right="1800" w:bottom="1440" w:left="1800" w:header="851" w:footer="992" w:gutter="0"/>
          <w:pgNumType w:start="15"/>
          <w:cols w:space="425"/>
          <w:titlePg w:val="0"/>
          <w:docGrid w:type="lines" w:linePitch="312"/>
        </w:sectPr>
      </w:pPr>
      <w:r>
        <w:rPr>
          <w:rFonts w:cs="ArialNarrow,Bold"/>
          <w:bCs/>
          <w:kern w:val="0"/>
        </w:rPr>
        <w:t xml:space="preserve"> </w:t>
      </w:r>
      <w:r>
        <w:rPr>
          <w:rFonts w:hint="eastAsia"/>
          <w:kern w:val="0"/>
        </w:rPr>
        <w:t>劳动力资源动态分布</w:t>
      </w:r>
    </w:p>
    <w:p w:rsidR="008069CA">
      <w:pPr>
        <w:pStyle w:val="Normal0"/>
        <w:rPr>
          <w:kern w:val="0"/>
        </w:rPr>
      </w:pPr>
      <w:r>
        <w:rPr>
          <w:kern w:val="0"/>
        </w:rPr>
        <w:pict>
          <v:shape id="_x0000_i1026" type="#_x0000_t75" style="width:414.75pt;height:232.5pt">
            <v:imagedata r:id="rId6" o:title=""/>
          </v:shape>
        </w:pict>
      </w:r>
    </w:p>
    <w:p w:rsidR="008069CA">
      <w:pPr>
        <w:pStyle w:val="Normal0"/>
      </w:pPr>
    </w:p>
    <w:p w:rsidR="008069CA">
      <w:pPr>
        <w:pStyle w:val="Heading1"/>
      </w:pPr>
      <w:bookmarkStart w:id="27" w:name="_Toc207033443"/>
      <w:r>
        <w:rPr>
          <w:rFonts w:hint="eastAsia"/>
        </w:rPr>
        <w:t>主要施工方案</w:t>
      </w:r>
      <w:bookmarkStart w:id="28" w:name="bk118"/>
      <w:bookmarkEnd w:id="27"/>
      <w:bookmarkEnd w:id="28"/>
    </w:p>
    <w:p w:rsidR="008069CA">
      <w:pPr>
        <w:pStyle w:val="Normal0"/>
        <w:rPr>
          <w:kern w:val="0"/>
        </w:rPr>
      </w:pPr>
      <w:bookmarkStart w:id="29" w:name="bk119"/>
      <w:bookmarkEnd w:id="29"/>
      <w:r>
        <w:rPr>
          <w:rFonts w:cs="ArialNarrow,Bold"/>
          <w:bCs/>
          <w:kern w:val="0"/>
        </w:rPr>
        <w:t xml:space="preserve"> </w:t>
      </w:r>
      <w:r>
        <w:rPr>
          <w:rFonts w:hint="eastAsia"/>
          <w:kern w:val="0"/>
        </w:rPr>
        <w:t>所区测量方案</w:t>
      </w:r>
    </w:p>
    <w:p w:rsidR="008069CA">
      <w:pPr>
        <w:pStyle w:val="Normal0"/>
        <w:rPr>
          <w:kern w:val="0"/>
        </w:rPr>
      </w:pPr>
      <w:r>
        <w:rPr>
          <w:rFonts w:cs="ArialNarrow,Bold"/>
          <w:bCs/>
          <w:kern w:val="0"/>
        </w:rPr>
        <w:t xml:space="preserve"> </w:t>
      </w:r>
      <w:r>
        <w:rPr>
          <w:rFonts w:hint="eastAsia"/>
          <w:kern w:val="0"/>
        </w:rPr>
        <w:t>概述</w:t>
      </w:r>
    </w:p>
    <w:p w:rsidR="008069CA">
      <w:pPr>
        <w:pStyle w:val="Normal0"/>
        <w:rPr>
          <w:kern w:val="0"/>
        </w:rPr>
      </w:pPr>
      <w:r>
        <w:rPr>
          <w:rFonts w:hint="eastAsia"/>
          <w:kern w:val="0"/>
        </w:rPr>
        <w:t>站区控制测量主要是为变电站施工区域提供测量依据及测量控制；并对建（构）筑物沉降进行观测。</w:t>
      </w:r>
    </w:p>
    <w:p w:rsidR="008069CA">
      <w:pPr>
        <w:pStyle w:val="Normal0"/>
        <w:rPr>
          <w:kern w:val="0"/>
        </w:rPr>
      </w:pPr>
      <w:r>
        <w:rPr>
          <w:rFonts w:cs="ArialNarrow,Bold"/>
          <w:bCs/>
          <w:kern w:val="0"/>
        </w:rPr>
        <w:t xml:space="preserve"> </w:t>
      </w:r>
      <w:r>
        <w:rPr>
          <w:rFonts w:hint="eastAsia"/>
          <w:kern w:val="0"/>
        </w:rPr>
        <w:t>依据</w:t>
      </w:r>
    </w:p>
    <w:p w:rsidR="008069CA">
      <w:pPr>
        <w:pStyle w:val="Normal0"/>
        <w:rPr>
          <w:kern w:val="0"/>
        </w:rPr>
      </w:pPr>
      <w:r>
        <w:rPr>
          <w:rFonts w:cs="ArialNarrow"/>
          <w:kern w:val="0"/>
        </w:rPr>
        <w:t>****</w:t>
      </w:r>
      <w:r>
        <w:rPr>
          <w:rFonts w:hint="eastAsia"/>
          <w:kern w:val="0"/>
        </w:rPr>
        <w:t>设计院提供的《所区及进所道路征地图》。</w:t>
      </w:r>
    </w:p>
    <w:p w:rsidR="008069CA">
      <w:pPr>
        <w:pStyle w:val="Normal0"/>
        <w:rPr>
          <w:rFonts w:cs="ArialNarrow"/>
          <w:kern w:val="0"/>
        </w:rPr>
      </w:pPr>
      <w:r>
        <w:rPr>
          <w:rFonts w:hint="eastAsia"/>
          <w:kern w:val="0"/>
        </w:rPr>
        <w:t>《电力建设施工及验收技术规范》（建筑工程篇）</w:t>
      </w:r>
    </w:p>
    <w:p w:rsidR="008069CA">
      <w:pPr>
        <w:pStyle w:val="Normal0"/>
        <w:rPr>
          <w:kern w:val="0"/>
        </w:rPr>
      </w:pPr>
      <w:r>
        <w:rPr>
          <w:rFonts w:cs="ArialNarrow,Bold"/>
          <w:bCs/>
          <w:kern w:val="0"/>
        </w:rPr>
        <w:t xml:space="preserve"> </w:t>
      </w:r>
      <w:r>
        <w:rPr>
          <w:rFonts w:hint="eastAsia"/>
          <w:kern w:val="0"/>
        </w:rPr>
        <w:t>工程测量的原则</w:t>
      </w:r>
    </w:p>
    <w:p w:rsidR="008069CA">
      <w:pPr>
        <w:pStyle w:val="Normal0"/>
        <w:rPr>
          <w:kern w:val="0"/>
        </w:rPr>
      </w:pPr>
      <w:r>
        <w:rPr>
          <w:rFonts w:cs="ArialNarrow"/>
          <w:kern w:val="0"/>
        </w:rPr>
        <w:t xml:space="preserve"> </w:t>
      </w:r>
      <w:r>
        <w:rPr>
          <w:rFonts w:hint="eastAsia"/>
          <w:kern w:val="0"/>
        </w:rPr>
        <w:t>控制网的布置原则</w:t>
      </w:r>
    </w:p>
    <w:p w:rsidR="008069CA">
      <w:pPr>
        <w:pStyle w:val="Normal0"/>
        <w:rPr>
          <w:kern w:val="0"/>
        </w:rPr>
      </w:pPr>
      <w:r>
        <w:rPr>
          <w:rFonts w:hint="eastAsia"/>
          <w:kern w:val="0"/>
        </w:rPr>
        <w:t>）控制网应根据便于控制；便于保存；便于使用的原则来布置。一般应布置在道路以外，不受或少受行驶车辆的影响，且保持良好的通视条件</w:t>
      </w:r>
      <w:r>
        <w:rPr>
          <w:rFonts w:cs="ArialNarrow"/>
          <w:kern w:val="0"/>
        </w:rPr>
        <w:t>,</w:t>
      </w:r>
      <w:r>
        <w:rPr>
          <w:rFonts w:hint="eastAsia"/>
          <w:kern w:val="0"/>
        </w:rPr>
        <w:t>以便复测及校核。</w:t>
      </w:r>
    </w:p>
    <w:p w:rsidR="008069CA">
      <w:pPr>
        <w:pStyle w:val="Normal0"/>
        <w:rPr>
          <w:kern w:val="0"/>
        </w:rPr>
      </w:pPr>
      <w:r>
        <w:rPr>
          <w:rFonts w:hint="eastAsia"/>
          <w:kern w:val="0"/>
        </w:rPr>
        <w:t>）控制网应控制整个施工区域。控制范围包括、</w:t>
      </w:r>
      <w:r>
        <w:rPr>
          <w:rFonts w:cs="ArialNarrow"/>
          <w:kern w:val="0"/>
        </w:rPr>
        <w:t xml:space="preserve"> </w:t>
      </w:r>
      <w:r>
        <w:rPr>
          <w:rFonts w:hint="eastAsia"/>
          <w:kern w:val="0"/>
        </w:rPr>
        <w:t>和</w:t>
      </w:r>
      <w:r>
        <w:rPr>
          <w:rFonts w:cs="ArialNarrow"/>
          <w:kern w:val="0"/>
        </w:rPr>
        <w:t xml:space="preserve"> </w:t>
      </w:r>
      <w:r>
        <w:rPr>
          <w:rFonts w:hint="eastAsia"/>
          <w:kern w:val="0"/>
        </w:rPr>
        <w:t>升压站区域。</w:t>
      </w:r>
    </w:p>
    <w:p w:rsidR="008069CA">
      <w:pPr>
        <w:pStyle w:val="Normal0"/>
        <w:rPr>
          <w:kern w:val="0"/>
        </w:rPr>
      </w:pPr>
      <w:r>
        <w:rPr>
          <w:rFonts w:hint="eastAsia"/>
          <w:kern w:val="0"/>
        </w:rPr>
        <w:t>）为保持高程控制的一致性和连续性，根据甲方提供的高程控制点，在施工区域中设二个高程控制点，形成闭合的高程控制网。</w:t>
      </w:r>
    </w:p>
    <w:p w:rsidR="008069CA">
      <w:pPr>
        <w:pStyle w:val="Normal0"/>
        <w:rPr>
          <w:kern w:val="0"/>
        </w:rPr>
      </w:pPr>
      <w:r>
        <w:rPr>
          <w:rFonts w:cs="ArialNarrow"/>
          <w:kern w:val="0"/>
        </w:rPr>
        <w:t xml:space="preserve"> </w:t>
      </w:r>
      <w:r>
        <w:rPr>
          <w:rFonts w:hint="eastAsia"/>
          <w:kern w:val="0"/>
        </w:rPr>
        <w:t>控制网的布置</w:t>
      </w:r>
    </w:p>
    <w:p w:rsidR="008069CA">
      <w:pPr>
        <w:pStyle w:val="Normal0"/>
        <w:rPr>
          <w:kern w:val="0"/>
        </w:rPr>
      </w:pPr>
      <w:r>
        <w:rPr>
          <w:rFonts w:hint="eastAsia"/>
          <w:kern w:val="0"/>
        </w:rPr>
        <w:t>控制网是为施工提供测量与控制。为保证工程质量，需对整个施工区域进行有效的控制，因此，控制网应覆盖整个施工区域。</w:t>
      </w:r>
    </w:p>
    <w:p w:rsidR="008069CA">
      <w:pPr>
        <w:pStyle w:val="Normal0"/>
        <w:rPr>
          <w:kern w:val="0"/>
        </w:rPr>
      </w:pPr>
      <w:r>
        <w:rPr>
          <w:rFonts w:cs="ArialNarrow,Bold"/>
          <w:bCs/>
          <w:kern w:val="0"/>
        </w:rPr>
        <w:t xml:space="preserve"> </w:t>
      </w:r>
      <w:r>
        <w:rPr>
          <w:rFonts w:hint="eastAsia"/>
          <w:kern w:val="0"/>
        </w:rPr>
        <w:t>控制网桩的设计与保护</w:t>
      </w:r>
    </w:p>
    <w:p w:rsidR="008069CA">
      <w:pPr>
        <w:pStyle w:val="Normal0"/>
        <w:rPr>
          <w:kern w:val="0"/>
        </w:rPr>
      </w:pPr>
      <w:r>
        <w:rPr>
          <w:rFonts w:cs="ArialNarrow"/>
          <w:kern w:val="0"/>
        </w:rPr>
        <w:t xml:space="preserve"> </w:t>
      </w:r>
      <w:r>
        <w:rPr>
          <w:rFonts w:hint="eastAsia"/>
          <w:kern w:val="0"/>
        </w:rPr>
        <w:t>控制网桩的设计</w:t>
      </w:r>
    </w:p>
    <w:p w:rsidR="008069CA">
      <w:pPr>
        <w:pStyle w:val="Normal0"/>
        <w:rPr>
          <w:kern w:val="0"/>
        </w:rPr>
      </w:pPr>
      <w:r>
        <w:rPr>
          <w:rFonts w:hint="eastAsia"/>
          <w:kern w:val="0"/>
        </w:rPr>
        <w:t>为了尽量减小施工对控制网桩位的影响，桩型选用夯入式钢管混凝土桩。桩顶面采用</w:t>
      </w:r>
      <w:r>
        <w:rPr>
          <w:rFonts w:cs="ArialNarrow"/>
          <w:kern w:val="0"/>
        </w:rPr>
        <w:t xml:space="preserve">×× </w:t>
      </w:r>
      <w:r>
        <w:rPr>
          <w:rFonts w:hint="eastAsia"/>
          <w:kern w:val="0"/>
        </w:rPr>
        <w:t>的不锈钢板。钢板下设置</w:t>
      </w:r>
      <w:r>
        <w:rPr>
          <w:rFonts w:cs="ArialNarrow"/>
          <w:kern w:val="0"/>
        </w:rPr>
        <w:t xml:space="preserve"> </w:t>
      </w:r>
      <w:r>
        <w:rPr>
          <w:rFonts w:hint="eastAsia"/>
          <w:kern w:val="0"/>
        </w:rPr>
        <w:t>根</w:t>
      </w:r>
      <w:r>
        <w:rPr>
          <w:rFonts w:cs="ArialNarrow"/>
          <w:kern w:val="0"/>
        </w:rPr>
        <w:t xml:space="preserve">Ø  </w:t>
      </w:r>
      <w:r>
        <w:rPr>
          <w:rFonts w:hint="eastAsia"/>
          <w:kern w:val="0"/>
        </w:rPr>
        <w:t>的锚固筋。高程控制点与平面坐标控制桩合用，故在顶板面上加设一</w:t>
      </w:r>
      <w:r>
        <w:rPr>
          <w:rFonts w:cs="ArialNarrow"/>
          <w:kern w:val="0"/>
        </w:rPr>
        <w:t xml:space="preserve">Ø  </w:t>
      </w:r>
      <w:r>
        <w:rPr>
          <w:rFonts w:hint="eastAsia"/>
          <w:kern w:val="0"/>
        </w:rPr>
        <w:t>的不锈钢半园球。桩芯采用</w:t>
      </w:r>
      <w:r>
        <w:rPr>
          <w:rFonts w:cs="ArialNarrow"/>
          <w:kern w:val="0"/>
        </w:rPr>
        <w:t xml:space="preserve">Ø  </w:t>
      </w:r>
      <w:r>
        <w:rPr>
          <w:rFonts w:hint="eastAsia"/>
          <w:kern w:val="0"/>
        </w:rPr>
        <w:t>钢管，管长约</w:t>
      </w:r>
      <w:r>
        <w:rPr>
          <w:rFonts w:cs="ArialNarrow"/>
          <w:kern w:val="0"/>
        </w:rPr>
        <w:t xml:space="preserve"> </w:t>
      </w:r>
      <w:r>
        <w:rPr>
          <w:rFonts w:hint="eastAsia"/>
          <w:kern w:val="0"/>
        </w:rPr>
        <w:t>。</w:t>
      </w:r>
    </w:p>
    <w:p w:rsidR="008069CA">
      <w:pPr>
        <w:pStyle w:val="Normal0"/>
        <w:rPr>
          <w:kern w:val="0"/>
        </w:rPr>
        <w:sectPr>
          <w:type w:val="nextPage"/>
          <w:pgSz w:w="11906" w:h="16838"/>
          <w:pgMar w:top="935" w:right="1800" w:bottom="1440" w:left="1800" w:header="851" w:footer="992" w:gutter="0"/>
          <w:pgNumType w:start="16"/>
          <w:cols w:space="425"/>
          <w:titlePg w:val="0"/>
          <w:docGrid w:type="lines" w:linePitch="312"/>
        </w:sectPr>
      </w:pPr>
      <w:r>
        <w:rPr>
          <w:rFonts w:hint="eastAsia"/>
          <w:kern w:val="0"/>
        </w:rPr>
        <w:t>具体形式如图所示。</w:t>
      </w:r>
    </w:p>
    <w:p w:rsidR="008069CA">
      <w:pPr>
        <w:pStyle w:val="Normal0"/>
        <w:rPr>
          <w:kern w:val="0"/>
        </w:rPr>
      </w:pPr>
      <w:r>
        <w:rPr>
          <w:kern w:val="0"/>
        </w:rPr>
        <w:pict>
          <v:shape id="_x0000_i1027" type="#_x0000_t75" style="width:204pt;height:175.5pt">
            <v:imagedata r:id="rId7" o:title=""/>
          </v:shape>
        </w:pict>
      </w:r>
    </w:p>
    <w:p w:rsidR="008069CA">
      <w:pPr>
        <w:pStyle w:val="Normal0"/>
        <w:rPr>
          <w:kern w:val="0"/>
        </w:rPr>
      </w:pPr>
      <w:r>
        <w:rPr>
          <w:rFonts w:cs="ArialNarrow"/>
          <w:kern w:val="0"/>
        </w:rPr>
        <w:t xml:space="preserve"> </w:t>
      </w:r>
      <w:r>
        <w:rPr>
          <w:rFonts w:hint="eastAsia"/>
          <w:kern w:val="0"/>
        </w:rPr>
        <w:t>平面坐标控制网桩的保护</w:t>
      </w:r>
    </w:p>
    <w:p w:rsidR="008069CA">
      <w:pPr>
        <w:pStyle w:val="Normal0"/>
        <w:rPr>
          <w:kern w:val="0"/>
        </w:rPr>
      </w:pPr>
      <w:r>
        <w:rPr>
          <w:rFonts w:hint="eastAsia"/>
          <w:kern w:val="0"/>
        </w:rPr>
        <w:t>在平面坐标控制网桩上套入一根长</w:t>
      </w:r>
      <w:r>
        <w:rPr>
          <w:kern w:val="0"/>
        </w:rPr>
        <w:t xml:space="preserve"> </w:t>
      </w:r>
      <w:r>
        <w:rPr>
          <w:rFonts w:cs="ArialNarrow"/>
          <w:kern w:val="0"/>
        </w:rPr>
        <w:t xml:space="preserve"> Ø   </w:t>
      </w:r>
      <w:r>
        <w:rPr>
          <w:rFonts w:hint="eastAsia"/>
          <w:kern w:val="0"/>
        </w:rPr>
        <w:t>的瓦筒管，瓦筒管与混凝土桩之间充填粗黄沙，以减小施工对桩位的影响。具体布置如上图所示。</w:t>
      </w:r>
    </w:p>
    <w:p w:rsidR="008069CA">
      <w:pPr>
        <w:pStyle w:val="Normal0"/>
        <w:rPr>
          <w:kern w:val="0"/>
        </w:rPr>
      </w:pPr>
      <w:r>
        <w:rPr>
          <w:rFonts w:hint="eastAsia"/>
          <w:kern w:val="0"/>
        </w:rPr>
        <w:t>另外在平面坐标控制网桩位四周设置２</w:t>
      </w:r>
      <w:r>
        <w:rPr>
          <w:rFonts w:cs="ArialNarrow"/>
          <w:kern w:val="0"/>
        </w:rPr>
        <w:t>×</w:t>
      </w:r>
      <w:r>
        <w:rPr>
          <w:rFonts w:hint="eastAsia"/>
          <w:kern w:val="0"/>
        </w:rPr>
        <w:t>２</w:t>
      </w:r>
      <w:r>
        <w:rPr>
          <w:rFonts w:cs="ArialNarrow"/>
          <w:kern w:val="0"/>
        </w:rPr>
        <w:t xml:space="preserve"> </w:t>
      </w:r>
      <w:r>
        <w:rPr>
          <w:rFonts w:hint="eastAsia"/>
          <w:kern w:val="0"/>
        </w:rPr>
        <w:t>的钢管围栏，并涂饰醒目的红白相间的油漆，以避免意外的碰撞、碾压和损毁。</w:t>
      </w:r>
    </w:p>
    <w:p w:rsidR="008069CA">
      <w:pPr>
        <w:pStyle w:val="Normal0"/>
        <w:rPr>
          <w:kern w:val="0"/>
        </w:rPr>
      </w:pPr>
      <w:r>
        <w:rPr>
          <w:rFonts w:hint="eastAsia"/>
          <w:kern w:val="0"/>
        </w:rPr>
        <w:t>站区控制网是整个站区各种建（构）筑物轴线定位的依据，除了在桩位设计上采取了一定的稳定措施和保护设施外；现场</w:t>
      </w:r>
      <w:r>
        <w:rPr>
          <w:rFonts w:hint="eastAsia"/>
          <w:kern w:val="0"/>
        </w:rPr>
        <w:t>的各施工单位应共同加强保管；各施工单位在各控制桩的轴线上不得设置临时建筑或堆放材料、设备；任何单位及个人不得任意损毁测量标志。</w:t>
      </w:r>
    </w:p>
    <w:p w:rsidR="008069CA">
      <w:pPr>
        <w:pStyle w:val="Normal0"/>
        <w:rPr>
          <w:kern w:val="0"/>
        </w:rPr>
      </w:pPr>
      <w:r>
        <w:rPr>
          <w:rFonts w:cs="ArialNarrow,Bold"/>
          <w:bCs/>
          <w:kern w:val="0"/>
        </w:rPr>
        <w:t xml:space="preserve"> </w:t>
      </w:r>
      <w:r>
        <w:rPr>
          <w:rFonts w:hint="eastAsia"/>
          <w:kern w:val="0"/>
        </w:rPr>
        <w:t>工程测量程序</w:t>
      </w:r>
    </w:p>
    <w:p w:rsidR="008069CA">
      <w:pPr>
        <w:pStyle w:val="Normal0"/>
        <w:rPr>
          <w:kern w:val="0"/>
        </w:rPr>
      </w:pPr>
      <w:r>
        <w:rPr>
          <w:rFonts w:hint="eastAsia"/>
          <w:kern w:val="0"/>
        </w:rPr>
        <w:t>控制网应严格按照规范要求来施测，并清楚、正确地做好原始记录。在测设过程中，应加强自检和互检，以避免不必要的差错的发生。</w:t>
      </w:r>
    </w:p>
    <w:p w:rsidR="008069CA">
      <w:pPr>
        <w:pStyle w:val="Normal0"/>
        <w:rPr>
          <w:kern w:val="0"/>
        </w:rPr>
      </w:pPr>
      <w:r>
        <w:rPr>
          <w:rFonts w:cs="ArialNarrow"/>
          <w:kern w:val="0"/>
        </w:rPr>
        <w:t xml:space="preserve"> </w:t>
      </w:r>
      <w:r>
        <w:rPr>
          <w:rFonts w:hint="eastAsia"/>
          <w:kern w:val="0"/>
        </w:rPr>
        <w:t>所有的测量仪器在使用前必须检定合格。</w:t>
      </w:r>
    </w:p>
    <w:p w:rsidR="008069CA">
      <w:pPr>
        <w:pStyle w:val="Normal0"/>
        <w:rPr>
          <w:kern w:val="0"/>
        </w:rPr>
      </w:pPr>
      <w:r>
        <w:rPr>
          <w:rFonts w:cs="ArialNarrow"/>
          <w:kern w:val="0"/>
        </w:rPr>
        <w:t xml:space="preserve"> </w:t>
      </w:r>
      <w:r>
        <w:rPr>
          <w:rFonts w:hint="eastAsia"/>
          <w:kern w:val="0"/>
        </w:rPr>
        <w:t>按规范要求，将甲方移交的控制点测量资料进行认真校对和现场抽测，确认满足精度要求后，方可使用。</w:t>
      </w:r>
    </w:p>
    <w:p w:rsidR="008069CA">
      <w:pPr>
        <w:pStyle w:val="Normal0"/>
        <w:rPr>
          <w:kern w:val="0"/>
        </w:rPr>
      </w:pPr>
      <w:r>
        <w:rPr>
          <w:rFonts w:cs="ArialNarrow"/>
          <w:kern w:val="0"/>
        </w:rPr>
        <w:t xml:space="preserve"> </w:t>
      </w:r>
      <w:r>
        <w:rPr>
          <w:rFonts w:hint="eastAsia"/>
          <w:kern w:val="0"/>
        </w:rPr>
        <w:t>在施工前，使用全站仪，按极坐标法进行控制桩粗测定位，定位精度应控制在～</w:t>
      </w:r>
      <w:r>
        <w:rPr>
          <w:rFonts w:cs="ArialNarrow"/>
          <w:kern w:val="0"/>
        </w:rPr>
        <w:t xml:space="preserve"> </w:t>
      </w:r>
      <w:r>
        <w:rPr>
          <w:rFonts w:hint="eastAsia"/>
          <w:kern w:val="0"/>
        </w:rPr>
        <w:t>之间。</w:t>
      </w:r>
    </w:p>
    <w:p w:rsidR="008069CA">
      <w:pPr>
        <w:pStyle w:val="Normal0"/>
        <w:rPr>
          <w:kern w:val="0"/>
        </w:rPr>
      </w:pPr>
      <w:r>
        <w:rPr>
          <w:rFonts w:cs="ArialNarrow"/>
          <w:kern w:val="0"/>
        </w:rPr>
        <w:t xml:space="preserve"> </w:t>
      </w:r>
      <w:r>
        <w:rPr>
          <w:rFonts w:hint="eastAsia"/>
          <w:kern w:val="0"/>
        </w:rPr>
        <w:t>制作混凝土控制桩。</w:t>
      </w:r>
    </w:p>
    <w:p w:rsidR="008069CA">
      <w:pPr>
        <w:pStyle w:val="Normal0"/>
        <w:rPr>
          <w:kern w:val="0"/>
        </w:rPr>
      </w:pPr>
      <w:r>
        <w:rPr>
          <w:rFonts w:cs="ArialNarrow"/>
          <w:kern w:val="0"/>
        </w:rPr>
        <w:t xml:space="preserve"> </w:t>
      </w:r>
      <w:r>
        <w:rPr>
          <w:rFonts w:hint="eastAsia"/>
          <w:kern w:val="0"/>
        </w:rPr>
        <w:t>为保证</w:t>
      </w:r>
      <w:r>
        <w:rPr>
          <w:rFonts w:hint="eastAsia"/>
          <w:kern w:val="0"/>
        </w:rPr>
        <w:t>控制桩稳定可靠，混凝土控制桩制作完成后需稳定十四天。</w:t>
      </w:r>
    </w:p>
    <w:p w:rsidR="008069CA">
      <w:pPr>
        <w:pStyle w:val="Normal0"/>
        <w:rPr>
          <w:kern w:val="0"/>
        </w:rPr>
      </w:pPr>
      <w:r>
        <w:rPr>
          <w:rFonts w:cs="ArialNarrow"/>
          <w:kern w:val="0"/>
        </w:rPr>
        <w:t xml:space="preserve"> </w:t>
      </w:r>
      <w:r>
        <w:rPr>
          <w:rFonts w:hint="eastAsia"/>
          <w:kern w:val="0"/>
        </w:rPr>
        <w:t>按《电力建设施工及验收技术规范》（建筑工程篇）</w:t>
      </w:r>
      <w:r>
        <w:rPr>
          <w:rFonts w:cs="ArialNarrow"/>
          <w:kern w:val="0"/>
        </w:rPr>
        <w:t xml:space="preserve"> </w:t>
      </w:r>
      <w:r>
        <w:rPr>
          <w:rFonts w:hint="eastAsia"/>
          <w:kern w:val="0"/>
        </w:rPr>
        <w:t>要求进行精测和调整。为保证控制桩的点位精度，测角时，须按测回法进行多测回角度观测；测距时须按往返观测法进行多测回测距，同时进行高差、温度和气压等距离改正。技术要求如下：</w:t>
      </w:r>
    </w:p>
    <w:tbl>
      <w:tblPr>
        <w:tblStyle w:val="TableNormal"/>
        <w:tblW w:w="81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tblPr>
      <w:tblGrid>
        <w:gridCol w:w="1003"/>
        <w:gridCol w:w="1434"/>
        <w:gridCol w:w="1719"/>
        <w:gridCol w:w="1287"/>
        <w:gridCol w:w="1079"/>
        <w:gridCol w:w="1656"/>
      </w:tblGrid>
      <w:tr>
        <w:tblPrEx>
          <w:tblW w:w="81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tblPrEx>
        <w:trPr>
          <w:trHeight w:val="723"/>
        </w:trPr>
        <w:tc>
          <w:tcPr>
            <w:tcW w:w="1003" w:type="dxa"/>
            <w:vAlign w:val="center"/>
          </w:tcPr>
          <w:p w:rsidR="008069CA">
            <w:pPr>
              <w:pStyle w:val="Normal0"/>
              <w:rPr>
                <w:rFonts w:cs="..ì."/>
                <w:kern w:val="0"/>
              </w:rPr>
            </w:pPr>
            <w:r>
              <w:rPr>
                <w:rFonts w:cs="..ì." w:hint="eastAsia"/>
                <w:kern w:val="0"/>
              </w:rPr>
              <w:t>内容</w:t>
            </w:r>
          </w:p>
        </w:tc>
        <w:tc>
          <w:tcPr>
            <w:tcW w:w="1434" w:type="dxa"/>
            <w:vAlign w:val="center"/>
          </w:tcPr>
          <w:p w:rsidR="008069CA">
            <w:pPr>
              <w:pStyle w:val="Normal0"/>
              <w:rPr>
                <w:rFonts w:cs="..ì."/>
                <w:kern w:val="0"/>
              </w:rPr>
            </w:pPr>
            <w:r>
              <w:rPr>
                <w:rFonts w:cs="..ì." w:hint="eastAsia"/>
                <w:kern w:val="0"/>
              </w:rPr>
              <w:t>最大相对闭合差</w:t>
            </w:r>
          </w:p>
        </w:tc>
        <w:tc>
          <w:tcPr>
            <w:tcW w:w="1719" w:type="dxa"/>
            <w:vAlign w:val="center"/>
          </w:tcPr>
          <w:p w:rsidR="008069CA">
            <w:pPr>
              <w:pStyle w:val="Normal0"/>
              <w:rPr>
                <w:rFonts w:cs="..ì."/>
                <w:kern w:val="0"/>
              </w:rPr>
            </w:pPr>
            <w:r>
              <w:rPr>
                <w:rFonts w:cs="..ì." w:hint="eastAsia"/>
                <w:kern w:val="0"/>
              </w:rPr>
              <w:t>边长丈量校差相对误差</w:t>
            </w:r>
          </w:p>
        </w:tc>
        <w:tc>
          <w:tcPr>
            <w:tcW w:w="1287" w:type="dxa"/>
            <w:vAlign w:val="center"/>
          </w:tcPr>
          <w:p w:rsidR="008069CA">
            <w:pPr>
              <w:pStyle w:val="Normal0"/>
              <w:rPr>
                <w:rFonts w:cs="..ì."/>
                <w:kern w:val="0"/>
              </w:rPr>
            </w:pPr>
            <w:r>
              <w:rPr>
                <w:rFonts w:cs="..ì." w:hint="eastAsia"/>
                <w:kern w:val="0"/>
              </w:rPr>
              <w:t>Ｊ</w:t>
            </w:r>
            <w:r>
              <w:rPr>
                <w:rFonts w:cs="Arial Narrow"/>
                <w:kern w:val="0"/>
              </w:rPr>
              <w:t xml:space="preserve"> </w:t>
            </w:r>
            <w:r>
              <w:rPr>
                <w:rFonts w:cs="..ì." w:hint="eastAsia"/>
                <w:kern w:val="0"/>
              </w:rPr>
              <w:t>测回数</w:t>
            </w:r>
          </w:p>
        </w:tc>
        <w:tc>
          <w:tcPr>
            <w:tcW w:w="1079" w:type="dxa"/>
            <w:vAlign w:val="center"/>
          </w:tcPr>
          <w:p w:rsidR="008069CA">
            <w:pPr>
              <w:pStyle w:val="Normal0"/>
              <w:rPr>
                <w:rFonts w:cs="..ì."/>
                <w:kern w:val="0"/>
              </w:rPr>
            </w:pPr>
            <w:r>
              <w:rPr>
                <w:rFonts w:cs="..ì." w:hint="eastAsia"/>
                <w:kern w:val="0"/>
              </w:rPr>
              <w:t>测角中误差</w:t>
            </w:r>
          </w:p>
        </w:tc>
        <w:tc>
          <w:tcPr>
            <w:tcW w:w="1656" w:type="dxa"/>
            <w:vAlign w:val="center"/>
          </w:tcPr>
          <w:p w:rsidR="008069CA">
            <w:pPr>
              <w:pStyle w:val="Normal0"/>
              <w:rPr>
                <w:rFonts w:cs="..ì."/>
                <w:kern w:val="0"/>
              </w:rPr>
            </w:pPr>
            <w:r>
              <w:rPr>
                <w:rFonts w:cs="..ì." w:hint="eastAsia"/>
                <w:kern w:val="0"/>
              </w:rPr>
              <w:t>方位角闭合差</w:t>
            </w:r>
          </w:p>
        </w:tc>
      </w:tr>
      <w:tr>
        <w:tblPrEx>
          <w:tblW w:w="8178" w:type="dxa"/>
          <w:tblLook w:val="0000"/>
        </w:tblPrEx>
        <w:trPr>
          <w:trHeight w:val="355"/>
        </w:trPr>
        <w:tc>
          <w:tcPr>
            <w:tcW w:w="1003" w:type="dxa"/>
            <w:vAlign w:val="center"/>
          </w:tcPr>
          <w:p w:rsidR="008069CA">
            <w:pPr>
              <w:pStyle w:val="Normal0"/>
              <w:rPr>
                <w:rFonts w:cs="..ì."/>
                <w:kern w:val="0"/>
              </w:rPr>
            </w:pPr>
            <w:r>
              <w:rPr>
                <w:rFonts w:cs="..ì." w:hint="eastAsia"/>
                <w:kern w:val="0"/>
              </w:rPr>
              <w:t>要求</w:t>
            </w:r>
          </w:p>
        </w:tc>
        <w:tc>
          <w:tcPr>
            <w:tcW w:w="1434" w:type="dxa"/>
            <w:vAlign w:val="center"/>
          </w:tcPr>
          <w:p w:rsidR="008069CA">
            <w:pPr>
              <w:pStyle w:val="Normal0"/>
              <w:rPr>
                <w:rFonts w:cs="Arial Narrow"/>
                <w:kern w:val="0"/>
              </w:rPr>
            </w:pPr>
          </w:p>
        </w:tc>
        <w:tc>
          <w:tcPr>
            <w:tcW w:w="1719" w:type="dxa"/>
            <w:vAlign w:val="center"/>
          </w:tcPr>
          <w:p w:rsidR="008069CA">
            <w:pPr>
              <w:pStyle w:val="Normal0"/>
              <w:rPr>
                <w:rFonts w:cs="Arial Narrow"/>
                <w:kern w:val="0"/>
              </w:rPr>
            </w:pPr>
          </w:p>
        </w:tc>
        <w:tc>
          <w:tcPr>
            <w:tcW w:w="1287" w:type="dxa"/>
            <w:vAlign w:val="center"/>
          </w:tcPr>
          <w:p w:rsidR="008069CA">
            <w:pPr>
              <w:pStyle w:val="Normal0"/>
              <w:rPr>
                <w:rFonts w:cs="Arial Narrow"/>
                <w:kern w:val="0"/>
              </w:rPr>
            </w:pPr>
          </w:p>
        </w:tc>
        <w:tc>
          <w:tcPr>
            <w:tcW w:w="1079" w:type="dxa"/>
            <w:vAlign w:val="center"/>
          </w:tcPr>
          <w:p w:rsidR="008069CA">
            <w:pPr>
              <w:pStyle w:val="Normal0"/>
              <w:rPr>
                <w:rFonts w:cs="Arial Narrow"/>
                <w:kern w:val="0"/>
              </w:rPr>
            </w:pPr>
            <w:r>
              <w:rPr>
                <w:rFonts w:cs="..ì." w:hint="eastAsia"/>
                <w:kern w:val="0"/>
              </w:rPr>
              <w:t>±</w:t>
            </w:r>
            <w:r>
              <w:rPr>
                <w:rFonts w:cs="Arial Narrow"/>
                <w:kern w:val="0"/>
              </w:rPr>
              <w:t xml:space="preserve"> ''</w:t>
            </w:r>
          </w:p>
        </w:tc>
        <w:tc>
          <w:tcPr>
            <w:tcW w:w="1656" w:type="dxa"/>
            <w:vAlign w:val="center"/>
          </w:tcPr>
          <w:p w:rsidR="008069CA">
            <w:pPr>
              <w:pStyle w:val="Normal0"/>
              <w:rPr>
                <w:kern w:val="0"/>
              </w:rPr>
            </w:pPr>
            <w:r>
              <w:rPr>
                <w:rFonts w:cs="..ì." w:hint="eastAsia"/>
                <w:kern w:val="0"/>
              </w:rPr>
              <w:t>±</w:t>
            </w:r>
            <w:r>
              <w:rPr>
                <w:rFonts w:cs="Arial Narrow" w:hint="eastAsia"/>
                <w:kern w:val="0"/>
              </w:rPr>
              <w:t>∫</w:t>
            </w:r>
          </w:p>
        </w:tc>
      </w:tr>
    </w:tbl>
    <w:p w:rsidR="008069CA">
      <w:pPr>
        <w:pStyle w:val="Normal0"/>
        <w:rPr>
          <w:kern w:val="0"/>
        </w:rPr>
      </w:pPr>
      <w:r>
        <w:rPr>
          <w:rFonts w:cs="ArialNarrow"/>
          <w:kern w:val="0"/>
        </w:rPr>
        <w:t xml:space="preserve"> </w:t>
      </w:r>
      <w:r>
        <w:rPr>
          <w:rFonts w:hint="eastAsia"/>
          <w:kern w:val="0"/>
        </w:rPr>
        <w:t>对控制桩进行编号，并将编号写在不锈钢钢板上。</w:t>
      </w:r>
    </w:p>
    <w:p w:rsidR="008069CA">
      <w:pPr>
        <w:pStyle w:val="Normal0"/>
        <w:rPr>
          <w:kern w:val="0"/>
        </w:rPr>
      </w:pPr>
      <w:r>
        <w:rPr>
          <w:rFonts w:cs="ArialNarrow"/>
          <w:kern w:val="0"/>
        </w:rPr>
        <w:t xml:space="preserve"> </w:t>
      </w:r>
      <w:r>
        <w:rPr>
          <w:rFonts w:hint="eastAsia"/>
          <w:kern w:val="0"/>
        </w:rPr>
        <w:t>按二等水准测量要求进行闭合高程控制网的测量。技术要求如下：</w:t>
      </w:r>
    </w:p>
    <w:tbl>
      <w:tblPr>
        <w:tblStyle w:val="TableNormal"/>
        <w:tblW w:w="89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tblPr>
      <w:tblGrid>
        <w:gridCol w:w="820"/>
        <w:gridCol w:w="900"/>
        <w:gridCol w:w="1080"/>
        <w:gridCol w:w="1260"/>
        <w:gridCol w:w="900"/>
        <w:gridCol w:w="1260"/>
        <w:gridCol w:w="1260"/>
        <w:gridCol w:w="1488"/>
      </w:tblGrid>
      <w:tr>
        <w:tblPrEx>
          <w:tblW w:w="89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tblPrEx>
        <w:trPr>
          <w:trHeight w:val="1085"/>
        </w:trPr>
        <w:tc>
          <w:tcPr>
            <w:tcW w:w="820" w:type="dxa"/>
            <w:vAlign w:val="center"/>
          </w:tcPr>
          <w:p w:rsidR="008069CA">
            <w:pPr>
              <w:pStyle w:val="Normal0"/>
              <w:rPr>
                <w:rFonts w:cs="..ì."/>
                <w:kern w:val="0"/>
              </w:rPr>
            </w:pPr>
            <w:r>
              <w:rPr>
                <w:rFonts w:cs="..ì." w:hint="eastAsia"/>
                <w:kern w:val="0"/>
              </w:rPr>
              <w:t>内容</w:t>
            </w:r>
          </w:p>
        </w:tc>
        <w:tc>
          <w:tcPr>
            <w:tcW w:w="900" w:type="dxa"/>
            <w:vAlign w:val="center"/>
          </w:tcPr>
          <w:p w:rsidR="008069CA">
            <w:pPr>
              <w:pStyle w:val="Normal0"/>
              <w:rPr>
                <w:rFonts w:cs="Arial Narrow"/>
                <w:kern w:val="0"/>
              </w:rPr>
            </w:pPr>
            <w:r>
              <w:rPr>
                <w:rFonts w:cs="..ì." w:hint="eastAsia"/>
                <w:kern w:val="0"/>
              </w:rPr>
              <w:t>视距</w:t>
            </w:r>
            <w:r>
              <w:rPr>
                <w:rFonts w:cs="Arial Narrow"/>
                <w:kern w:val="0"/>
              </w:rPr>
              <w:t>()</w:t>
            </w:r>
          </w:p>
        </w:tc>
        <w:tc>
          <w:tcPr>
            <w:tcW w:w="1080" w:type="dxa"/>
            <w:vAlign w:val="center"/>
          </w:tcPr>
          <w:p w:rsidR="008069CA">
            <w:pPr>
              <w:pStyle w:val="Normal0"/>
              <w:rPr>
                <w:rFonts w:cs="Arial Narrow"/>
                <w:kern w:val="0"/>
              </w:rPr>
            </w:pPr>
            <w:r>
              <w:rPr>
                <w:rFonts w:cs="..ì." w:hint="eastAsia"/>
                <w:kern w:val="0"/>
              </w:rPr>
              <w:t>前后视距差</w:t>
            </w:r>
            <w:r>
              <w:rPr>
                <w:rFonts w:cs="Arial Narrow"/>
                <w:kern w:val="0"/>
              </w:rPr>
              <w:t>()</w:t>
            </w:r>
          </w:p>
        </w:tc>
        <w:tc>
          <w:tcPr>
            <w:tcW w:w="1260" w:type="dxa"/>
            <w:vAlign w:val="center"/>
          </w:tcPr>
          <w:p w:rsidR="008069CA">
            <w:pPr>
              <w:pStyle w:val="Normal0"/>
              <w:rPr>
                <w:rFonts w:cs="Arial Narrow"/>
                <w:kern w:val="0"/>
              </w:rPr>
            </w:pPr>
            <w:r>
              <w:rPr>
                <w:rFonts w:cs="..ì." w:hint="eastAsia"/>
                <w:kern w:val="0"/>
              </w:rPr>
              <w:t>前后视距累积差</w:t>
            </w:r>
            <w:r>
              <w:rPr>
                <w:rFonts w:cs="Arial Narrow"/>
                <w:kern w:val="0"/>
              </w:rPr>
              <w:t>()</w:t>
            </w:r>
          </w:p>
        </w:tc>
        <w:tc>
          <w:tcPr>
            <w:tcW w:w="900" w:type="dxa"/>
            <w:vAlign w:val="center"/>
          </w:tcPr>
          <w:p w:rsidR="008069CA">
            <w:pPr>
              <w:pStyle w:val="Normal0"/>
              <w:rPr>
                <w:rFonts w:cs="Arial Narrow"/>
                <w:kern w:val="0"/>
              </w:rPr>
            </w:pPr>
            <w:r>
              <w:rPr>
                <w:rFonts w:cs="..ì." w:hint="eastAsia"/>
                <w:kern w:val="0"/>
              </w:rPr>
              <w:t>视线高度</w:t>
            </w:r>
            <w:r>
              <w:rPr>
                <w:rFonts w:cs="Arial Narrow"/>
                <w:kern w:val="0"/>
              </w:rPr>
              <w:t>()</w:t>
            </w:r>
          </w:p>
        </w:tc>
        <w:tc>
          <w:tcPr>
            <w:tcW w:w="1260" w:type="dxa"/>
            <w:vAlign w:val="center"/>
          </w:tcPr>
          <w:p w:rsidR="008069CA">
            <w:pPr>
              <w:pStyle w:val="Normal0"/>
              <w:rPr>
                <w:rFonts w:cs="Arial Narrow"/>
                <w:kern w:val="0"/>
              </w:rPr>
            </w:pPr>
            <w:r>
              <w:rPr>
                <w:rFonts w:cs="..ì." w:hint="eastAsia"/>
                <w:kern w:val="0"/>
              </w:rPr>
              <w:t>基、辅读数之差</w:t>
            </w:r>
            <w:r>
              <w:rPr>
                <w:rFonts w:cs="Arial Narrow"/>
                <w:kern w:val="0"/>
              </w:rPr>
              <w:t>()</w:t>
            </w:r>
          </w:p>
        </w:tc>
        <w:tc>
          <w:tcPr>
            <w:tcW w:w="1260" w:type="dxa"/>
            <w:vAlign w:val="center"/>
          </w:tcPr>
          <w:p w:rsidR="008069CA">
            <w:pPr>
              <w:pStyle w:val="Normal0"/>
              <w:rPr>
                <w:rFonts w:cs="Arial Narrow"/>
                <w:kern w:val="0"/>
              </w:rPr>
            </w:pPr>
            <w:r>
              <w:rPr>
                <w:rFonts w:cs="..ì." w:hint="eastAsia"/>
                <w:kern w:val="0"/>
              </w:rPr>
              <w:t>基、辅高差之差</w:t>
            </w:r>
            <w:r>
              <w:rPr>
                <w:rFonts w:cs="Arial Narrow"/>
                <w:kern w:val="0"/>
              </w:rPr>
              <w:t>()</w:t>
            </w:r>
          </w:p>
        </w:tc>
        <w:tc>
          <w:tcPr>
            <w:tcW w:w="1488" w:type="dxa"/>
            <w:vAlign w:val="center"/>
          </w:tcPr>
          <w:p w:rsidR="008069CA">
            <w:pPr>
              <w:pStyle w:val="Normal0"/>
              <w:rPr>
                <w:rFonts w:cs="Arial Narrow"/>
                <w:kern w:val="0"/>
              </w:rPr>
            </w:pPr>
            <w:r>
              <w:rPr>
                <w:rFonts w:cs="..ì." w:hint="eastAsia"/>
                <w:kern w:val="0"/>
              </w:rPr>
              <w:t>闭合差</w:t>
            </w:r>
            <w:r>
              <w:rPr>
                <w:rFonts w:cs="Arial Narrow"/>
                <w:kern w:val="0"/>
              </w:rPr>
              <w:t>()</w:t>
            </w:r>
          </w:p>
        </w:tc>
      </w:tr>
      <w:tr>
        <w:tblPrEx>
          <w:tblW w:w="8968" w:type="dxa"/>
          <w:tblLook w:val="0000"/>
        </w:tblPrEx>
        <w:trPr>
          <w:trHeight w:val="355"/>
        </w:trPr>
        <w:tc>
          <w:tcPr>
            <w:tcW w:w="820" w:type="dxa"/>
            <w:vAlign w:val="center"/>
          </w:tcPr>
          <w:p w:rsidR="008069CA">
            <w:pPr>
              <w:pStyle w:val="Normal0"/>
              <w:rPr>
                <w:rFonts w:cs="..ì."/>
                <w:kern w:val="0"/>
              </w:rPr>
            </w:pPr>
            <w:r>
              <w:rPr>
                <w:rFonts w:cs="..ì." w:hint="eastAsia"/>
                <w:kern w:val="0"/>
              </w:rPr>
              <w:t>要求</w:t>
            </w:r>
          </w:p>
        </w:tc>
        <w:tc>
          <w:tcPr>
            <w:tcW w:w="900" w:type="dxa"/>
            <w:vAlign w:val="center"/>
          </w:tcPr>
          <w:p w:rsidR="008069CA">
            <w:pPr>
              <w:pStyle w:val="Normal0"/>
              <w:rPr>
                <w:rFonts w:cs="Arial Narrow"/>
                <w:kern w:val="0"/>
              </w:rPr>
            </w:pPr>
            <w:r>
              <w:rPr>
                <w:rFonts w:cs="..ì." w:hint="eastAsia"/>
                <w:kern w:val="0"/>
              </w:rPr>
              <w:t>≤</w:t>
            </w:r>
          </w:p>
        </w:tc>
        <w:tc>
          <w:tcPr>
            <w:tcW w:w="1080" w:type="dxa"/>
            <w:vAlign w:val="center"/>
          </w:tcPr>
          <w:p w:rsidR="008069CA">
            <w:pPr>
              <w:pStyle w:val="Normal0"/>
              <w:rPr>
                <w:rFonts w:cs="Arial Narrow"/>
                <w:kern w:val="0"/>
              </w:rPr>
            </w:pPr>
            <w:r>
              <w:rPr>
                <w:rFonts w:cs="..ì." w:hint="eastAsia"/>
                <w:kern w:val="0"/>
              </w:rPr>
              <w:t>≤</w:t>
            </w:r>
          </w:p>
        </w:tc>
        <w:tc>
          <w:tcPr>
            <w:tcW w:w="1260" w:type="dxa"/>
            <w:vAlign w:val="center"/>
          </w:tcPr>
          <w:p w:rsidR="008069CA">
            <w:pPr>
              <w:pStyle w:val="Normal0"/>
              <w:rPr>
                <w:rFonts w:cs="Arial Narrow"/>
                <w:kern w:val="0"/>
              </w:rPr>
            </w:pPr>
            <w:r>
              <w:rPr>
                <w:rFonts w:cs="..ì." w:hint="eastAsia"/>
                <w:kern w:val="0"/>
              </w:rPr>
              <w:t>≤</w:t>
            </w:r>
          </w:p>
        </w:tc>
        <w:tc>
          <w:tcPr>
            <w:tcW w:w="900" w:type="dxa"/>
            <w:vAlign w:val="center"/>
          </w:tcPr>
          <w:p w:rsidR="008069CA">
            <w:pPr>
              <w:pStyle w:val="Normal0"/>
              <w:rPr>
                <w:rFonts w:cs="Arial Narrow"/>
                <w:kern w:val="0"/>
              </w:rPr>
            </w:pPr>
            <w:r>
              <w:rPr>
                <w:rFonts w:cs="..ì." w:hint="eastAsia"/>
                <w:kern w:val="0"/>
              </w:rPr>
              <w:t>≥</w:t>
            </w:r>
          </w:p>
        </w:tc>
        <w:tc>
          <w:tcPr>
            <w:tcW w:w="1260" w:type="dxa"/>
            <w:vAlign w:val="center"/>
          </w:tcPr>
          <w:p w:rsidR="008069CA">
            <w:pPr>
              <w:pStyle w:val="Normal0"/>
              <w:rPr>
                <w:rFonts w:cs="Arial Narrow"/>
                <w:kern w:val="0"/>
              </w:rPr>
            </w:pPr>
            <w:r>
              <w:rPr>
                <w:rFonts w:cs="..ì." w:hint="eastAsia"/>
                <w:kern w:val="0"/>
              </w:rPr>
              <w:t>≤</w:t>
            </w:r>
          </w:p>
        </w:tc>
        <w:tc>
          <w:tcPr>
            <w:tcW w:w="1260" w:type="dxa"/>
            <w:vAlign w:val="center"/>
          </w:tcPr>
          <w:p w:rsidR="008069CA">
            <w:pPr>
              <w:pStyle w:val="Normal0"/>
              <w:rPr>
                <w:rFonts w:cs="Arial Narrow"/>
                <w:kern w:val="0"/>
              </w:rPr>
            </w:pPr>
            <w:r>
              <w:rPr>
                <w:rFonts w:cs="..ì." w:hint="eastAsia"/>
                <w:kern w:val="0"/>
              </w:rPr>
              <w:t>≤</w:t>
            </w:r>
          </w:p>
        </w:tc>
        <w:tc>
          <w:tcPr>
            <w:tcW w:w="1488" w:type="dxa"/>
            <w:vAlign w:val="center"/>
          </w:tcPr>
          <w:p w:rsidR="008069CA">
            <w:pPr>
              <w:pStyle w:val="Normal0"/>
              <w:rPr>
                <w:kern w:val="0"/>
              </w:rPr>
            </w:pPr>
            <w:r>
              <w:rPr>
                <w:rFonts w:cs="..ì." w:hint="eastAsia"/>
                <w:kern w:val="0"/>
              </w:rPr>
              <w:t>≤±</w:t>
            </w:r>
            <w:r>
              <w:rPr>
                <w:rFonts w:cs="Arial Narrow" w:hint="eastAsia"/>
                <w:kern w:val="0"/>
              </w:rPr>
              <w:t>∫</w:t>
            </w:r>
          </w:p>
        </w:tc>
      </w:tr>
    </w:tbl>
    <w:p w:rsidR="008069CA">
      <w:pPr>
        <w:pStyle w:val="Normal0"/>
        <w:rPr>
          <w:kern w:val="0"/>
        </w:rPr>
      </w:pPr>
      <w:r>
        <w:rPr>
          <w:rFonts w:cs="ArialNarrow,Bold"/>
          <w:bCs/>
          <w:kern w:val="0"/>
        </w:rPr>
        <w:t xml:space="preserve"> </w:t>
      </w:r>
      <w:r>
        <w:rPr>
          <w:rFonts w:hint="eastAsia"/>
          <w:kern w:val="0"/>
        </w:rPr>
        <w:t>控制网的验收与移交</w:t>
      </w:r>
    </w:p>
    <w:p w:rsidR="008069CA">
      <w:pPr>
        <w:pStyle w:val="Normal0"/>
        <w:rPr>
          <w:kern w:val="0"/>
        </w:rPr>
      </w:pPr>
      <w:r>
        <w:rPr>
          <w:rFonts w:hint="eastAsia"/>
          <w:kern w:val="0"/>
        </w:rPr>
        <w:t>控制网测设完成以后，应将数据记录及测设成果交业主或监理进行验收。</w:t>
      </w:r>
    </w:p>
    <w:p w:rsidR="008069CA">
      <w:pPr>
        <w:pStyle w:val="Normal0"/>
        <w:rPr>
          <w:kern w:val="0"/>
        </w:rPr>
        <w:sectPr>
          <w:type w:val="nextPage"/>
          <w:pgSz w:w="11906" w:h="16838"/>
          <w:pgMar w:top="935" w:right="1800" w:bottom="1440" w:left="1800" w:header="851" w:footer="992" w:gutter="0"/>
          <w:pgNumType w:start="17"/>
          <w:cols w:space="425"/>
          <w:titlePg w:val="0"/>
          <w:docGrid w:type="lines" w:linePitch="312"/>
        </w:sectPr>
      </w:pPr>
      <w:r>
        <w:rPr>
          <w:rFonts w:hint="eastAsia"/>
          <w:kern w:val="0"/>
        </w:rPr>
        <w:t>验收按《电力建设施工及验收技术规范》（建筑工程篇）</w:t>
      </w:r>
      <w:r>
        <w:rPr>
          <w:rFonts w:cs="ArialNarrow"/>
          <w:kern w:val="0"/>
        </w:rPr>
        <w:t xml:space="preserve"> </w:t>
      </w:r>
      <w:r>
        <w:rPr>
          <w:rFonts w:hint="eastAsia"/>
          <w:kern w:val="0"/>
        </w:rPr>
        <w:t>中有关要求进行。</w:t>
      </w:r>
    </w:p>
    <w:p w:rsidR="008069CA">
      <w:pPr>
        <w:pStyle w:val="Normal0"/>
        <w:rPr>
          <w:kern w:val="0"/>
        </w:rPr>
      </w:pPr>
      <w:r>
        <w:rPr>
          <w:rFonts w:hint="eastAsia"/>
          <w:kern w:val="0"/>
        </w:rPr>
        <w:t>平面坐标控制网的精度应达到如下要求：</w:t>
      </w:r>
    </w:p>
    <w:tbl>
      <w:tblPr>
        <w:tblStyle w:val="TableNormal"/>
        <w:tblW w:w="87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tblPr>
      <w:tblGrid>
        <w:gridCol w:w="1352"/>
        <w:gridCol w:w="2244"/>
        <w:gridCol w:w="1898"/>
        <w:gridCol w:w="1618"/>
        <w:gridCol w:w="1656"/>
      </w:tblGrid>
      <w:tr>
        <w:tblPrEx>
          <w:tblW w:w="87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tblPrEx>
        <w:trPr>
          <w:trHeight w:val="723"/>
        </w:trPr>
        <w:tc>
          <w:tcPr>
            <w:tcW w:w="1352" w:type="dxa"/>
            <w:vAlign w:val="center"/>
          </w:tcPr>
          <w:p w:rsidR="008069CA">
            <w:pPr>
              <w:pStyle w:val="Normal0"/>
              <w:rPr>
                <w:rFonts w:cs="..ì."/>
                <w:kern w:val="0"/>
              </w:rPr>
            </w:pPr>
            <w:r>
              <w:rPr>
                <w:rFonts w:cs="..ì." w:hint="eastAsia"/>
                <w:kern w:val="0"/>
              </w:rPr>
              <w:t>内容</w:t>
            </w:r>
          </w:p>
        </w:tc>
        <w:tc>
          <w:tcPr>
            <w:tcW w:w="2244" w:type="dxa"/>
            <w:vAlign w:val="center"/>
          </w:tcPr>
          <w:p w:rsidR="008069CA">
            <w:pPr>
              <w:pStyle w:val="Normal0"/>
              <w:rPr>
                <w:rFonts w:cs="..ì."/>
                <w:kern w:val="0"/>
              </w:rPr>
            </w:pPr>
            <w:r>
              <w:rPr>
                <w:rFonts w:cs="..ì." w:hint="eastAsia"/>
                <w:kern w:val="0"/>
              </w:rPr>
              <w:t>最大相对闭合差</w:t>
            </w:r>
          </w:p>
        </w:tc>
        <w:tc>
          <w:tcPr>
            <w:tcW w:w="1898" w:type="dxa"/>
            <w:vAlign w:val="center"/>
          </w:tcPr>
          <w:p w:rsidR="008069CA">
            <w:pPr>
              <w:pStyle w:val="Normal0"/>
              <w:rPr>
                <w:rFonts w:cs="..ì."/>
                <w:kern w:val="0"/>
              </w:rPr>
            </w:pPr>
            <w:r>
              <w:rPr>
                <w:rFonts w:cs="..ì." w:hint="eastAsia"/>
                <w:kern w:val="0"/>
              </w:rPr>
              <w:t>边长丈量校差相对误差</w:t>
            </w:r>
          </w:p>
        </w:tc>
        <w:tc>
          <w:tcPr>
            <w:tcW w:w="1618" w:type="dxa"/>
            <w:vAlign w:val="center"/>
          </w:tcPr>
          <w:p w:rsidR="008069CA">
            <w:pPr>
              <w:pStyle w:val="Normal0"/>
              <w:rPr>
                <w:rFonts w:cs="..ì."/>
                <w:kern w:val="0"/>
              </w:rPr>
            </w:pPr>
            <w:r>
              <w:rPr>
                <w:rFonts w:cs="..ì." w:hint="eastAsia"/>
                <w:kern w:val="0"/>
              </w:rPr>
              <w:t>测角中误差</w:t>
            </w:r>
          </w:p>
        </w:tc>
        <w:tc>
          <w:tcPr>
            <w:tcW w:w="1656" w:type="dxa"/>
            <w:vAlign w:val="center"/>
          </w:tcPr>
          <w:p w:rsidR="008069CA">
            <w:pPr>
              <w:pStyle w:val="Normal0"/>
              <w:rPr>
                <w:rFonts w:cs="..ì."/>
                <w:kern w:val="0"/>
              </w:rPr>
            </w:pPr>
            <w:r>
              <w:rPr>
                <w:rFonts w:cs="..ì." w:hint="eastAsia"/>
                <w:kern w:val="0"/>
              </w:rPr>
              <w:t>方位角闭合差</w:t>
            </w:r>
          </w:p>
        </w:tc>
      </w:tr>
      <w:tr>
        <w:tblPrEx>
          <w:tblW w:w="8768" w:type="dxa"/>
          <w:tblLook w:val="0000"/>
        </w:tblPrEx>
        <w:trPr>
          <w:trHeight w:val="355"/>
        </w:trPr>
        <w:tc>
          <w:tcPr>
            <w:tcW w:w="1352" w:type="dxa"/>
            <w:vAlign w:val="center"/>
          </w:tcPr>
          <w:p w:rsidR="008069CA">
            <w:pPr>
              <w:pStyle w:val="Normal0"/>
              <w:rPr>
                <w:rFonts w:cs="..ì."/>
                <w:kern w:val="0"/>
              </w:rPr>
            </w:pPr>
            <w:r>
              <w:rPr>
                <w:rFonts w:cs="..ì." w:hint="eastAsia"/>
                <w:kern w:val="0"/>
              </w:rPr>
              <w:t>要求</w:t>
            </w:r>
          </w:p>
        </w:tc>
        <w:tc>
          <w:tcPr>
            <w:tcW w:w="2244" w:type="dxa"/>
            <w:vAlign w:val="center"/>
          </w:tcPr>
          <w:p w:rsidR="008069CA">
            <w:pPr>
              <w:pStyle w:val="Normal0"/>
              <w:rPr>
                <w:rFonts w:cs="Arial Narrow"/>
                <w:kern w:val="0"/>
              </w:rPr>
            </w:pPr>
          </w:p>
        </w:tc>
        <w:tc>
          <w:tcPr>
            <w:tcW w:w="1898" w:type="dxa"/>
            <w:vAlign w:val="center"/>
          </w:tcPr>
          <w:p w:rsidR="008069CA">
            <w:pPr>
              <w:pStyle w:val="Normal0"/>
              <w:rPr>
                <w:rFonts w:cs="Arial Narrow"/>
                <w:kern w:val="0"/>
              </w:rPr>
            </w:pPr>
          </w:p>
        </w:tc>
        <w:tc>
          <w:tcPr>
            <w:tcW w:w="1618" w:type="dxa"/>
            <w:vAlign w:val="center"/>
          </w:tcPr>
          <w:p w:rsidR="008069CA">
            <w:pPr>
              <w:pStyle w:val="Normal0"/>
              <w:rPr>
                <w:rFonts w:cs="Arial Narrow"/>
                <w:kern w:val="0"/>
              </w:rPr>
            </w:pPr>
            <w:r>
              <w:rPr>
                <w:rFonts w:cs="..ì." w:hint="eastAsia"/>
                <w:kern w:val="0"/>
              </w:rPr>
              <w:t>±</w:t>
            </w:r>
            <w:r>
              <w:rPr>
                <w:rFonts w:cs="Arial Narrow"/>
                <w:kern w:val="0"/>
              </w:rPr>
              <w:t xml:space="preserve"> ''</w:t>
            </w:r>
          </w:p>
        </w:tc>
        <w:tc>
          <w:tcPr>
            <w:tcW w:w="1656" w:type="dxa"/>
            <w:vAlign w:val="center"/>
          </w:tcPr>
          <w:p w:rsidR="008069CA">
            <w:pPr>
              <w:pStyle w:val="Normal0"/>
              <w:rPr>
                <w:kern w:val="0"/>
              </w:rPr>
            </w:pPr>
            <w:r>
              <w:rPr>
                <w:rFonts w:cs="..ì." w:hint="eastAsia"/>
                <w:kern w:val="0"/>
              </w:rPr>
              <w:t>±</w:t>
            </w:r>
            <w:r>
              <w:rPr>
                <w:rFonts w:cs="Arial Narrow" w:hint="eastAsia"/>
                <w:kern w:val="0"/>
              </w:rPr>
              <w:t>∫</w:t>
            </w:r>
          </w:p>
        </w:tc>
      </w:tr>
    </w:tbl>
    <w:p w:rsidR="008069CA">
      <w:pPr>
        <w:pStyle w:val="Normal0"/>
        <w:rPr>
          <w:kern w:val="0"/>
        </w:rPr>
      </w:pPr>
      <w:r>
        <w:rPr>
          <w:rFonts w:hint="eastAsia"/>
          <w:kern w:val="0"/>
        </w:rPr>
        <w:t>高程控制网的精度应达到如下要求：</w:t>
      </w:r>
    </w:p>
    <w:tbl>
      <w:tblPr>
        <w:tblStyle w:val="TableNormal"/>
        <w:tblW w:w="84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tblPr>
      <w:tblGrid>
        <w:gridCol w:w="985"/>
        <w:gridCol w:w="1260"/>
        <w:gridCol w:w="2160"/>
        <w:gridCol w:w="2470"/>
        <w:gridCol w:w="1623"/>
      </w:tblGrid>
      <w:tr>
        <w:tblPrEx>
          <w:tblW w:w="84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tblPrEx>
        <w:trPr>
          <w:trHeight w:val="545"/>
        </w:trPr>
        <w:tc>
          <w:tcPr>
            <w:tcW w:w="985" w:type="dxa"/>
            <w:vAlign w:val="center"/>
          </w:tcPr>
          <w:p w:rsidR="008069CA">
            <w:pPr>
              <w:pStyle w:val="Normal0"/>
              <w:rPr>
                <w:rFonts w:cs="..ì."/>
                <w:kern w:val="0"/>
              </w:rPr>
            </w:pPr>
            <w:r>
              <w:rPr>
                <w:rFonts w:cs="..ì." w:hint="eastAsia"/>
                <w:kern w:val="0"/>
              </w:rPr>
              <w:t>内容</w:t>
            </w:r>
          </w:p>
        </w:tc>
        <w:tc>
          <w:tcPr>
            <w:tcW w:w="1260" w:type="dxa"/>
            <w:vAlign w:val="center"/>
          </w:tcPr>
          <w:p w:rsidR="008069CA">
            <w:pPr>
              <w:pStyle w:val="Normal0"/>
              <w:rPr>
                <w:rFonts w:cs="Arial Narrow"/>
                <w:kern w:val="0"/>
              </w:rPr>
            </w:pPr>
            <w:r>
              <w:rPr>
                <w:rFonts w:cs="..ì." w:hint="eastAsia"/>
                <w:kern w:val="0"/>
              </w:rPr>
              <w:t>视距</w:t>
            </w:r>
            <w:r>
              <w:rPr>
                <w:rFonts w:cs="Arial Narrow"/>
                <w:kern w:val="0"/>
              </w:rPr>
              <w:t>()</w:t>
            </w:r>
          </w:p>
        </w:tc>
        <w:tc>
          <w:tcPr>
            <w:tcW w:w="2160" w:type="dxa"/>
            <w:vAlign w:val="center"/>
          </w:tcPr>
          <w:p w:rsidR="008069CA">
            <w:pPr>
              <w:pStyle w:val="Normal0"/>
              <w:rPr>
                <w:rFonts w:cs="Arial Narrow"/>
                <w:kern w:val="0"/>
              </w:rPr>
            </w:pPr>
            <w:r>
              <w:rPr>
                <w:rFonts w:cs="..ì." w:hint="eastAsia"/>
                <w:kern w:val="0"/>
              </w:rPr>
              <w:t>前后视距差</w:t>
            </w:r>
            <w:r>
              <w:rPr>
                <w:rFonts w:cs="Arial Narrow"/>
                <w:kern w:val="0"/>
              </w:rPr>
              <w:t>()</w:t>
            </w:r>
          </w:p>
        </w:tc>
        <w:tc>
          <w:tcPr>
            <w:tcW w:w="2470" w:type="dxa"/>
            <w:vAlign w:val="center"/>
          </w:tcPr>
          <w:p w:rsidR="008069CA">
            <w:pPr>
              <w:pStyle w:val="Normal0"/>
              <w:rPr>
                <w:rFonts w:cs="Arial Narrow"/>
                <w:kern w:val="0"/>
              </w:rPr>
            </w:pPr>
            <w:r>
              <w:rPr>
                <w:rFonts w:cs="..ì." w:hint="eastAsia"/>
                <w:kern w:val="0"/>
              </w:rPr>
              <w:t>前后视距累积差</w:t>
            </w:r>
            <w:r>
              <w:rPr>
                <w:rFonts w:cs="Arial Narrow"/>
                <w:kern w:val="0"/>
              </w:rPr>
              <w:t>()</w:t>
            </w:r>
          </w:p>
        </w:tc>
        <w:tc>
          <w:tcPr>
            <w:tcW w:w="1623" w:type="dxa"/>
            <w:vAlign w:val="center"/>
          </w:tcPr>
          <w:p w:rsidR="008069CA">
            <w:pPr>
              <w:pStyle w:val="Normal0"/>
              <w:rPr>
                <w:rFonts w:cs="Arial Narrow"/>
                <w:kern w:val="0"/>
              </w:rPr>
            </w:pPr>
            <w:r>
              <w:rPr>
                <w:rFonts w:cs="..ì." w:hint="eastAsia"/>
                <w:kern w:val="0"/>
              </w:rPr>
              <w:t>闭合差</w:t>
            </w:r>
            <w:r>
              <w:rPr>
                <w:rFonts w:cs="Arial Narrow"/>
                <w:kern w:val="0"/>
              </w:rPr>
              <w:t>()</w:t>
            </w:r>
          </w:p>
        </w:tc>
      </w:tr>
      <w:tr>
        <w:tblPrEx>
          <w:tblW w:w="8498" w:type="dxa"/>
          <w:tblLook w:val="0000"/>
        </w:tblPrEx>
        <w:trPr>
          <w:trHeight w:val="330"/>
        </w:trPr>
        <w:tc>
          <w:tcPr>
            <w:tcW w:w="985" w:type="dxa"/>
            <w:vAlign w:val="center"/>
          </w:tcPr>
          <w:p w:rsidR="008069CA">
            <w:pPr>
              <w:pStyle w:val="Normal0"/>
              <w:rPr>
                <w:rFonts w:cs="..ì."/>
                <w:kern w:val="0"/>
              </w:rPr>
            </w:pPr>
            <w:r>
              <w:rPr>
                <w:rFonts w:cs="..ì." w:hint="eastAsia"/>
                <w:kern w:val="0"/>
              </w:rPr>
              <w:t>要求</w:t>
            </w:r>
          </w:p>
        </w:tc>
        <w:tc>
          <w:tcPr>
            <w:tcW w:w="1260" w:type="dxa"/>
            <w:vAlign w:val="center"/>
          </w:tcPr>
          <w:p w:rsidR="008069CA">
            <w:pPr>
              <w:pStyle w:val="Normal0"/>
              <w:rPr>
                <w:rFonts w:cs="Arial Narrow"/>
                <w:kern w:val="0"/>
              </w:rPr>
            </w:pPr>
            <w:r>
              <w:rPr>
                <w:rFonts w:cs="..ì." w:hint="eastAsia"/>
                <w:kern w:val="0"/>
              </w:rPr>
              <w:t>≤</w:t>
            </w:r>
          </w:p>
        </w:tc>
        <w:tc>
          <w:tcPr>
            <w:tcW w:w="2160" w:type="dxa"/>
            <w:vAlign w:val="center"/>
          </w:tcPr>
          <w:p w:rsidR="008069CA">
            <w:pPr>
              <w:pStyle w:val="Normal0"/>
              <w:rPr>
                <w:rFonts w:cs="Arial Narrow"/>
                <w:kern w:val="0"/>
              </w:rPr>
            </w:pPr>
            <w:r>
              <w:rPr>
                <w:rFonts w:cs="..ì." w:hint="eastAsia"/>
                <w:kern w:val="0"/>
              </w:rPr>
              <w:t>≤</w:t>
            </w:r>
          </w:p>
        </w:tc>
        <w:tc>
          <w:tcPr>
            <w:tcW w:w="2470" w:type="dxa"/>
            <w:vAlign w:val="center"/>
          </w:tcPr>
          <w:p w:rsidR="008069CA">
            <w:pPr>
              <w:pStyle w:val="Normal0"/>
              <w:rPr>
                <w:rFonts w:cs="Arial Narrow"/>
                <w:kern w:val="0"/>
              </w:rPr>
            </w:pPr>
            <w:r>
              <w:rPr>
                <w:rFonts w:cs="..ì." w:hint="eastAsia"/>
                <w:kern w:val="0"/>
              </w:rPr>
              <w:t>≤</w:t>
            </w:r>
          </w:p>
        </w:tc>
        <w:tc>
          <w:tcPr>
            <w:tcW w:w="1623" w:type="dxa"/>
            <w:vAlign w:val="center"/>
          </w:tcPr>
          <w:p w:rsidR="008069CA">
            <w:pPr>
              <w:pStyle w:val="Normal0"/>
              <w:rPr>
                <w:kern w:val="0"/>
              </w:rPr>
            </w:pPr>
            <w:r>
              <w:rPr>
                <w:rFonts w:cs="..ì." w:hint="eastAsia"/>
                <w:kern w:val="0"/>
              </w:rPr>
              <w:t>≤±</w:t>
            </w:r>
            <w:r>
              <w:rPr>
                <w:rFonts w:cs="Arial Narrow"/>
                <w:kern w:val="0"/>
              </w:rPr>
              <w:t xml:space="preserve"> </w:t>
            </w:r>
            <w:r>
              <w:rPr>
                <w:rFonts w:cs="Arial Narrow" w:hint="eastAsia"/>
                <w:kern w:val="0"/>
              </w:rPr>
              <w:t>∫</w:t>
            </w:r>
          </w:p>
        </w:tc>
      </w:tr>
    </w:tbl>
    <w:p w:rsidR="008069CA">
      <w:pPr>
        <w:pStyle w:val="Normal0"/>
        <w:rPr>
          <w:kern w:val="0"/>
        </w:rPr>
      </w:pPr>
      <w:r>
        <w:rPr>
          <w:rFonts w:cs="ArialNarrow,Bold"/>
          <w:bCs/>
          <w:kern w:val="0"/>
        </w:rPr>
        <w:t xml:space="preserve"> </w:t>
      </w:r>
      <w:r>
        <w:rPr>
          <w:rFonts w:hint="eastAsia"/>
          <w:kern w:val="0"/>
        </w:rPr>
        <w:t>控制网的复测</w:t>
      </w:r>
    </w:p>
    <w:p w:rsidR="008069CA">
      <w:pPr>
        <w:pStyle w:val="Normal0"/>
        <w:rPr>
          <w:kern w:val="0"/>
        </w:rPr>
      </w:pPr>
      <w:r>
        <w:rPr>
          <w:rFonts w:hint="eastAsia"/>
          <w:kern w:val="0"/>
        </w:rPr>
        <w:t>现场施工会引起控制网桩较大的位移，所以在施工过程中，应定期对平面坐标控制网和高程控制网进行复测。复测进度按施工进度的变动情况进行调整。一般每隔三个月应进行一次复测。在复测过程中，应做好桩位位移记录。平面坐标控制网和高程控制网的复测成果，通过业主或监理验收后，方可使用。</w:t>
      </w:r>
    </w:p>
    <w:p w:rsidR="008069CA">
      <w:pPr>
        <w:pStyle w:val="Normal0"/>
        <w:rPr>
          <w:kern w:val="0"/>
        </w:rPr>
      </w:pPr>
      <w:r>
        <w:rPr>
          <w:rFonts w:cs="ArialNarrow,Bold"/>
          <w:bCs/>
          <w:kern w:val="0"/>
        </w:rPr>
        <w:t xml:space="preserve"> </w:t>
      </w:r>
      <w:r>
        <w:rPr>
          <w:rFonts w:hint="eastAsia"/>
          <w:kern w:val="0"/>
        </w:rPr>
        <w:t>沉降观测</w:t>
      </w:r>
    </w:p>
    <w:p w:rsidR="008069CA">
      <w:pPr>
        <w:pStyle w:val="Normal0"/>
        <w:rPr>
          <w:kern w:val="0"/>
        </w:rPr>
      </w:pPr>
      <w:r>
        <w:rPr>
          <w:rFonts w:hint="eastAsia"/>
          <w:kern w:val="0"/>
        </w:rPr>
        <w:t>建（构）筑物必须按设计要求埋设沉降观测点，若设计无要求按有关规定设置。</w:t>
      </w:r>
    </w:p>
    <w:p w:rsidR="008069CA">
      <w:pPr>
        <w:pStyle w:val="Normal0"/>
        <w:rPr>
          <w:kern w:val="0"/>
        </w:rPr>
      </w:pPr>
      <w:r>
        <w:rPr>
          <w:rFonts w:cs="ArialNarrow"/>
          <w:kern w:val="0"/>
        </w:rPr>
        <w:t xml:space="preserve"> </w:t>
      </w:r>
      <w:r>
        <w:rPr>
          <w:rFonts w:hint="eastAsia"/>
          <w:kern w:val="0"/>
        </w:rPr>
        <w:t>沉降观测按二等水准规范要求进行测量。所使用的测量仪器必须检定合格。</w:t>
      </w:r>
    </w:p>
    <w:p w:rsidR="008069CA">
      <w:pPr>
        <w:pStyle w:val="Normal0"/>
        <w:rPr>
          <w:kern w:val="0"/>
        </w:rPr>
      </w:pPr>
      <w:r>
        <w:rPr>
          <w:rFonts w:cs="ArialNarrow"/>
          <w:kern w:val="0"/>
        </w:rPr>
        <w:t xml:space="preserve"> </w:t>
      </w:r>
      <w:r>
        <w:rPr>
          <w:rFonts w:hint="eastAsia"/>
          <w:kern w:val="0"/>
        </w:rPr>
        <w:t>沉降观测点所使用的水准点与基础施工阶段的使用的高程控制点相同。</w:t>
      </w:r>
    </w:p>
    <w:p w:rsidR="008069CA">
      <w:pPr>
        <w:pStyle w:val="Normal0"/>
        <w:rPr>
          <w:kern w:val="0"/>
        </w:rPr>
      </w:pPr>
      <w:r>
        <w:rPr>
          <w:rFonts w:cs="ArialNarrow"/>
          <w:kern w:val="0"/>
        </w:rPr>
        <w:t xml:space="preserve"> </w:t>
      </w:r>
      <w:r>
        <w:rPr>
          <w:rFonts w:hint="eastAsia"/>
          <w:kern w:val="0"/>
        </w:rPr>
        <w:t>一般建（构）筑物按规</w:t>
      </w:r>
      <w:r>
        <w:rPr>
          <w:rFonts w:hint="eastAsia"/>
          <w:kern w:val="0"/>
        </w:rPr>
        <w:t>范要求，进行沉降观测。</w:t>
      </w:r>
    </w:p>
    <w:p w:rsidR="008069CA">
      <w:pPr>
        <w:pStyle w:val="Normal0"/>
        <w:rPr>
          <w:kern w:val="0"/>
        </w:rPr>
      </w:pPr>
      <w:r>
        <w:rPr>
          <w:rFonts w:cs="ArialNarrow"/>
          <w:kern w:val="0"/>
        </w:rPr>
        <w:t xml:space="preserve"> </w:t>
      </w:r>
      <w:r>
        <w:rPr>
          <w:rFonts w:hint="eastAsia"/>
          <w:kern w:val="0"/>
        </w:rPr>
        <w:t>沉降观测周期。</w:t>
      </w:r>
    </w:p>
    <w:p w:rsidR="008069CA">
      <w:pPr>
        <w:pStyle w:val="Normal0"/>
        <w:rPr>
          <w:kern w:val="0"/>
        </w:rPr>
      </w:pPr>
      <w:r>
        <w:rPr>
          <w:rFonts w:hint="eastAsia"/>
          <w:kern w:val="0"/>
        </w:rPr>
        <w:t>）建（构）筑物每完成一层观测一次。</w:t>
      </w:r>
    </w:p>
    <w:p w:rsidR="008069CA">
      <w:pPr>
        <w:pStyle w:val="Normal0"/>
        <w:rPr>
          <w:kern w:val="0"/>
        </w:rPr>
      </w:pPr>
      <w:r>
        <w:rPr>
          <w:rFonts w:hint="eastAsia"/>
          <w:kern w:val="0"/>
        </w:rPr>
        <w:t>）施工期间中途停工，在停工之日。复工之时，均应进行沉降观测。</w:t>
      </w:r>
    </w:p>
    <w:p w:rsidR="008069CA">
      <w:pPr>
        <w:pStyle w:val="Normal0"/>
        <w:rPr>
          <w:kern w:val="0"/>
        </w:rPr>
      </w:pPr>
      <w:r>
        <w:rPr>
          <w:rFonts w:hint="eastAsia"/>
          <w:kern w:val="0"/>
        </w:rPr>
        <w:t>）装饰工程完工后，竣工验收前观测一次。</w:t>
      </w:r>
    </w:p>
    <w:p w:rsidR="008069CA">
      <w:pPr>
        <w:pStyle w:val="Normal0"/>
        <w:rPr>
          <w:kern w:val="0"/>
        </w:rPr>
      </w:pPr>
      <w:r>
        <w:rPr>
          <w:rFonts w:hint="eastAsia"/>
          <w:kern w:val="0"/>
        </w:rPr>
        <w:t>）当建（构）筑物发生不均匀沉降或严重裂缝时，应进行逐日或几天一次的连续观测。</w:t>
      </w:r>
    </w:p>
    <w:p w:rsidR="008069CA">
      <w:pPr>
        <w:pStyle w:val="Normal0"/>
        <w:rPr>
          <w:kern w:val="0"/>
        </w:rPr>
      </w:pPr>
      <w:r>
        <w:rPr>
          <w:rFonts w:hint="eastAsia"/>
          <w:kern w:val="0"/>
        </w:rPr>
        <w:t>）沉降观测资料应及时整理，认真做好沉降观测成果表、沉降观测点布置图和沉降观测曲线的绘制。对差异沉降超过设计规定应立即报建设单位和设计单位。</w:t>
      </w:r>
    </w:p>
    <w:p w:rsidR="008069CA">
      <w:pPr>
        <w:pStyle w:val="Normal0"/>
        <w:rPr>
          <w:kern w:val="0"/>
        </w:rPr>
      </w:pPr>
      <w:r>
        <w:rPr>
          <w:rFonts w:cs="ArialNarrow,Bold"/>
          <w:bCs/>
          <w:kern w:val="0"/>
        </w:rPr>
        <w:t xml:space="preserve"> </w:t>
      </w:r>
      <w:r>
        <w:rPr>
          <w:rFonts w:hint="eastAsia"/>
          <w:kern w:val="0"/>
        </w:rPr>
        <w:t>测量仪器的配置</w:t>
      </w:r>
    </w:p>
    <w:p w:rsidR="008069CA">
      <w:pPr>
        <w:pStyle w:val="Normal0"/>
        <w:rPr>
          <w:kern w:val="0"/>
        </w:rPr>
      </w:pPr>
      <w:r>
        <w:rPr>
          <w:rFonts w:hint="eastAsia"/>
          <w:kern w:val="0"/>
        </w:rPr>
        <w:t>瑞士产电子全站仪</w:t>
      </w:r>
      <w:r>
        <w:rPr>
          <w:kern w:val="0"/>
        </w:rPr>
        <w:t xml:space="preserve"> </w:t>
      </w:r>
      <w:r>
        <w:rPr>
          <w:rFonts w:hint="eastAsia"/>
          <w:kern w:val="0"/>
        </w:rPr>
        <w:t>一套</w:t>
      </w:r>
    </w:p>
    <w:p w:rsidR="008069CA">
      <w:pPr>
        <w:pStyle w:val="Normal0"/>
        <w:rPr>
          <w:kern w:val="0"/>
        </w:rPr>
      </w:pPr>
      <w:r>
        <w:rPr>
          <w:rFonts w:hint="eastAsia"/>
          <w:kern w:val="0"/>
        </w:rPr>
        <w:t>瑞士产电子水准仪</w:t>
      </w:r>
      <w:r>
        <w:rPr>
          <w:kern w:val="0"/>
        </w:rPr>
        <w:t xml:space="preserve"> </w:t>
      </w:r>
      <w:r>
        <w:rPr>
          <w:rFonts w:hint="eastAsia"/>
          <w:kern w:val="0"/>
        </w:rPr>
        <w:t>一套</w:t>
      </w:r>
    </w:p>
    <w:p w:rsidR="008069CA">
      <w:pPr>
        <w:pStyle w:val="Normal0"/>
        <w:rPr>
          <w:kern w:val="0"/>
        </w:rPr>
      </w:pPr>
      <w:r>
        <w:rPr>
          <w:rFonts w:cs="ArialNarrow,Bold"/>
          <w:bCs/>
          <w:kern w:val="0"/>
        </w:rPr>
        <w:t xml:space="preserve"> </w:t>
      </w:r>
      <w:r>
        <w:rPr>
          <w:rFonts w:hint="eastAsia"/>
          <w:kern w:val="0"/>
        </w:rPr>
        <w:t>测量人员</w:t>
      </w:r>
    </w:p>
    <w:p w:rsidR="008069CA">
      <w:pPr>
        <w:pStyle w:val="Normal0"/>
        <w:rPr>
          <w:kern w:val="0"/>
        </w:rPr>
      </w:pPr>
      <w:r>
        <w:rPr>
          <w:rFonts w:hint="eastAsia"/>
          <w:kern w:val="0"/>
        </w:rPr>
        <w:t>测量工程师</w:t>
      </w:r>
      <w:r>
        <w:rPr>
          <w:kern w:val="0"/>
        </w:rPr>
        <w:t xml:space="preserve"> </w:t>
      </w:r>
      <w:r>
        <w:rPr>
          <w:rFonts w:hint="eastAsia"/>
          <w:kern w:val="0"/>
        </w:rPr>
        <w:t>一名</w:t>
      </w:r>
    </w:p>
    <w:p w:rsidR="008069CA">
      <w:pPr>
        <w:pStyle w:val="Normal0"/>
        <w:rPr>
          <w:kern w:val="0"/>
        </w:rPr>
      </w:pPr>
      <w:r>
        <w:rPr>
          <w:rFonts w:hint="eastAsia"/>
          <w:kern w:val="0"/>
        </w:rPr>
        <w:t>中级测量工</w:t>
      </w:r>
      <w:r>
        <w:rPr>
          <w:kern w:val="0"/>
        </w:rPr>
        <w:t xml:space="preserve"> </w:t>
      </w:r>
      <w:r>
        <w:rPr>
          <w:rFonts w:hint="eastAsia"/>
          <w:kern w:val="0"/>
        </w:rPr>
        <w:t>一名</w:t>
      </w:r>
    </w:p>
    <w:p w:rsidR="008069CA">
      <w:pPr>
        <w:pStyle w:val="Normal0"/>
        <w:rPr>
          <w:kern w:val="0"/>
        </w:rPr>
      </w:pPr>
      <w:r>
        <w:rPr>
          <w:rFonts w:hint="eastAsia"/>
          <w:kern w:val="0"/>
        </w:rPr>
        <w:t>以上测量人员均持有劳动部门和测绘管理部门颁发的测量人员上岗证。</w:t>
      </w:r>
    </w:p>
    <w:p w:rsidR="008069CA">
      <w:pPr>
        <w:pStyle w:val="Normal0"/>
        <w:rPr>
          <w:kern w:val="0"/>
        </w:rPr>
      </w:pPr>
      <w:r>
        <w:rPr>
          <w:rFonts w:cs="ArialNarrow,Bold"/>
          <w:bCs/>
          <w:kern w:val="0"/>
        </w:rPr>
        <w:t xml:space="preserve"> </w:t>
      </w:r>
      <w:r>
        <w:rPr>
          <w:rFonts w:hint="eastAsia"/>
          <w:kern w:val="0"/>
        </w:rPr>
        <w:t>场地平整</w:t>
      </w:r>
    </w:p>
    <w:p w:rsidR="008069CA">
      <w:pPr>
        <w:pStyle w:val="Normal0"/>
        <w:rPr>
          <w:kern w:val="0"/>
        </w:rPr>
      </w:pPr>
      <w:r>
        <w:rPr>
          <w:rFonts w:cs="ArialNarrow"/>
          <w:kern w:val="0"/>
        </w:rPr>
        <w:t>**</w:t>
      </w:r>
      <w:r>
        <w:rPr>
          <w:rFonts w:hint="eastAsia"/>
          <w:kern w:val="0"/>
        </w:rPr>
        <w:t>变电所占地，由</w:t>
      </w:r>
      <w:r>
        <w:rPr>
          <w:rFonts w:cs="ArialNarrow"/>
          <w:kern w:val="0"/>
        </w:rPr>
        <w:t>****</w:t>
      </w:r>
      <w:r>
        <w:rPr>
          <w:rFonts w:hint="eastAsia"/>
          <w:kern w:val="0"/>
        </w:rPr>
        <w:t>设计院设计。本工程地处位置由于原都为农田，设计标高与自然标高相差较大，地面不平整，为了便于施工及有效的提高进度，采用推土机平整人工配合的方法，将施工区内全部推平至绝对标高</w:t>
      </w:r>
      <w:r>
        <w:rPr>
          <w:rFonts w:cs="ArialNarrow"/>
          <w:kern w:val="0"/>
        </w:rPr>
        <w:t xml:space="preserve"> </w:t>
      </w:r>
      <w:r>
        <w:rPr>
          <w:rFonts w:hint="eastAsia"/>
          <w:kern w:val="0"/>
        </w:rPr>
        <w:t>后，开始进行基础工程的施工，待建构筑物结构工程基本完工后再进行全所性的场地平整，最终平整至设计标高。场地平整前，排除场地水坑积水，清除淤泥，分层进行回填，碾压密实，确保土层地基质量。</w:t>
      </w:r>
    </w:p>
    <w:p w:rsidR="008069CA">
      <w:pPr>
        <w:pStyle w:val="Normal0"/>
        <w:rPr>
          <w:kern w:val="0"/>
        </w:rPr>
      </w:pPr>
      <w:r>
        <w:rPr>
          <w:rFonts w:hint="eastAsia"/>
          <w:kern w:val="0"/>
        </w:rPr>
        <w:t>工程所处地理位置的土质较差，在临时道</w:t>
      </w:r>
      <w:r>
        <w:rPr>
          <w:rFonts w:hint="eastAsia"/>
          <w:kern w:val="0"/>
        </w:rPr>
        <w:t>路（即永久道路路基）施工过程中，首先用推土机自上而下分层铺填土，大坡度推土填土亦应分层推平，不得居高临下不分层次，推填土路基利用推土机来回行驶进行碾压，然后在土基上面铺</w:t>
      </w:r>
      <w:r>
        <w:rPr>
          <w:rFonts w:cs="ArialNarrow"/>
          <w:kern w:val="0"/>
        </w:rPr>
        <w:t xml:space="preserve"> </w:t>
      </w:r>
      <w:r>
        <w:rPr>
          <w:rFonts w:hint="eastAsia"/>
          <w:kern w:val="0"/>
        </w:rPr>
        <w:t>厚块石垫层，</w:t>
      </w:r>
      <w:r>
        <w:rPr>
          <w:rFonts w:cs="ArialNarrow"/>
          <w:kern w:val="0"/>
        </w:rPr>
        <w:t xml:space="preserve"> </w:t>
      </w:r>
      <w:r>
        <w:rPr>
          <w:rFonts w:hint="eastAsia"/>
          <w:kern w:val="0"/>
        </w:rPr>
        <w:t>厚碎石垫层灌</w:t>
      </w:r>
      <w:r>
        <w:rPr>
          <w:rFonts w:cs="ArialNarrow"/>
          <w:kern w:val="0"/>
        </w:rPr>
        <w:t xml:space="preserve"> </w:t>
      </w:r>
      <w:r>
        <w:rPr>
          <w:rFonts w:hint="eastAsia"/>
          <w:kern w:val="0"/>
        </w:rPr>
        <w:t>水泥砂浆，永久道路面层砼待完工后再浇。</w:t>
      </w:r>
    </w:p>
    <w:p w:rsidR="008069CA">
      <w:pPr>
        <w:pStyle w:val="Normal0"/>
        <w:rPr>
          <w:kern w:val="0"/>
        </w:rPr>
      </w:pPr>
      <w:r>
        <w:rPr>
          <w:rFonts w:cs="ArialNarrow,Bold"/>
          <w:bCs/>
          <w:kern w:val="0"/>
        </w:rPr>
        <w:t xml:space="preserve"> </w:t>
      </w:r>
      <w:r>
        <w:rPr>
          <w:rFonts w:hint="eastAsia"/>
          <w:kern w:val="0"/>
        </w:rPr>
        <w:t>地基处理</w:t>
      </w:r>
    </w:p>
    <w:p w:rsidR="008069CA">
      <w:pPr>
        <w:pStyle w:val="Normal0"/>
        <w:rPr>
          <w:kern w:val="0"/>
        </w:rPr>
      </w:pPr>
      <w:r>
        <w:rPr>
          <w:rFonts w:cs="ArialNarrow,Bold"/>
          <w:bCs/>
          <w:kern w:val="0"/>
        </w:rPr>
        <w:t xml:space="preserve"> </w:t>
      </w:r>
      <w:r>
        <w:rPr>
          <w:rFonts w:hint="eastAsia"/>
          <w:kern w:val="0"/>
        </w:rPr>
        <w:t>综合楼及</w:t>
      </w:r>
      <w:r>
        <w:rPr>
          <w:rFonts w:cs="ArialNarrow,Bold"/>
          <w:bCs/>
          <w:kern w:val="0"/>
        </w:rPr>
        <w:t xml:space="preserve"> </w:t>
      </w:r>
      <w:r>
        <w:rPr>
          <w:rFonts w:hint="eastAsia"/>
          <w:kern w:val="0"/>
        </w:rPr>
        <w:t>构架承台地基处理工程</w:t>
      </w:r>
    </w:p>
    <w:p w:rsidR="008069CA">
      <w:pPr>
        <w:pStyle w:val="Normal0"/>
        <w:rPr>
          <w:kern w:val="0"/>
        </w:rPr>
        <w:sectPr>
          <w:type w:val="nextPage"/>
          <w:pgSz w:w="11906" w:h="16838"/>
          <w:pgMar w:top="935" w:right="1800" w:bottom="1440" w:left="1800" w:header="851" w:footer="992" w:gutter="0"/>
          <w:pgNumType w:start="18"/>
          <w:cols w:space="425"/>
          <w:titlePg w:val="0"/>
          <w:docGrid w:type="lines" w:linePitch="312"/>
        </w:sectPr>
      </w:pPr>
      <w:r>
        <w:rPr>
          <w:rFonts w:hint="eastAsia"/>
          <w:kern w:val="0"/>
        </w:rPr>
        <w:t>综合楼地基处理采用</w:t>
      </w:r>
      <w:r>
        <w:rPr>
          <w:rFonts w:cs="ArialNarrow"/>
          <w:kern w:val="0"/>
        </w:rPr>
        <w:t xml:space="preserve"> </w:t>
      </w:r>
      <w:r>
        <w:rPr>
          <w:rFonts w:hint="eastAsia"/>
          <w:kern w:val="0"/>
        </w:rPr>
        <w:t>预制钢筋混凝土方桩，桩长，总桩数</w:t>
      </w:r>
      <w:r>
        <w:rPr>
          <w:rFonts w:cs="ArialNarrow"/>
          <w:kern w:val="0"/>
        </w:rPr>
        <w:t xml:space="preserve"> </w:t>
      </w:r>
      <w:r>
        <w:rPr>
          <w:rFonts w:hint="eastAsia"/>
          <w:kern w:val="0"/>
        </w:rPr>
        <w:t>根。</w:t>
      </w:r>
    </w:p>
    <w:p w:rsidR="008069CA">
      <w:pPr>
        <w:pStyle w:val="Normal0"/>
        <w:rPr>
          <w:kern w:val="0"/>
        </w:rPr>
      </w:pPr>
      <w:r>
        <w:rPr>
          <w:rFonts w:cs="ArialNarrow"/>
          <w:kern w:val="0"/>
        </w:rPr>
        <w:t xml:space="preserve"> </w:t>
      </w:r>
      <w:r>
        <w:rPr>
          <w:rFonts w:hint="eastAsia"/>
          <w:kern w:val="0"/>
        </w:rPr>
        <w:t>构架承台地基处理采用</w:t>
      </w:r>
      <w:r>
        <w:rPr>
          <w:rFonts w:cs="ArialNarrow"/>
          <w:kern w:val="0"/>
        </w:rPr>
        <w:t xml:space="preserve"> </w:t>
      </w:r>
      <w:r>
        <w:rPr>
          <w:rFonts w:hint="eastAsia"/>
          <w:kern w:val="0"/>
        </w:rPr>
        <w:t>预制钢筋混凝土方桩，桩长，总桩数</w:t>
      </w:r>
      <w:r>
        <w:rPr>
          <w:rFonts w:cs="ArialNarrow"/>
          <w:kern w:val="0"/>
        </w:rPr>
        <w:t xml:space="preserve"> </w:t>
      </w:r>
      <w:r>
        <w:rPr>
          <w:rFonts w:hint="eastAsia"/>
          <w:kern w:val="0"/>
        </w:rPr>
        <w:t>根。</w:t>
      </w:r>
    </w:p>
    <w:p w:rsidR="008069CA">
      <w:pPr>
        <w:pStyle w:val="Normal0"/>
        <w:rPr>
          <w:kern w:val="0"/>
        </w:rPr>
      </w:pPr>
      <w:r>
        <w:rPr>
          <w:rFonts w:cs="ArialNarrow,Bold"/>
          <w:bCs/>
          <w:kern w:val="0"/>
        </w:rPr>
        <w:t xml:space="preserve"> </w:t>
      </w:r>
      <w:r>
        <w:rPr>
          <w:rFonts w:hint="eastAsia"/>
          <w:kern w:val="0"/>
        </w:rPr>
        <w:t>施工部署</w:t>
      </w:r>
    </w:p>
    <w:p w:rsidR="008069CA">
      <w:pPr>
        <w:pStyle w:val="Normal0"/>
        <w:rPr>
          <w:kern w:val="0"/>
        </w:rPr>
      </w:pPr>
      <w:r>
        <w:rPr>
          <w:rFonts w:hint="eastAsia"/>
          <w:kern w:val="0"/>
        </w:rPr>
        <w:t>根据本工程特点，投入一台</w:t>
      </w:r>
      <w:r>
        <w:rPr>
          <w:rFonts w:cs="ArialNarrow"/>
          <w:kern w:val="0"/>
        </w:rPr>
        <w:t xml:space="preserve"> </w:t>
      </w:r>
      <w:r>
        <w:rPr>
          <w:rFonts w:hint="eastAsia"/>
          <w:kern w:val="0"/>
        </w:rPr>
        <w:t>型柴油打桩机，施工时隔孔跳打，以减少对周边环境的挤土影响。根据设计</w:t>
      </w:r>
      <w:r>
        <w:rPr>
          <w:rFonts w:hint="eastAsia"/>
          <w:kern w:val="0"/>
        </w:rPr>
        <w:t>工程量和桩机配备能力，结合现场工程地质条件，按日平均压桩</w:t>
      </w:r>
      <w:r>
        <w:rPr>
          <w:rFonts w:cs="ArialNarrow"/>
          <w:kern w:val="0"/>
        </w:rPr>
        <w:t xml:space="preserve"> </w:t>
      </w:r>
      <w:r>
        <w:rPr>
          <w:rFonts w:hint="eastAsia"/>
          <w:kern w:val="0"/>
        </w:rPr>
        <w:t>根，确定本工程压桩施工工期为：</w:t>
      </w:r>
    </w:p>
    <w:p w:rsidR="008069CA">
      <w:pPr>
        <w:pStyle w:val="Normal0"/>
        <w:rPr>
          <w:kern w:val="0"/>
        </w:rPr>
      </w:pPr>
      <w:r>
        <w:rPr>
          <w:rFonts w:hint="eastAsia"/>
          <w:kern w:val="0"/>
        </w:rPr>
        <w:t>综合楼压桩约</w:t>
      </w:r>
      <w:r>
        <w:rPr>
          <w:rFonts w:cs="ArialNarrow"/>
          <w:kern w:val="0"/>
        </w:rPr>
        <w:t xml:space="preserve"> </w:t>
      </w:r>
      <w:r>
        <w:rPr>
          <w:rFonts w:hint="eastAsia"/>
          <w:kern w:val="0"/>
        </w:rPr>
        <w:t>天、</w:t>
      </w:r>
      <w:r>
        <w:rPr>
          <w:rFonts w:cs="ArialNarrow"/>
          <w:kern w:val="0"/>
        </w:rPr>
        <w:t xml:space="preserve"> </w:t>
      </w:r>
      <w:r>
        <w:rPr>
          <w:rFonts w:hint="eastAsia"/>
          <w:kern w:val="0"/>
        </w:rPr>
        <w:t>构架承台压桩约</w:t>
      </w:r>
      <w:r>
        <w:rPr>
          <w:rFonts w:cs="ArialNarrow"/>
          <w:kern w:val="0"/>
        </w:rPr>
        <w:t xml:space="preserve"> </w:t>
      </w:r>
      <w:r>
        <w:rPr>
          <w:rFonts w:hint="eastAsia"/>
          <w:kern w:val="0"/>
        </w:rPr>
        <w:t>天</w:t>
      </w:r>
      <w:r>
        <w:rPr>
          <w:rFonts w:cs="ArialNarrow"/>
          <w:kern w:val="0"/>
        </w:rPr>
        <w:t>(</w:t>
      </w:r>
      <w:r>
        <w:rPr>
          <w:rFonts w:hint="eastAsia"/>
          <w:kern w:val="0"/>
        </w:rPr>
        <w:t>均不包括进出场、砼桩驳运及其他不可预见情况</w:t>
      </w:r>
      <w:r>
        <w:rPr>
          <w:rFonts w:cs="ArialNarrow"/>
          <w:kern w:val="0"/>
        </w:rPr>
        <w:t>)</w:t>
      </w:r>
      <w:r>
        <w:rPr>
          <w:rFonts w:hint="eastAsia"/>
          <w:kern w:val="0"/>
        </w:rPr>
        <w:t>。</w:t>
      </w:r>
    </w:p>
    <w:p w:rsidR="008069CA">
      <w:pPr>
        <w:pStyle w:val="Normal0"/>
        <w:rPr>
          <w:kern w:val="0"/>
        </w:rPr>
      </w:pPr>
      <w:r>
        <w:rPr>
          <w:rFonts w:cs="ArialNarrow,Bold"/>
          <w:bCs/>
          <w:kern w:val="0"/>
        </w:rPr>
        <w:t xml:space="preserve"> </w:t>
      </w:r>
      <w:r>
        <w:rPr>
          <w:rFonts w:hint="eastAsia"/>
          <w:kern w:val="0"/>
        </w:rPr>
        <w:t>施工方法</w:t>
      </w:r>
    </w:p>
    <w:p w:rsidR="008069CA">
      <w:pPr>
        <w:pStyle w:val="Normal0"/>
        <w:rPr>
          <w:kern w:val="0"/>
        </w:rPr>
      </w:pPr>
      <w:r>
        <w:rPr>
          <w:rFonts w:hint="eastAsia"/>
          <w:kern w:val="0"/>
        </w:rPr>
        <w:t>本次施工采用生产厂家（车间内）预制砼方桩，运送到现场堆放，再用履带吊运桩，</w:t>
      </w:r>
      <w:r>
        <w:rPr>
          <w:rFonts w:cs="ArialNarrow"/>
          <w:kern w:val="0"/>
        </w:rPr>
        <w:t xml:space="preserve"> </w:t>
      </w:r>
      <w:r>
        <w:rPr>
          <w:rFonts w:hint="eastAsia"/>
          <w:kern w:val="0"/>
        </w:rPr>
        <w:t>型柴油打桩机打桩，专用送桩器送桩的施工方法。</w:t>
      </w:r>
    </w:p>
    <w:p w:rsidR="008069CA">
      <w:pPr>
        <w:pStyle w:val="Normal0"/>
        <w:rPr>
          <w:kern w:val="0"/>
        </w:rPr>
      </w:pPr>
      <w:r>
        <w:rPr>
          <w:rFonts w:cs="ArialNarrow"/>
          <w:kern w:val="0"/>
        </w:rPr>
        <w:t xml:space="preserve"> </w:t>
      </w:r>
      <w:r>
        <w:rPr>
          <w:rFonts w:hint="eastAsia"/>
          <w:kern w:val="0"/>
        </w:rPr>
        <w:t>压桩工艺流程图</w:t>
      </w:r>
    </w:p>
    <w:p w:rsidR="008069CA">
      <w:pPr>
        <w:pStyle w:val="Normal0"/>
        <w:rPr>
          <w:kern w:val="0"/>
        </w:rPr>
      </w:pPr>
      <w:r>
        <w:rPr>
          <w:kern w:val="0"/>
        </w:rPr>
        <w:pict>
          <v:shape id="_x0000_i1028" type="#_x0000_t75" style="width:396.75pt;height:513.75pt">
            <v:imagedata r:id="rId8" o:title="" gain="74473f"/>
          </v:shape>
        </w:pict>
      </w:r>
    </w:p>
    <w:p w:rsidR="008069CA">
      <w:pPr>
        <w:pStyle w:val="Normal0"/>
        <w:rPr>
          <w:kern w:val="0"/>
        </w:rPr>
      </w:pPr>
    </w:p>
    <w:p w:rsidR="008069CA">
      <w:pPr>
        <w:pStyle w:val="Normal0"/>
        <w:rPr>
          <w:kern w:val="0"/>
        </w:rPr>
      </w:pPr>
      <w:r>
        <w:rPr>
          <w:rFonts w:cs="ArialNarrow"/>
          <w:kern w:val="0"/>
        </w:rPr>
        <w:t xml:space="preserve"> </w:t>
      </w:r>
      <w:r>
        <w:rPr>
          <w:rFonts w:hint="eastAsia"/>
          <w:kern w:val="0"/>
        </w:rPr>
        <w:t>工艺流程</w:t>
      </w:r>
    </w:p>
    <w:p w:rsidR="008069CA">
      <w:pPr>
        <w:pStyle w:val="Normal0"/>
        <w:rPr>
          <w:kern w:val="0"/>
        </w:rPr>
        <w:sectPr>
          <w:type w:val="nextPage"/>
          <w:pgSz w:w="11906" w:h="16838"/>
          <w:pgMar w:top="935" w:right="1800" w:bottom="1440" w:left="1800" w:header="851" w:footer="992" w:gutter="0"/>
          <w:pgNumType w:start="19"/>
          <w:cols w:space="425"/>
          <w:titlePg w:val="0"/>
          <w:docGrid w:type="lines" w:linePitch="312"/>
        </w:sectPr>
      </w:pPr>
      <w:r>
        <w:rPr>
          <w:rFonts w:hint="eastAsia"/>
          <w:kern w:val="0"/>
        </w:rPr>
        <w:t>）测量放线定桩位</w:t>
      </w:r>
    </w:p>
    <w:p w:rsidR="008069CA">
      <w:pPr>
        <w:pStyle w:val="Normal0"/>
        <w:rPr>
          <w:kern w:val="0"/>
        </w:rPr>
      </w:pPr>
      <w:r>
        <w:rPr>
          <w:rFonts w:hint="eastAsia"/>
          <w:kern w:val="0"/>
        </w:rPr>
        <w:t>根据提供的测量准点用经纬仪放出各轴线，并定出桩位，用</w:t>
      </w:r>
      <w:r>
        <w:rPr>
          <w:rFonts w:cs="ArialNarrow"/>
          <w:kern w:val="0"/>
        </w:rPr>
        <w:t xml:space="preserve">Ø  </w:t>
      </w:r>
      <w:r>
        <w:rPr>
          <w:rFonts w:hint="eastAsia"/>
          <w:kern w:val="0"/>
        </w:rPr>
        <w:t>钢筋插于桩中心，周围撒上白灰以示标志，便压桩时查找，在每根桩施工均用经纬仪复制；并请监理人员检查验收。</w:t>
      </w:r>
    </w:p>
    <w:p w:rsidR="008069CA">
      <w:pPr>
        <w:pStyle w:val="Normal0"/>
        <w:rPr>
          <w:kern w:val="0"/>
        </w:rPr>
      </w:pPr>
      <w:r>
        <w:rPr>
          <w:rFonts w:hint="eastAsia"/>
          <w:kern w:val="0"/>
        </w:rPr>
        <w:t>）桩机就位</w:t>
      </w:r>
    </w:p>
    <w:p w:rsidR="008069CA">
      <w:pPr>
        <w:pStyle w:val="Normal0"/>
        <w:rPr>
          <w:kern w:val="0"/>
        </w:rPr>
      </w:pPr>
      <w:r>
        <w:rPr>
          <w:rFonts w:hint="eastAsia"/>
          <w:kern w:val="0"/>
        </w:rPr>
        <w:t>将桩机移至桩心，四周稳定，并调整至水平。</w:t>
      </w:r>
    </w:p>
    <w:p w:rsidR="008069CA">
      <w:pPr>
        <w:pStyle w:val="Normal0"/>
        <w:rPr>
          <w:kern w:val="0"/>
        </w:rPr>
      </w:pPr>
      <w:r>
        <w:rPr>
          <w:rFonts w:hint="eastAsia"/>
          <w:kern w:val="0"/>
        </w:rPr>
        <w:t>）插桩</w:t>
      </w:r>
    </w:p>
    <w:p w:rsidR="008069CA">
      <w:pPr>
        <w:pStyle w:val="Normal0"/>
        <w:rPr>
          <w:kern w:val="0"/>
        </w:rPr>
      </w:pPr>
      <w:r>
        <w:rPr>
          <w:rFonts w:hint="eastAsia"/>
          <w:kern w:val="0"/>
        </w:rPr>
        <w:t>将桩尖垂直对准桩位中心，缓缓放下插入土中，扣好桩帽后，微微启动压桩油缸将桩徐徐压入土中～</w:t>
      </w:r>
      <w:r>
        <w:rPr>
          <w:rFonts w:cs="ArialNarrow"/>
          <w:kern w:val="0"/>
        </w:rPr>
        <w:t xml:space="preserve"> </w:t>
      </w:r>
      <w:r>
        <w:rPr>
          <w:rFonts w:hint="eastAsia"/>
          <w:kern w:val="0"/>
        </w:rPr>
        <w:t>左右停止压桩，用双向经纬仪调整纵横两向垂直度。</w:t>
      </w:r>
    </w:p>
    <w:p w:rsidR="008069CA">
      <w:pPr>
        <w:pStyle w:val="Normal0"/>
        <w:rPr>
          <w:kern w:val="0"/>
        </w:rPr>
      </w:pPr>
      <w:r>
        <w:rPr>
          <w:rFonts w:hint="eastAsia"/>
          <w:kern w:val="0"/>
        </w:rPr>
        <w:t>）压桩</w:t>
      </w:r>
    </w:p>
    <w:p w:rsidR="008069CA">
      <w:pPr>
        <w:pStyle w:val="Normal0"/>
        <w:rPr>
          <w:kern w:val="0"/>
        </w:rPr>
      </w:pPr>
      <w:r>
        <w:rPr>
          <w:rFonts w:hint="eastAsia"/>
          <w:kern w:val="0"/>
        </w:rPr>
        <w:t>通过定位装置重新调整垂直度，然后启动压桩油缸，将压力施加到桩上，将桩徐徐压下，控制好施压速度结合以往施工经验，不断优化操作参数。</w:t>
      </w:r>
    </w:p>
    <w:p w:rsidR="008069CA">
      <w:pPr>
        <w:pStyle w:val="Normal0"/>
        <w:rPr>
          <w:kern w:val="0"/>
        </w:rPr>
      </w:pPr>
      <w:r>
        <w:rPr>
          <w:rFonts w:hint="eastAsia"/>
          <w:kern w:val="0"/>
        </w:rPr>
        <w:t>）接桩</w:t>
      </w:r>
    </w:p>
    <w:p w:rsidR="008069CA">
      <w:pPr>
        <w:pStyle w:val="Normal0"/>
        <w:rPr>
          <w:kern w:val="0"/>
        </w:rPr>
      </w:pPr>
      <w:r>
        <w:rPr>
          <w:rFonts w:hint="eastAsia"/>
          <w:kern w:val="0"/>
        </w:rPr>
        <w:t>当下节桩压到露出地表</w:t>
      </w:r>
      <w:r>
        <w:rPr>
          <w:rFonts w:cs="ArialNarrow"/>
          <w:kern w:val="0"/>
        </w:rPr>
        <w:t xml:space="preserve"> </w:t>
      </w:r>
      <w:r>
        <w:rPr>
          <w:rFonts w:hint="eastAsia"/>
          <w:kern w:val="0"/>
        </w:rPr>
        <w:t>左右时，应接上节桩，上、下节桩应在同一中</w:t>
      </w:r>
      <w:r>
        <w:rPr>
          <w:rFonts w:hint="eastAsia"/>
          <w:kern w:val="0"/>
        </w:rPr>
        <w:t>心线上，接桩前清洁钢套周边表面，上、下节间面间隙用铁片填实焊牢，焊条采用</w:t>
      </w:r>
      <w:r>
        <w:rPr>
          <w:rFonts w:cs="ArialNarrow"/>
          <w:kern w:val="0"/>
        </w:rPr>
        <w:t xml:space="preserve"> </w:t>
      </w:r>
      <w:r>
        <w:rPr>
          <w:rFonts w:hint="eastAsia"/>
          <w:kern w:val="0"/>
        </w:rPr>
        <w:t>型，焊缝必须焊透，饱满，符合规范要求。并经监理公司验收后方可下压。接桩采用</w:t>
      </w:r>
      <w:r>
        <w:rPr>
          <w:rFonts w:cs="ArialNarrow"/>
          <w:kern w:val="0"/>
        </w:rPr>
        <w:t xml:space="preserve"> </w:t>
      </w:r>
      <w:r>
        <w:rPr>
          <w:rFonts w:hint="eastAsia"/>
          <w:kern w:val="0"/>
        </w:rPr>
        <w:t>台电焊机同时对角对称焊接，时间不得超过</w:t>
      </w:r>
      <w:r>
        <w:rPr>
          <w:rFonts w:cs="ArialNarrow"/>
          <w:kern w:val="0"/>
        </w:rPr>
        <w:t xml:space="preserve"> </w:t>
      </w:r>
      <w:r>
        <w:rPr>
          <w:rFonts w:hint="eastAsia"/>
          <w:kern w:val="0"/>
        </w:rPr>
        <w:t>分钟，以免桩周土固化，对续压带来困难。</w:t>
      </w:r>
    </w:p>
    <w:p w:rsidR="008069CA">
      <w:pPr>
        <w:pStyle w:val="Normal0"/>
        <w:rPr>
          <w:kern w:val="0"/>
        </w:rPr>
      </w:pPr>
      <w:r>
        <w:rPr>
          <w:rFonts w:hint="eastAsia"/>
          <w:kern w:val="0"/>
        </w:rPr>
        <w:t>）送桩</w:t>
      </w:r>
    </w:p>
    <w:p w:rsidR="008069CA">
      <w:pPr>
        <w:pStyle w:val="Normal0"/>
        <w:rPr>
          <w:kern w:val="0"/>
        </w:rPr>
      </w:pPr>
      <w:r>
        <w:rPr>
          <w:rFonts w:hint="eastAsia"/>
          <w:kern w:val="0"/>
        </w:rPr>
        <w:t>当上节桩到接近自然地面时，用专用送桩器将桩送到设计标高，送桩器断面应平整，器身垂直，最后标高应用水准仪控制。送桩结束后，转出送桩器，填盖桩孔。</w:t>
      </w:r>
    </w:p>
    <w:p w:rsidR="008069CA">
      <w:pPr>
        <w:pStyle w:val="Normal0"/>
        <w:rPr>
          <w:kern w:val="0"/>
        </w:rPr>
      </w:pPr>
      <w:r>
        <w:rPr>
          <w:rFonts w:hint="eastAsia"/>
          <w:kern w:val="0"/>
        </w:rPr>
        <w:t>）桩位布置及沉桩顺序</w:t>
      </w:r>
    </w:p>
    <w:p w:rsidR="008069CA">
      <w:pPr>
        <w:pStyle w:val="Normal0"/>
        <w:rPr>
          <w:kern w:val="0"/>
        </w:rPr>
      </w:pPr>
      <w:r>
        <w:rPr>
          <w:rFonts w:cs="ArialNarrow,Bold"/>
          <w:bCs/>
          <w:kern w:val="0"/>
        </w:rPr>
        <w:t xml:space="preserve"> </w:t>
      </w:r>
      <w:r>
        <w:rPr>
          <w:rFonts w:hint="eastAsia"/>
          <w:kern w:val="0"/>
        </w:rPr>
        <w:t>劳动力计划</w:t>
      </w:r>
    </w:p>
    <w:p w:rsidR="008069CA">
      <w:pPr>
        <w:pStyle w:val="Normal0"/>
        <w:rPr>
          <w:rFonts w:cs="ArialNarrow"/>
          <w:kern w:val="0"/>
        </w:rPr>
      </w:pPr>
      <w:r>
        <w:rPr>
          <w:rFonts w:hint="eastAsia"/>
          <w:kern w:val="0"/>
        </w:rPr>
        <w:t>工种及劳动力配备如下</w:t>
      </w:r>
      <w:r>
        <w:rPr>
          <w:rFonts w:cs="ArialNarrow"/>
          <w:kern w:val="0"/>
        </w:rPr>
        <w:t>(</w:t>
      </w:r>
      <w:r>
        <w:rPr>
          <w:rFonts w:hint="eastAsia"/>
          <w:kern w:val="0"/>
        </w:rPr>
        <w:t>两班制作业</w:t>
      </w:r>
      <w:r>
        <w:rPr>
          <w:rFonts w:cs="ArialNarrow"/>
          <w:kern w:val="0"/>
        </w:rPr>
        <w:t>)</w:t>
      </w:r>
    </w:p>
    <w:p w:rsidR="008069CA">
      <w:pPr>
        <w:pStyle w:val="Normal0"/>
        <w:rPr>
          <w:kern w:val="0"/>
        </w:rPr>
      </w:pPr>
      <w:r>
        <w:rPr>
          <w:rFonts w:hint="eastAsia"/>
          <w:kern w:val="0"/>
        </w:rPr>
        <w:t>机</w:t>
      </w:r>
      <w:r>
        <w:rPr>
          <w:kern w:val="0"/>
        </w:rPr>
        <w:t xml:space="preserve"> </w:t>
      </w:r>
      <w:r>
        <w:rPr>
          <w:rFonts w:hint="eastAsia"/>
          <w:kern w:val="0"/>
        </w:rPr>
        <w:t>驶</w:t>
      </w:r>
      <w:r>
        <w:rPr>
          <w:kern w:val="0"/>
        </w:rPr>
        <w:t xml:space="preserve"> </w:t>
      </w:r>
      <w:r>
        <w:rPr>
          <w:rFonts w:hint="eastAsia"/>
          <w:kern w:val="0"/>
        </w:rPr>
        <w:t>工</w:t>
      </w:r>
      <w:r>
        <w:rPr>
          <w:kern w:val="0"/>
        </w:rPr>
        <w:t xml:space="preserve"> </w:t>
      </w:r>
      <w:r>
        <w:rPr>
          <w:rFonts w:cs="ArialNarrow"/>
          <w:kern w:val="0"/>
        </w:rPr>
        <w:t xml:space="preserve"> </w:t>
      </w:r>
      <w:r>
        <w:rPr>
          <w:rFonts w:hint="eastAsia"/>
          <w:kern w:val="0"/>
        </w:rPr>
        <w:t>人</w:t>
      </w:r>
      <w:r>
        <w:rPr>
          <w:kern w:val="0"/>
        </w:rPr>
        <w:t xml:space="preserve"> </w:t>
      </w:r>
      <w:r>
        <w:rPr>
          <w:rFonts w:hint="eastAsia"/>
          <w:kern w:val="0"/>
        </w:rPr>
        <w:t>起重工</w:t>
      </w:r>
      <w:r>
        <w:rPr>
          <w:kern w:val="0"/>
        </w:rPr>
        <w:t xml:space="preserve"> </w:t>
      </w:r>
      <w:r>
        <w:rPr>
          <w:rFonts w:cs="ArialNarrow"/>
          <w:kern w:val="0"/>
        </w:rPr>
        <w:t xml:space="preserve"> </w:t>
      </w:r>
      <w:r>
        <w:rPr>
          <w:rFonts w:hint="eastAsia"/>
          <w:kern w:val="0"/>
        </w:rPr>
        <w:t>人</w:t>
      </w:r>
    </w:p>
    <w:p w:rsidR="008069CA">
      <w:pPr>
        <w:pStyle w:val="Normal0"/>
        <w:rPr>
          <w:kern w:val="0"/>
        </w:rPr>
      </w:pPr>
      <w:r>
        <w:rPr>
          <w:rFonts w:hint="eastAsia"/>
          <w:kern w:val="0"/>
        </w:rPr>
        <w:t>电</w:t>
      </w:r>
      <w:r>
        <w:rPr>
          <w:kern w:val="0"/>
        </w:rPr>
        <w:t xml:space="preserve"> </w:t>
      </w:r>
      <w:r>
        <w:rPr>
          <w:rFonts w:hint="eastAsia"/>
          <w:kern w:val="0"/>
        </w:rPr>
        <w:t>焊</w:t>
      </w:r>
      <w:r>
        <w:rPr>
          <w:kern w:val="0"/>
        </w:rPr>
        <w:t xml:space="preserve"> </w:t>
      </w:r>
      <w:r>
        <w:rPr>
          <w:rFonts w:hint="eastAsia"/>
          <w:kern w:val="0"/>
        </w:rPr>
        <w:t>工</w:t>
      </w:r>
      <w:r>
        <w:rPr>
          <w:kern w:val="0"/>
        </w:rPr>
        <w:t xml:space="preserve"> </w:t>
      </w:r>
      <w:r>
        <w:rPr>
          <w:rFonts w:cs="ArialNarrow"/>
          <w:kern w:val="0"/>
        </w:rPr>
        <w:t xml:space="preserve"> </w:t>
      </w:r>
      <w:r>
        <w:rPr>
          <w:rFonts w:hint="eastAsia"/>
          <w:kern w:val="0"/>
        </w:rPr>
        <w:t>人</w:t>
      </w:r>
      <w:r>
        <w:rPr>
          <w:kern w:val="0"/>
        </w:rPr>
        <w:t xml:space="preserve"> </w:t>
      </w:r>
      <w:r>
        <w:rPr>
          <w:rFonts w:hint="eastAsia"/>
          <w:kern w:val="0"/>
        </w:rPr>
        <w:t>测量工</w:t>
      </w:r>
      <w:r>
        <w:rPr>
          <w:kern w:val="0"/>
        </w:rPr>
        <w:t xml:space="preserve"> </w:t>
      </w:r>
      <w:r>
        <w:rPr>
          <w:rFonts w:cs="ArialNarrow"/>
          <w:kern w:val="0"/>
        </w:rPr>
        <w:t xml:space="preserve"> </w:t>
      </w:r>
      <w:r>
        <w:rPr>
          <w:rFonts w:hint="eastAsia"/>
          <w:kern w:val="0"/>
        </w:rPr>
        <w:t>人</w:t>
      </w:r>
    </w:p>
    <w:p w:rsidR="008069CA">
      <w:pPr>
        <w:pStyle w:val="Normal0"/>
        <w:rPr>
          <w:kern w:val="0"/>
        </w:rPr>
      </w:pPr>
      <w:r>
        <w:rPr>
          <w:rFonts w:hint="eastAsia"/>
          <w:kern w:val="0"/>
        </w:rPr>
        <w:t>电工机修</w:t>
      </w:r>
      <w:r>
        <w:rPr>
          <w:kern w:val="0"/>
        </w:rPr>
        <w:t xml:space="preserve"> </w:t>
      </w:r>
      <w:r>
        <w:rPr>
          <w:rFonts w:cs="ArialNarrow"/>
          <w:kern w:val="0"/>
        </w:rPr>
        <w:t xml:space="preserve"> </w:t>
      </w:r>
      <w:r>
        <w:rPr>
          <w:rFonts w:hint="eastAsia"/>
          <w:kern w:val="0"/>
        </w:rPr>
        <w:t>人</w:t>
      </w:r>
      <w:r>
        <w:rPr>
          <w:kern w:val="0"/>
        </w:rPr>
        <w:t xml:space="preserve"> </w:t>
      </w:r>
      <w:r>
        <w:rPr>
          <w:rFonts w:hint="eastAsia"/>
          <w:kern w:val="0"/>
        </w:rPr>
        <w:t>吊装工</w:t>
      </w:r>
      <w:r>
        <w:rPr>
          <w:kern w:val="0"/>
        </w:rPr>
        <w:t xml:space="preserve"> </w:t>
      </w:r>
      <w:r>
        <w:rPr>
          <w:rFonts w:cs="ArialNarrow"/>
          <w:kern w:val="0"/>
        </w:rPr>
        <w:t xml:space="preserve"> </w:t>
      </w:r>
      <w:r>
        <w:rPr>
          <w:rFonts w:hint="eastAsia"/>
          <w:kern w:val="0"/>
        </w:rPr>
        <w:t>人</w:t>
      </w:r>
    </w:p>
    <w:p w:rsidR="008069CA">
      <w:pPr>
        <w:pStyle w:val="Normal0"/>
        <w:rPr>
          <w:kern w:val="0"/>
        </w:rPr>
      </w:pPr>
      <w:r>
        <w:rPr>
          <w:rFonts w:hint="eastAsia"/>
          <w:kern w:val="0"/>
        </w:rPr>
        <w:t>普</w:t>
      </w:r>
      <w:r>
        <w:rPr>
          <w:kern w:val="0"/>
        </w:rPr>
        <w:t xml:space="preserve"> </w:t>
      </w:r>
      <w:r>
        <w:rPr>
          <w:rFonts w:hint="eastAsia"/>
          <w:kern w:val="0"/>
        </w:rPr>
        <w:t>工</w:t>
      </w:r>
      <w:r>
        <w:rPr>
          <w:kern w:val="0"/>
        </w:rPr>
        <w:t xml:space="preserve"> </w:t>
      </w:r>
      <w:r>
        <w:rPr>
          <w:rFonts w:cs="ArialNarrow"/>
          <w:kern w:val="0"/>
        </w:rPr>
        <w:t xml:space="preserve"> </w:t>
      </w:r>
      <w:r>
        <w:rPr>
          <w:rFonts w:hint="eastAsia"/>
          <w:kern w:val="0"/>
        </w:rPr>
        <w:t>人</w:t>
      </w:r>
    </w:p>
    <w:p w:rsidR="008069CA">
      <w:pPr>
        <w:pStyle w:val="Normal0"/>
        <w:rPr>
          <w:kern w:val="0"/>
        </w:rPr>
      </w:pPr>
      <w:r>
        <w:rPr>
          <w:rFonts w:hint="eastAsia"/>
          <w:kern w:val="0"/>
        </w:rPr>
        <w:t>合</w:t>
      </w:r>
      <w:r>
        <w:rPr>
          <w:kern w:val="0"/>
        </w:rPr>
        <w:t xml:space="preserve"> </w:t>
      </w:r>
      <w:r>
        <w:rPr>
          <w:rFonts w:hint="eastAsia"/>
          <w:kern w:val="0"/>
        </w:rPr>
        <w:t>计</w:t>
      </w:r>
      <w:r>
        <w:rPr>
          <w:kern w:val="0"/>
        </w:rPr>
        <w:t xml:space="preserve"> </w:t>
      </w:r>
      <w:r>
        <w:rPr>
          <w:rFonts w:cs="ArialNarrow"/>
          <w:kern w:val="0"/>
        </w:rPr>
        <w:t xml:space="preserve"> </w:t>
      </w:r>
      <w:r>
        <w:rPr>
          <w:rFonts w:hint="eastAsia"/>
          <w:kern w:val="0"/>
        </w:rPr>
        <w:t>人</w:t>
      </w:r>
    </w:p>
    <w:p w:rsidR="008069CA">
      <w:pPr>
        <w:pStyle w:val="Normal0"/>
        <w:rPr>
          <w:kern w:val="0"/>
        </w:rPr>
      </w:pPr>
      <w:r>
        <w:rPr>
          <w:rFonts w:cs="ArialNarrow,Bold"/>
          <w:bCs/>
          <w:kern w:val="0"/>
        </w:rPr>
        <w:t xml:space="preserve"> </w:t>
      </w:r>
      <w:r>
        <w:rPr>
          <w:rFonts w:hint="eastAsia"/>
          <w:kern w:val="0"/>
        </w:rPr>
        <w:t>工程施工质量保证措施</w:t>
      </w:r>
    </w:p>
    <w:p w:rsidR="008069CA">
      <w:pPr>
        <w:pStyle w:val="Normal0"/>
        <w:rPr>
          <w:kern w:val="0"/>
        </w:rPr>
      </w:pPr>
      <w:r>
        <w:rPr>
          <w:rFonts w:cs="ArialNarrow"/>
          <w:kern w:val="0"/>
        </w:rPr>
        <w:t xml:space="preserve"> </w:t>
      </w:r>
      <w:r>
        <w:rPr>
          <w:rFonts w:hint="eastAsia"/>
          <w:kern w:val="0"/>
        </w:rPr>
        <w:t>管桩进场要有合格证，并遂节严格按</w:t>
      </w:r>
      <w:r>
        <w:rPr>
          <w:rFonts w:cs="ArialNarrow"/>
          <w:kern w:val="0"/>
        </w:rPr>
        <w:t xml:space="preserve"> </w:t>
      </w:r>
      <w:r>
        <w:rPr>
          <w:rFonts w:hint="eastAsia"/>
          <w:kern w:val="0"/>
        </w:rPr>
        <w:t>要求进行验收，发现不符合要求者，坚决不准进场。</w:t>
      </w:r>
    </w:p>
    <w:p w:rsidR="008069CA">
      <w:pPr>
        <w:pStyle w:val="Normal0"/>
        <w:rPr>
          <w:kern w:val="0"/>
        </w:rPr>
      </w:pPr>
      <w:r>
        <w:rPr>
          <w:rFonts w:cs="ArialNarrow"/>
          <w:kern w:val="0"/>
        </w:rPr>
        <w:t xml:space="preserve"> </w:t>
      </w:r>
      <w:r>
        <w:rPr>
          <w:rFonts w:hint="eastAsia"/>
          <w:kern w:val="0"/>
        </w:rPr>
        <w:t>堆桩场地要平稳坚实，不得产生过大的或不均匀沉陷。支点垫木的间距应与吊点位置相同，并保持在同一平面上，各层垫木应上下对齐处于同一垂直线上，最下层的垫木应适当加宽。堆放层数不宜超过四层。不同规格的桩应分别堆放，堆放位置和方法应根据打桩位置，吊运式以及打桩顺序等综合考虑。</w:t>
      </w:r>
    </w:p>
    <w:p w:rsidR="008069CA">
      <w:pPr>
        <w:pStyle w:val="Normal0"/>
        <w:rPr>
          <w:kern w:val="0"/>
        </w:rPr>
      </w:pPr>
      <w:r>
        <w:rPr>
          <w:rFonts w:cs="ArialNarrow"/>
          <w:kern w:val="0"/>
        </w:rPr>
        <w:t xml:space="preserve"> </w:t>
      </w:r>
      <w:r>
        <w:rPr>
          <w:rFonts w:hint="eastAsia"/>
          <w:kern w:val="0"/>
        </w:rPr>
        <w:t>桩位定位采用二次经纬仪校正复核，并经监理公司复核认可，测量精度≤。定期复核测量控制点。</w:t>
      </w:r>
    </w:p>
    <w:p w:rsidR="008069CA">
      <w:pPr>
        <w:pStyle w:val="Normal0"/>
        <w:rPr>
          <w:kern w:val="0"/>
        </w:rPr>
      </w:pPr>
      <w:r>
        <w:rPr>
          <w:rFonts w:cs="ArialNarrow"/>
          <w:kern w:val="0"/>
        </w:rPr>
        <w:t xml:space="preserve"> </w:t>
      </w:r>
      <w:r>
        <w:rPr>
          <w:rFonts w:hint="eastAsia"/>
          <w:kern w:val="0"/>
        </w:rPr>
        <w:t>垂直度保证措施</w:t>
      </w:r>
    </w:p>
    <w:p w:rsidR="008069CA">
      <w:pPr>
        <w:pStyle w:val="Normal0"/>
        <w:rPr>
          <w:kern w:val="0"/>
        </w:rPr>
      </w:pPr>
      <w:r>
        <w:rPr>
          <w:rFonts w:cs="ArialNarrow"/>
          <w:kern w:val="0"/>
        </w:rPr>
        <w:t>)</w:t>
      </w:r>
      <w:r>
        <w:rPr>
          <w:rFonts w:hint="eastAsia"/>
          <w:kern w:val="0"/>
        </w:rPr>
        <w:t>桩机有基础必须稳固，安装必须周正、水平，导杆垂直，并成一垂线。</w:t>
      </w:r>
    </w:p>
    <w:p w:rsidR="008069CA">
      <w:pPr>
        <w:pStyle w:val="Normal0"/>
        <w:rPr>
          <w:kern w:val="0"/>
        </w:rPr>
      </w:pPr>
      <w:r>
        <w:rPr>
          <w:rFonts w:cs="ArialNarrow"/>
          <w:kern w:val="0"/>
        </w:rPr>
        <w:t>)</w:t>
      </w:r>
      <w:r>
        <w:rPr>
          <w:rFonts w:hint="eastAsia"/>
          <w:kern w:val="0"/>
        </w:rPr>
        <w:t>采用双向经纬仪校正桩身垂直，如发现垂直超标，应及时调整、重新沉桩。</w:t>
      </w:r>
    </w:p>
    <w:p w:rsidR="008069CA">
      <w:pPr>
        <w:pStyle w:val="Normal0"/>
        <w:rPr>
          <w:kern w:val="0"/>
        </w:rPr>
      </w:pPr>
      <w:r>
        <w:rPr>
          <w:rFonts w:cs="ArialNarrow"/>
          <w:kern w:val="0"/>
        </w:rPr>
        <w:t>)</w:t>
      </w:r>
      <w:r>
        <w:rPr>
          <w:rFonts w:hint="eastAsia"/>
          <w:kern w:val="0"/>
        </w:rPr>
        <w:t>严格检查，桩顶平整度。保证缓冲垫厚薄均匀。</w:t>
      </w:r>
    </w:p>
    <w:p w:rsidR="008069CA">
      <w:pPr>
        <w:pStyle w:val="Normal0"/>
        <w:rPr>
          <w:kern w:val="0"/>
        </w:rPr>
      </w:pPr>
      <w:r>
        <w:rPr>
          <w:rFonts w:cs="ArialNarrow"/>
          <w:kern w:val="0"/>
        </w:rPr>
        <w:t>)</w:t>
      </w:r>
      <w:r>
        <w:rPr>
          <w:rFonts w:hint="eastAsia"/>
          <w:kern w:val="0"/>
        </w:rPr>
        <w:t>压桩过程应随时使工程桩轴心受压，若有偏移及时调整，确保垂直度，偏差不大于。上下节桩中心线偏差小于。</w:t>
      </w:r>
    </w:p>
    <w:p w:rsidR="008069CA">
      <w:pPr>
        <w:pStyle w:val="Normal0"/>
        <w:rPr>
          <w:kern w:val="0"/>
        </w:rPr>
      </w:pPr>
      <w:r>
        <w:rPr>
          <w:rFonts w:cs="ArialNarrow"/>
          <w:kern w:val="0"/>
        </w:rPr>
        <w:t xml:space="preserve"> </w:t>
      </w:r>
      <w:r>
        <w:rPr>
          <w:rFonts w:hint="eastAsia"/>
          <w:kern w:val="0"/>
        </w:rPr>
        <w:t>桩位偏差保证措施</w:t>
      </w:r>
    </w:p>
    <w:p w:rsidR="008069CA">
      <w:pPr>
        <w:pStyle w:val="Normal0"/>
        <w:rPr>
          <w:kern w:val="0"/>
        </w:rPr>
      </w:pPr>
      <w:r>
        <w:rPr>
          <w:rFonts w:cs="ArialNarrow"/>
          <w:kern w:val="0"/>
        </w:rPr>
        <w:t>)</w:t>
      </w:r>
      <w:r>
        <w:rPr>
          <w:rFonts w:hint="eastAsia"/>
          <w:kern w:val="0"/>
        </w:rPr>
        <w:t>制定科学合理的压桩流程减少挤土影响，避免压桩时影响邻桩。</w:t>
      </w:r>
    </w:p>
    <w:p w:rsidR="008069CA">
      <w:pPr>
        <w:pStyle w:val="Normal0"/>
        <w:rPr>
          <w:kern w:val="0"/>
        </w:rPr>
      </w:pPr>
      <w:r>
        <w:rPr>
          <w:rFonts w:cs="ArialNarrow"/>
          <w:kern w:val="0"/>
        </w:rPr>
        <w:t>)</w:t>
      </w:r>
      <w:r>
        <w:rPr>
          <w:rFonts w:hint="eastAsia"/>
          <w:kern w:val="0"/>
        </w:rPr>
        <w:t>提高就位精度，使桩心偏差≤。</w:t>
      </w:r>
    </w:p>
    <w:p w:rsidR="008069CA">
      <w:pPr>
        <w:pStyle w:val="Normal0"/>
        <w:rPr>
          <w:kern w:val="0"/>
        </w:rPr>
      </w:pPr>
      <w:r>
        <w:rPr>
          <w:rFonts w:cs="ArialNarrow"/>
          <w:kern w:val="0"/>
        </w:rPr>
        <w:t>)</w:t>
      </w:r>
      <w:r>
        <w:rPr>
          <w:rFonts w:hint="eastAsia"/>
          <w:kern w:val="0"/>
        </w:rPr>
        <w:t>提高桩的制作质量，防止桩头面的歪斜及桩尖偏心和桩体弯曲等不良现象发生。</w:t>
      </w:r>
    </w:p>
    <w:p w:rsidR="008069CA">
      <w:pPr>
        <w:pStyle w:val="Normal0"/>
        <w:rPr>
          <w:kern w:val="0"/>
        </w:rPr>
      </w:pPr>
      <w:r>
        <w:rPr>
          <w:rFonts w:cs="ArialNarrow"/>
          <w:kern w:val="0"/>
        </w:rPr>
        <w:t>)</w:t>
      </w:r>
      <w:r>
        <w:rPr>
          <w:rFonts w:hint="eastAsia"/>
          <w:kern w:val="0"/>
        </w:rPr>
        <w:t>提高施工桩质量，保证上、下节桩同轴。</w:t>
      </w:r>
    </w:p>
    <w:p w:rsidR="008069CA">
      <w:pPr>
        <w:pStyle w:val="Normal0"/>
        <w:rPr>
          <w:kern w:val="0"/>
        </w:rPr>
        <w:sectPr>
          <w:type w:val="nextPage"/>
          <w:pgSz w:w="11906" w:h="16838"/>
          <w:pgMar w:top="935" w:right="1800" w:bottom="1440" w:left="1800" w:header="851" w:footer="992" w:gutter="0"/>
          <w:pgNumType w:start="20"/>
          <w:cols w:space="425"/>
          <w:titlePg w:val="0"/>
          <w:docGrid w:type="lines" w:linePitch="312"/>
        </w:sectPr>
      </w:pPr>
      <w:r>
        <w:rPr>
          <w:rFonts w:cs="ArialNarrow"/>
          <w:kern w:val="0"/>
        </w:rPr>
        <w:t xml:space="preserve"> </w:t>
      </w:r>
      <w:r>
        <w:rPr>
          <w:rFonts w:hint="eastAsia"/>
          <w:kern w:val="0"/>
        </w:rPr>
        <w:t>桩端标高质量保证措施</w:t>
      </w:r>
    </w:p>
    <w:p w:rsidR="008069CA">
      <w:pPr>
        <w:pStyle w:val="Normal0"/>
        <w:rPr>
          <w:kern w:val="0"/>
        </w:rPr>
      </w:pPr>
      <w:r>
        <w:rPr>
          <w:rFonts w:hint="eastAsia"/>
          <w:kern w:val="0"/>
        </w:rPr>
        <w:t>根据本工程地基土质状况和设计要求，预定每根桩的桩长和桩尖标高。要求“双控”，即管桩的长度和设计承载力都达到要求后才</w:t>
      </w:r>
      <w:r>
        <w:rPr>
          <w:rFonts w:hint="eastAsia"/>
          <w:kern w:val="0"/>
        </w:rPr>
        <w:t>停止压桩。</w:t>
      </w:r>
    </w:p>
    <w:p w:rsidR="008069CA">
      <w:pPr>
        <w:pStyle w:val="Normal0"/>
        <w:rPr>
          <w:kern w:val="0"/>
        </w:rPr>
      </w:pPr>
      <w:r>
        <w:rPr>
          <w:rFonts w:cs="ArialNarrow"/>
          <w:kern w:val="0"/>
        </w:rPr>
        <w:t xml:space="preserve"> </w:t>
      </w:r>
      <w:r>
        <w:rPr>
          <w:rFonts w:hint="eastAsia"/>
          <w:kern w:val="0"/>
        </w:rPr>
        <w:t>桩顶标高质量保证措施</w:t>
      </w:r>
    </w:p>
    <w:p w:rsidR="008069CA">
      <w:pPr>
        <w:pStyle w:val="Normal0"/>
        <w:rPr>
          <w:kern w:val="0"/>
        </w:rPr>
      </w:pPr>
      <w:r>
        <w:rPr>
          <w:rFonts w:hint="eastAsia"/>
          <w:kern w:val="0"/>
        </w:rPr>
        <w:t>桩顶最后的标高应采用水准仪控制。随时测量不同区块的自然地面标高并标记于桩位编号图上；送桩器以红漆明显不同的送桩深度位置，送桩时严格控制，务使桩顶标高在允许偏差～</w:t>
      </w:r>
      <w:r>
        <w:rPr>
          <w:rFonts w:cs="ArialNarrow"/>
          <w:kern w:val="0"/>
        </w:rPr>
        <w:t xml:space="preserve"> </w:t>
      </w:r>
      <w:r>
        <w:rPr>
          <w:rFonts w:hint="eastAsia"/>
          <w:kern w:val="0"/>
        </w:rPr>
        <w:t>之内。平面布置或搭建其它设施，应提前上报建设单位和监理部门审批。</w:t>
      </w:r>
    </w:p>
    <w:p w:rsidR="008069CA">
      <w:pPr>
        <w:pStyle w:val="Normal0"/>
        <w:rPr>
          <w:kern w:val="0"/>
        </w:rPr>
      </w:pPr>
      <w:r>
        <w:rPr>
          <w:rFonts w:cs="ArialNarrow,Bold"/>
          <w:bCs/>
          <w:kern w:val="0"/>
        </w:rPr>
        <w:t xml:space="preserve"> </w:t>
      </w:r>
      <w:r>
        <w:rPr>
          <w:rFonts w:hint="eastAsia"/>
          <w:kern w:val="0"/>
        </w:rPr>
        <w:t>土方工程</w:t>
      </w:r>
    </w:p>
    <w:p w:rsidR="008069CA">
      <w:pPr>
        <w:pStyle w:val="Normal0"/>
        <w:rPr>
          <w:kern w:val="0"/>
        </w:rPr>
      </w:pPr>
      <w:r>
        <w:rPr>
          <w:rFonts w:cs="ArialNarrow,Bold"/>
          <w:bCs/>
          <w:kern w:val="0"/>
        </w:rPr>
        <w:t xml:space="preserve"> </w:t>
      </w:r>
      <w:r>
        <w:rPr>
          <w:rFonts w:hint="eastAsia"/>
          <w:kern w:val="0"/>
        </w:rPr>
        <w:t>土方以机械开挖为主、人工开挖为辅。开挖机械为反铲挖土机一台，四台</w:t>
      </w:r>
      <w:r>
        <w:rPr>
          <w:rFonts w:cs="ArialNarrow"/>
          <w:kern w:val="0"/>
        </w:rPr>
        <w:t xml:space="preserve"> </w:t>
      </w:r>
      <w:r>
        <w:rPr>
          <w:rFonts w:hint="eastAsia"/>
          <w:kern w:val="0"/>
        </w:rPr>
        <w:t>自卸卡车运土。</w:t>
      </w:r>
    </w:p>
    <w:p w:rsidR="008069CA">
      <w:pPr>
        <w:pStyle w:val="Normal0"/>
        <w:rPr>
          <w:kern w:val="0"/>
        </w:rPr>
      </w:pPr>
      <w:r>
        <w:rPr>
          <w:rFonts w:cs="ArialNarrow,Bold"/>
          <w:bCs/>
          <w:kern w:val="0"/>
        </w:rPr>
        <w:t xml:space="preserve"> </w:t>
      </w:r>
      <w:r>
        <w:rPr>
          <w:rFonts w:hint="eastAsia"/>
          <w:kern w:val="0"/>
        </w:rPr>
        <w:t>土方分层开挖，坑底预留</w:t>
      </w:r>
      <w:r>
        <w:rPr>
          <w:rFonts w:cs="ArialNarrow"/>
          <w:kern w:val="0"/>
        </w:rPr>
        <w:t xml:space="preserve"> </w:t>
      </w:r>
      <w:r>
        <w:rPr>
          <w:rFonts w:hint="eastAsia"/>
          <w:kern w:val="0"/>
        </w:rPr>
        <w:t>土，用人工挖除、修平，符合设计规定。</w:t>
      </w:r>
    </w:p>
    <w:p w:rsidR="008069CA">
      <w:pPr>
        <w:pStyle w:val="Normal0"/>
        <w:rPr>
          <w:kern w:val="0"/>
        </w:rPr>
      </w:pPr>
      <w:r>
        <w:rPr>
          <w:rFonts w:cs="ArialNarrow,Bold"/>
          <w:bCs/>
          <w:kern w:val="0"/>
        </w:rPr>
        <w:t xml:space="preserve"> </w:t>
      </w:r>
      <w:r>
        <w:rPr>
          <w:rFonts w:hint="eastAsia"/>
          <w:kern w:val="0"/>
        </w:rPr>
        <w:t>由于基础埋深约～，采取：</w:t>
      </w:r>
      <w:r>
        <w:rPr>
          <w:rFonts w:cs="ArialNarrow"/>
          <w:kern w:val="0"/>
        </w:rPr>
        <w:t xml:space="preserve"> </w:t>
      </w:r>
      <w:r>
        <w:rPr>
          <w:rFonts w:hint="eastAsia"/>
          <w:kern w:val="0"/>
        </w:rPr>
        <w:t>放坡，随挖随修；为防止塌方，基坑四周备用草包装土压坡。若基底土质不能满足要求，应及时会同监理、设计协商解决。</w:t>
      </w:r>
    </w:p>
    <w:p w:rsidR="008069CA">
      <w:pPr>
        <w:pStyle w:val="Normal0"/>
        <w:rPr>
          <w:kern w:val="0"/>
        </w:rPr>
      </w:pPr>
      <w:r>
        <w:rPr>
          <w:rFonts w:cs="ArialNarrow,Bold"/>
          <w:bCs/>
          <w:kern w:val="0"/>
        </w:rPr>
        <w:t xml:space="preserve"> </w:t>
      </w:r>
      <w:r>
        <w:rPr>
          <w:rFonts w:hint="eastAsia"/>
          <w:kern w:val="0"/>
        </w:rPr>
        <w:t>挖土时，基坑每边留出</w:t>
      </w:r>
      <w:r>
        <w:rPr>
          <w:rFonts w:cs="ArialNarrow"/>
          <w:kern w:val="0"/>
        </w:rPr>
        <w:t xml:space="preserve"> </w:t>
      </w:r>
      <w:r>
        <w:rPr>
          <w:rFonts w:hint="eastAsia"/>
          <w:kern w:val="0"/>
        </w:rPr>
        <w:t>宽工作面，设置集水井（××</w:t>
      </w:r>
      <w:r>
        <w:rPr>
          <w:rFonts w:cs="ArialNarrow"/>
          <w:kern w:val="0"/>
        </w:rPr>
        <w:t xml:space="preserve"> </w:t>
      </w:r>
      <w:r>
        <w:rPr>
          <w:rFonts w:hint="eastAsia"/>
          <w:kern w:val="0"/>
        </w:rPr>
        <w:t>砖砌），潜水泵抽水。</w:t>
      </w:r>
    </w:p>
    <w:p w:rsidR="008069CA">
      <w:pPr>
        <w:pStyle w:val="Normal0"/>
        <w:rPr>
          <w:kern w:val="0"/>
        </w:rPr>
      </w:pPr>
      <w:r>
        <w:rPr>
          <w:rFonts w:cs="ArialNarrow,Bold"/>
          <w:bCs/>
          <w:kern w:val="0"/>
        </w:rPr>
        <w:t xml:space="preserve"> </w:t>
      </w:r>
      <w:r>
        <w:rPr>
          <w:rFonts w:hint="eastAsia"/>
          <w:kern w:val="0"/>
        </w:rPr>
        <w:t>土方按要求集中堆放，作回填场地土方平衡之用。</w:t>
      </w:r>
    </w:p>
    <w:p w:rsidR="008069CA">
      <w:pPr>
        <w:pStyle w:val="Normal0"/>
        <w:rPr>
          <w:kern w:val="0"/>
        </w:rPr>
      </w:pPr>
      <w:r>
        <w:rPr>
          <w:rFonts w:cs="ArialNarrow,Bold"/>
          <w:bCs/>
          <w:kern w:val="0"/>
        </w:rPr>
        <w:t xml:space="preserve"> </w:t>
      </w:r>
      <w:r>
        <w:rPr>
          <w:rFonts w:hint="eastAsia"/>
          <w:kern w:val="0"/>
        </w:rPr>
        <w:t>为确保基坑内表面土质，待基坑验收结束，及时浇筑砼垫层。</w:t>
      </w:r>
    </w:p>
    <w:p w:rsidR="008069CA">
      <w:pPr>
        <w:pStyle w:val="Normal0"/>
        <w:rPr>
          <w:kern w:val="0"/>
        </w:rPr>
      </w:pPr>
      <w:r>
        <w:rPr>
          <w:rFonts w:cs="ArialNarrow,Bold"/>
          <w:bCs/>
          <w:kern w:val="0"/>
        </w:rPr>
        <w:t xml:space="preserve"> </w:t>
      </w:r>
      <w:r>
        <w:rPr>
          <w:rFonts w:hint="eastAsia"/>
          <w:kern w:val="0"/>
        </w:rPr>
        <w:t>待基础砼达到设计规定强度及结构隐蔽工程验收签证合格后，进行土方回填。</w:t>
      </w:r>
    </w:p>
    <w:p w:rsidR="008069CA">
      <w:pPr>
        <w:pStyle w:val="Normal0"/>
        <w:rPr>
          <w:kern w:val="0"/>
        </w:rPr>
      </w:pPr>
      <w:r>
        <w:rPr>
          <w:rFonts w:cs="ArialNarrow,Bold"/>
          <w:bCs/>
          <w:kern w:val="0"/>
        </w:rPr>
        <w:t xml:space="preserve"> </w:t>
      </w:r>
      <w:r>
        <w:rPr>
          <w:rFonts w:hint="eastAsia"/>
          <w:kern w:val="0"/>
        </w:rPr>
        <w:t>土方力求沿基础两侧对称回填，回填前抽干基坑内积水，清除基底淤泥、杂物等。</w:t>
      </w:r>
    </w:p>
    <w:p w:rsidR="008069CA">
      <w:pPr>
        <w:pStyle w:val="Normal0"/>
        <w:rPr>
          <w:kern w:val="0"/>
        </w:rPr>
      </w:pPr>
      <w:r>
        <w:rPr>
          <w:rFonts w:cs="ArialNarrow,Bold"/>
          <w:bCs/>
          <w:kern w:val="0"/>
        </w:rPr>
        <w:t xml:space="preserve"> </w:t>
      </w:r>
      <w:r>
        <w:rPr>
          <w:rFonts w:hint="eastAsia"/>
          <w:kern w:val="0"/>
        </w:rPr>
        <w:t>室内回填土料选择含水率符合压实要求的粘性土或原土，土料不含大块石料、草皮</w:t>
      </w:r>
      <w:r>
        <w:rPr>
          <w:rFonts w:hint="eastAsia"/>
          <w:kern w:val="0"/>
        </w:rPr>
        <w:t>、淤泥、有机杂质。</w:t>
      </w:r>
    </w:p>
    <w:p w:rsidR="008069CA">
      <w:pPr>
        <w:pStyle w:val="Normal0"/>
        <w:rPr>
          <w:kern w:val="0"/>
        </w:rPr>
      </w:pPr>
      <w:r>
        <w:rPr>
          <w:rFonts w:cs="ArialNarrow,Bold"/>
          <w:bCs/>
          <w:kern w:val="0"/>
        </w:rPr>
        <w:t xml:space="preserve"> </w:t>
      </w:r>
      <w:r>
        <w:rPr>
          <w:rFonts w:hint="eastAsia"/>
          <w:kern w:val="0"/>
        </w:rPr>
        <w:t>回填土厚度控制在</w:t>
      </w:r>
      <w:r>
        <w:rPr>
          <w:rFonts w:cs="ArialNarrow"/>
          <w:kern w:val="0"/>
        </w:rPr>
        <w:t xml:space="preserve"> </w:t>
      </w:r>
      <w:r>
        <w:rPr>
          <w:rFonts w:hint="eastAsia"/>
          <w:kern w:val="0"/>
        </w:rPr>
        <w:t>左右，分层分皮回填、夯实，做好环刀取样试验工作，密实度符合设计要求。</w:t>
      </w:r>
    </w:p>
    <w:p w:rsidR="008069CA">
      <w:pPr>
        <w:pStyle w:val="Normal0"/>
        <w:rPr>
          <w:kern w:val="0"/>
        </w:rPr>
      </w:pPr>
      <w:r>
        <w:rPr>
          <w:rFonts w:cs="ArialNarrow,Bold"/>
          <w:bCs/>
          <w:kern w:val="0"/>
        </w:rPr>
        <w:t xml:space="preserve"> </w:t>
      </w:r>
      <w:r>
        <w:rPr>
          <w:rFonts w:hint="eastAsia"/>
          <w:kern w:val="0"/>
        </w:rPr>
        <w:t>基础工程</w:t>
      </w:r>
    </w:p>
    <w:p w:rsidR="008069CA">
      <w:pPr>
        <w:pStyle w:val="Normal0"/>
        <w:rPr>
          <w:kern w:val="0"/>
        </w:rPr>
      </w:pPr>
      <w:r>
        <w:rPr>
          <w:rFonts w:hint="eastAsia"/>
          <w:kern w:val="0"/>
        </w:rPr>
        <w:t>本工程主要建筑物基础形式有独立承台式基础、条形基础，基础较简单，埋置不深，一般一次浇筑成形。</w:t>
      </w:r>
    </w:p>
    <w:p w:rsidR="008069CA">
      <w:pPr>
        <w:pStyle w:val="Normal0"/>
        <w:rPr>
          <w:kern w:val="0"/>
        </w:rPr>
      </w:pPr>
      <w:r>
        <w:rPr>
          <w:rFonts w:cs="ArialNarrow,Bold"/>
          <w:bCs/>
          <w:kern w:val="0"/>
        </w:rPr>
        <w:t xml:space="preserve"> </w:t>
      </w:r>
      <w:r>
        <w:rPr>
          <w:rFonts w:hint="eastAsia"/>
          <w:kern w:val="0"/>
        </w:rPr>
        <w:t>施工顺序</w:t>
      </w:r>
    </w:p>
    <w:p w:rsidR="008069CA">
      <w:pPr>
        <w:pStyle w:val="Normal0"/>
        <w:rPr>
          <w:kern w:val="0"/>
        </w:rPr>
      </w:pPr>
      <w:r>
        <w:rPr>
          <w:rFonts w:hint="eastAsia"/>
          <w:kern w:val="0"/>
        </w:rPr>
        <w:t>独立承台式基础：浇垫层→投测轴线、立龙门板→（凿桩头、柱锚筋焊接）→独立承台基础（地梁、框架柱）钢筋绑扎→支模→砼浇筑→（砌筑基础墙）。</w:t>
      </w:r>
    </w:p>
    <w:p w:rsidR="008069CA">
      <w:pPr>
        <w:pStyle w:val="Normal0"/>
        <w:rPr>
          <w:kern w:val="0"/>
        </w:rPr>
      </w:pPr>
      <w:r>
        <w:rPr>
          <w:rFonts w:hint="eastAsia"/>
          <w:kern w:val="0"/>
        </w:rPr>
        <w:t>条形基础：浇垫层→投测轴线、立龙门板→条形基础、地梁、构造柱钢筋绑扎→支模→砼浇筑→砌筑基础墙。</w:t>
      </w:r>
    </w:p>
    <w:p w:rsidR="008069CA">
      <w:pPr>
        <w:pStyle w:val="Normal0"/>
        <w:rPr>
          <w:kern w:val="0"/>
        </w:rPr>
      </w:pPr>
      <w:r>
        <w:rPr>
          <w:rFonts w:cs="ArialNarrow,Bold"/>
          <w:bCs/>
          <w:kern w:val="0"/>
        </w:rPr>
        <w:t xml:space="preserve"> </w:t>
      </w:r>
      <w:r>
        <w:rPr>
          <w:rFonts w:hint="eastAsia"/>
          <w:kern w:val="0"/>
        </w:rPr>
        <w:t>待地基验槽结束后，及时组织基础施工。</w:t>
      </w:r>
    </w:p>
    <w:p w:rsidR="008069CA">
      <w:pPr>
        <w:pStyle w:val="Normal0"/>
        <w:rPr>
          <w:kern w:val="0"/>
        </w:rPr>
      </w:pPr>
      <w:r>
        <w:rPr>
          <w:rFonts w:cs="ArialNarrow,Bold"/>
          <w:bCs/>
          <w:kern w:val="0"/>
        </w:rPr>
        <w:t xml:space="preserve"> </w:t>
      </w:r>
      <w:r>
        <w:rPr>
          <w:rFonts w:hint="eastAsia"/>
          <w:kern w:val="0"/>
        </w:rPr>
        <w:t>钢筋严</w:t>
      </w:r>
      <w:r>
        <w:rPr>
          <w:rFonts w:hint="eastAsia"/>
          <w:kern w:val="0"/>
        </w:rPr>
        <w:t>格按设计施工图和国家规范标准现场制作，经现场监理验收后方可进行绑扎。</w:t>
      </w:r>
    </w:p>
    <w:p w:rsidR="008069CA">
      <w:pPr>
        <w:pStyle w:val="Normal0"/>
        <w:rPr>
          <w:kern w:val="0"/>
        </w:rPr>
      </w:pPr>
      <w:r>
        <w:rPr>
          <w:rFonts w:cs="ArialNarrow,Bold"/>
          <w:bCs/>
          <w:kern w:val="0"/>
        </w:rPr>
        <w:t xml:space="preserve"> </w:t>
      </w:r>
      <w:r>
        <w:rPr>
          <w:rFonts w:hint="eastAsia"/>
          <w:kern w:val="0"/>
        </w:rPr>
        <w:t>钢筋绑扎严格按施工图纸，采取常规做法。基础底板、承台钢筋绑扎时，弹出绑扎控制线，以保证钢筋间距尺寸，箍筋偏差值控制于允许范围内。钢筋绑扎接头及搭接、锚固长度符合设计和施工规范要求。</w:t>
      </w:r>
    </w:p>
    <w:p w:rsidR="008069CA">
      <w:pPr>
        <w:pStyle w:val="Normal0"/>
        <w:rPr>
          <w:kern w:val="0"/>
        </w:rPr>
      </w:pPr>
      <w:r>
        <w:rPr>
          <w:rFonts w:cs="ArialNarrow,Bold"/>
          <w:bCs/>
          <w:kern w:val="0"/>
        </w:rPr>
        <w:t xml:space="preserve"> </w:t>
      </w:r>
      <w:r>
        <w:rPr>
          <w:rFonts w:hint="eastAsia"/>
          <w:kern w:val="0"/>
        </w:rPr>
        <w:t>柱内锚筋焊接，搭接长度满足规范要求，柱筋垂直度及柱相对位置必须校核无误。</w:t>
      </w:r>
    </w:p>
    <w:p w:rsidR="008069CA">
      <w:pPr>
        <w:pStyle w:val="Normal0"/>
        <w:rPr>
          <w:kern w:val="0"/>
        </w:rPr>
      </w:pPr>
      <w:r>
        <w:rPr>
          <w:rFonts w:cs="ArialNarrow,Bold"/>
          <w:bCs/>
          <w:kern w:val="0"/>
        </w:rPr>
        <w:t xml:space="preserve"> </w:t>
      </w:r>
      <w:r>
        <w:rPr>
          <w:rFonts w:hint="eastAsia"/>
          <w:kern w:val="0"/>
        </w:rPr>
        <w:t>钢筋保护层采用与砼内成份相同强度等级的水泥砂浆垫块，垫起钢筋来予以保证，厚度符合设计要求。</w:t>
      </w:r>
    </w:p>
    <w:p w:rsidR="008069CA">
      <w:pPr>
        <w:pStyle w:val="Normal0"/>
        <w:rPr>
          <w:kern w:val="0"/>
        </w:rPr>
      </w:pPr>
      <w:r>
        <w:rPr>
          <w:rFonts w:cs="ArialNarrow,Bold"/>
          <w:bCs/>
          <w:kern w:val="0"/>
        </w:rPr>
        <w:t xml:space="preserve"> </w:t>
      </w:r>
      <w:r>
        <w:rPr>
          <w:rFonts w:hint="eastAsia"/>
          <w:kern w:val="0"/>
        </w:rPr>
        <w:t>承台基础模板采用机制板；条形基础模板采用定型新钢模，在阳角处配阳角模或阳角条，不足模数</w:t>
      </w:r>
      <w:r>
        <w:rPr>
          <w:rFonts w:cs="ArialNarrow"/>
          <w:kern w:val="0"/>
        </w:rPr>
        <w:t>(</w:t>
      </w:r>
      <w:r>
        <w:rPr>
          <w:rFonts w:hint="eastAsia"/>
          <w:kern w:val="0"/>
        </w:rPr>
        <w:t>或结构不规则</w:t>
      </w:r>
      <w:r>
        <w:rPr>
          <w:rFonts w:cs="ArialNarrow"/>
          <w:kern w:val="0"/>
        </w:rPr>
        <w:t>)</w:t>
      </w:r>
      <w:r>
        <w:rPr>
          <w:rFonts w:hint="eastAsia"/>
          <w:kern w:val="0"/>
        </w:rPr>
        <w:t>时，镶拼木模。</w:t>
      </w:r>
    </w:p>
    <w:p w:rsidR="008069CA">
      <w:pPr>
        <w:pStyle w:val="Normal0"/>
        <w:rPr>
          <w:kern w:val="0"/>
        </w:rPr>
      </w:pPr>
      <w:r>
        <w:rPr>
          <w:rFonts w:cs="ArialNarrow,Bold"/>
          <w:bCs/>
          <w:kern w:val="0"/>
        </w:rPr>
        <w:t xml:space="preserve"> </w:t>
      </w:r>
      <w:r>
        <w:rPr>
          <w:rFonts w:hint="eastAsia"/>
          <w:kern w:val="0"/>
        </w:rPr>
        <w:t>模板应具有足够承载能力、刚度及稳定性，施工前，根据轴线投出模板位置线，经校核无误后方可安装。同时，表面预涂脱模剂。</w:t>
      </w:r>
    </w:p>
    <w:p w:rsidR="008069CA">
      <w:pPr>
        <w:pStyle w:val="Normal0"/>
        <w:rPr>
          <w:kern w:val="0"/>
        </w:rPr>
      </w:pPr>
      <w:r>
        <w:rPr>
          <w:rFonts w:cs="ArialNarrow,Bold"/>
          <w:bCs/>
          <w:kern w:val="0"/>
        </w:rPr>
        <w:t xml:space="preserve"> </w:t>
      </w:r>
      <w:r>
        <w:rPr>
          <w:rFonts w:hint="eastAsia"/>
          <w:kern w:val="0"/>
        </w:rPr>
        <w:t>模板拼缝严密，防止漏浆。</w:t>
      </w:r>
    </w:p>
    <w:p w:rsidR="008069CA">
      <w:pPr>
        <w:pStyle w:val="Normal0"/>
        <w:rPr>
          <w:kern w:val="0"/>
        </w:rPr>
      </w:pPr>
      <w:r>
        <w:rPr>
          <w:rFonts w:cs="ArialNarrow,Bold"/>
          <w:bCs/>
          <w:kern w:val="0"/>
        </w:rPr>
        <w:t xml:space="preserve"> </w:t>
      </w:r>
      <w:r>
        <w:rPr>
          <w:rFonts w:hint="eastAsia"/>
          <w:kern w:val="0"/>
        </w:rPr>
        <w:t>基础纵横梁采用吊模板，上口采用竖向钢脚手管围檩，下部采用钢管支撑；基础外侧模用钢管打入地基土中，间距＠，再搭设排架做支撑体系，确保浇筑时不发生爆模。</w:t>
      </w:r>
    </w:p>
    <w:p w:rsidR="008069CA">
      <w:pPr>
        <w:pStyle w:val="Normal0"/>
        <w:rPr>
          <w:kern w:val="0"/>
        </w:rPr>
      </w:pPr>
      <w:r>
        <w:rPr>
          <w:rFonts w:cs="ArialNarrow,Bold"/>
          <w:bCs/>
          <w:kern w:val="0"/>
        </w:rPr>
        <w:t xml:space="preserve"> </w:t>
      </w:r>
      <w:r>
        <w:rPr>
          <w:rFonts w:hint="eastAsia"/>
          <w:kern w:val="0"/>
        </w:rPr>
        <w:t>砼主要由当地搅拌站商品砼供应，零星混凝土则由现场搅拌站供应，按规范要求现场测定坍落度，并做好试块制作及养护工作。</w:t>
      </w:r>
    </w:p>
    <w:p w:rsidR="008069CA">
      <w:pPr>
        <w:pStyle w:val="Normal0"/>
        <w:rPr>
          <w:kern w:val="0"/>
        </w:rPr>
        <w:sectPr>
          <w:type w:val="nextPage"/>
          <w:pgSz w:w="11906" w:h="16838"/>
          <w:pgMar w:top="935" w:right="1800" w:bottom="1440" w:left="1800" w:header="851" w:footer="992" w:gutter="0"/>
          <w:pgNumType w:start="21"/>
          <w:cols w:space="425"/>
          <w:titlePg w:val="0"/>
          <w:docGrid w:type="lines" w:linePitch="312"/>
        </w:sectPr>
      </w:pPr>
      <w:r>
        <w:rPr>
          <w:rFonts w:cs="ArialNarrow,Bold"/>
          <w:bCs/>
          <w:kern w:val="0"/>
        </w:rPr>
        <w:t xml:space="preserve"> </w:t>
      </w:r>
      <w:r>
        <w:rPr>
          <w:rFonts w:hint="eastAsia"/>
          <w:kern w:val="0"/>
        </w:rPr>
        <w:t>混凝土浇筑采用泵送或拖拉机运送入模，振捣均匀、充分、密实，基础浇</w:t>
      </w:r>
      <w:r>
        <w:rPr>
          <w:rFonts w:hint="eastAsia"/>
          <w:kern w:val="0"/>
        </w:rPr>
        <w:t>毕后，待砼初凝</w:t>
      </w:r>
    </w:p>
    <w:p w:rsidR="008069CA">
      <w:pPr>
        <w:pStyle w:val="Normal0"/>
        <w:rPr>
          <w:kern w:val="0"/>
        </w:rPr>
      </w:pPr>
      <w:r>
        <w:rPr>
          <w:rFonts w:hint="eastAsia"/>
          <w:kern w:val="0"/>
        </w:rPr>
        <w:t>前，基础表面做好二次紧面。</w:t>
      </w:r>
    </w:p>
    <w:p w:rsidR="008069CA">
      <w:pPr>
        <w:pStyle w:val="Normal0"/>
        <w:rPr>
          <w:kern w:val="0"/>
        </w:rPr>
      </w:pPr>
      <w:r>
        <w:rPr>
          <w:rFonts w:cs="ArialNarrow,Bold"/>
          <w:bCs/>
          <w:kern w:val="0"/>
        </w:rPr>
        <w:t xml:space="preserve"> </w:t>
      </w:r>
      <w:r>
        <w:rPr>
          <w:rFonts w:hint="eastAsia"/>
          <w:kern w:val="0"/>
        </w:rPr>
        <w:t>砼浇筑完毕后及时进行浇水、覆盖草包养护，养护期不得少于</w:t>
      </w:r>
      <w:r>
        <w:rPr>
          <w:rFonts w:cs="ArialNarrow"/>
          <w:kern w:val="0"/>
        </w:rPr>
        <w:t xml:space="preserve"> </w:t>
      </w:r>
      <w:r>
        <w:rPr>
          <w:rFonts w:hint="eastAsia"/>
          <w:kern w:val="0"/>
        </w:rPr>
        <w:t>昼夜，抗渗砼不得小于</w:t>
      </w:r>
      <w:r>
        <w:rPr>
          <w:rFonts w:cs="ArialNarrow"/>
          <w:kern w:val="0"/>
        </w:rPr>
        <w:t xml:space="preserve"> </w:t>
      </w:r>
      <w:r>
        <w:rPr>
          <w:rFonts w:hint="eastAsia"/>
          <w:kern w:val="0"/>
        </w:rPr>
        <w:t>昼夜，并做好施工记录及施工日志。</w:t>
      </w:r>
    </w:p>
    <w:p w:rsidR="008069CA">
      <w:pPr>
        <w:pStyle w:val="Normal0"/>
        <w:rPr>
          <w:kern w:val="0"/>
        </w:rPr>
      </w:pPr>
      <w:r>
        <w:rPr>
          <w:kern w:val="0"/>
        </w:rPr>
        <w:pict>
          <v:shape id="_x0000_i1029" type="#_x0000_t75" style="width:325.5pt;height:123.75pt">
            <v:imagedata r:id="rId9" o:title=""/>
          </v:shape>
        </w:pict>
      </w:r>
    </w:p>
    <w:p w:rsidR="008069CA">
      <w:pPr>
        <w:pStyle w:val="Normal0"/>
        <w:rPr>
          <w:kern w:val="0"/>
        </w:rPr>
      </w:pPr>
      <w:r>
        <w:rPr>
          <w:rFonts w:cs="ArialNarrow,Bold"/>
          <w:bCs/>
          <w:kern w:val="0"/>
        </w:rPr>
        <w:t xml:space="preserve"> </w:t>
      </w:r>
      <w:r>
        <w:rPr>
          <w:rFonts w:hint="eastAsia"/>
          <w:kern w:val="0"/>
        </w:rPr>
        <w:t>待砼强度达到设计要求后方可拆模及继续施工。</w:t>
      </w:r>
    </w:p>
    <w:p w:rsidR="008069CA">
      <w:pPr>
        <w:pStyle w:val="Normal0"/>
        <w:rPr>
          <w:kern w:val="0"/>
        </w:rPr>
      </w:pPr>
      <w:r>
        <w:rPr>
          <w:rFonts w:cs="ArialNarrow,Bold"/>
          <w:bCs/>
          <w:kern w:val="0"/>
        </w:rPr>
        <w:t xml:space="preserve"> </w:t>
      </w:r>
      <w:r>
        <w:rPr>
          <w:rFonts w:hint="eastAsia"/>
          <w:kern w:val="0"/>
        </w:rPr>
        <w:t>现浇钢筋砼框架工程</w:t>
      </w:r>
    </w:p>
    <w:p w:rsidR="008069CA">
      <w:pPr>
        <w:pStyle w:val="Normal0"/>
        <w:rPr>
          <w:kern w:val="0"/>
        </w:rPr>
      </w:pPr>
      <w:r>
        <w:rPr>
          <w:rFonts w:cs="ArialNarrow,Bold"/>
          <w:bCs/>
          <w:kern w:val="0"/>
        </w:rPr>
        <w:t xml:space="preserve"> </w:t>
      </w:r>
      <w:r>
        <w:rPr>
          <w:rFonts w:hint="eastAsia"/>
          <w:kern w:val="0"/>
        </w:rPr>
        <w:t>工程概况</w:t>
      </w:r>
    </w:p>
    <w:p w:rsidR="008069CA">
      <w:pPr>
        <w:pStyle w:val="Normal0"/>
        <w:rPr>
          <w:kern w:val="0"/>
        </w:rPr>
      </w:pPr>
      <w:r>
        <w:rPr>
          <w:rFonts w:hint="eastAsia"/>
          <w:kern w:val="0"/>
        </w:rPr>
        <w:t>本工程综合楼靠近</w:t>
      </w:r>
      <w:r>
        <w:rPr>
          <w:rFonts w:cs="ArialNarrow"/>
          <w:kern w:val="0"/>
        </w:rPr>
        <w:t xml:space="preserve"> </w:t>
      </w:r>
      <w:r>
        <w:rPr>
          <w:rFonts w:hint="eastAsia"/>
          <w:kern w:val="0"/>
        </w:rPr>
        <w:t>道路右侧，建筑面积约，该楼为二层现浇框架结构，屋面为现浇钢砼结构，结构总高度为。</w:t>
      </w:r>
    </w:p>
    <w:p w:rsidR="008069CA">
      <w:pPr>
        <w:pStyle w:val="Normal0"/>
        <w:rPr>
          <w:kern w:val="0"/>
        </w:rPr>
      </w:pPr>
      <w:r>
        <w:rPr>
          <w:rFonts w:cs="ArialNarrow,Bold"/>
          <w:bCs/>
          <w:kern w:val="0"/>
        </w:rPr>
        <w:t xml:space="preserve"> </w:t>
      </w:r>
      <w:r>
        <w:rPr>
          <w:rFonts w:hint="eastAsia"/>
          <w:kern w:val="0"/>
        </w:rPr>
        <w:t>施工部署</w:t>
      </w:r>
    </w:p>
    <w:p w:rsidR="008069CA">
      <w:pPr>
        <w:pStyle w:val="Normal0"/>
        <w:rPr>
          <w:kern w:val="0"/>
        </w:rPr>
      </w:pPr>
      <w:r>
        <w:rPr>
          <w:rFonts w:cs="ArialNarrow"/>
          <w:kern w:val="0"/>
        </w:rPr>
        <w:t xml:space="preserve"> </w:t>
      </w:r>
      <w:r>
        <w:rPr>
          <w:rFonts w:hint="eastAsia"/>
          <w:kern w:val="0"/>
        </w:rPr>
        <w:t>本工程采用机制板（九夹板）作板底模，组合钢模作框架梁、柱侧模与底模，模板现场制作现场拼装。</w:t>
      </w:r>
    </w:p>
    <w:p w:rsidR="008069CA">
      <w:pPr>
        <w:pStyle w:val="Normal0"/>
        <w:rPr>
          <w:kern w:val="0"/>
        </w:rPr>
      </w:pPr>
      <w:r>
        <w:rPr>
          <w:rFonts w:cs="ArialNarrow"/>
          <w:kern w:val="0"/>
        </w:rPr>
        <w:t xml:space="preserve"> </w:t>
      </w:r>
      <w:r>
        <w:rPr>
          <w:rFonts w:hint="eastAsia"/>
          <w:kern w:val="0"/>
        </w:rPr>
        <w:t>钢筋采用现场制作，运至施工地点绑扎。</w:t>
      </w:r>
    </w:p>
    <w:p w:rsidR="008069CA">
      <w:pPr>
        <w:pStyle w:val="Normal0"/>
        <w:rPr>
          <w:kern w:val="0"/>
        </w:rPr>
      </w:pPr>
      <w:r>
        <w:rPr>
          <w:rFonts w:cs="ArialNarrow"/>
          <w:kern w:val="0"/>
        </w:rPr>
        <w:t xml:space="preserve"> </w:t>
      </w:r>
      <w:r>
        <w:rPr>
          <w:rFonts w:hint="eastAsia"/>
          <w:kern w:val="0"/>
        </w:rPr>
        <w:t>砼主要由当地搅拌站商品砼供应，零星混凝土则由现场搅拌站供应。</w:t>
      </w:r>
    </w:p>
    <w:p w:rsidR="008069CA">
      <w:pPr>
        <w:pStyle w:val="Normal0"/>
        <w:rPr>
          <w:kern w:val="0"/>
        </w:rPr>
      </w:pPr>
      <w:r>
        <w:rPr>
          <w:rFonts w:cs="ArialNarrow"/>
          <w:kern w:val="0"/>
        </w:rPr>
        <w:t xml:space="preserve"> </w:t>
      </w:r>
      <w:r>
        <w:rPr>
          <w:rFonts w:hint="eastAsia"/>
          <w:kern w:val="0"/>
        </w:rPr>
        <w:t>垂直运输采用二台</w:t>
      </w:r>
      <w:r>
        <w:rPr>
          <w:rFonts w:cs="ArialNarrow"/>
          <w:kern w:val="0"/>
        </w:rPr>
        <w:t xml:space="preserve"> </w:t>
      </w:r>
      <w:r>
        <w:rPr>
          <w:rFonts w:hint="eastAsia"/>
          <w:kern w:val="0"/>
        </w:rPr>
        <w:t>升降塔吊。</w:t>
      </w:r>
    </w:p>
    <w:p w:rsidR="008069CA">
      <w:pPr>
        <w:pStyle w:val="Normal0"/>
        <w:rPr>
          <w:kern w:val="0"/>
        </w:rPr>
      </w:pPr>
      <w:r>
        <w:rPr>
          <w:rFonts w:cs="ArialNarrow,Bold"/>
          <w:bCs/>
          <w:kern w:val="0"/>
        </w:rPr>
        <w:t xml:space="preserve"> </w:t>
      </w:r>
      <w:r>
        <w:rPr>
          <w:rFonts w:hint="eastAsia"/>
          <w:kern w:val="0"/>
        </w:rPr>
        <w:t>施工分段</w:t>
      </w:r>
    </w:p>
    <w:p w:rsidR="008069CA">
      <w:pPr>
        <w:pStyle w:val="Normal0"/>
        <w:rPr>
          <w:kern w:val="0"/>
        </w:rPr>
      </w:pPr>
      <w:r>
        <w:rPr>
          <w:rFonts w:hint="eastAsia"/>
          <w:kern w:val="0"/>
        </w:rPr>
        <w:t>第一段：±</w:t>
      </w:r>
      <w:r>
        <w:rPr>
          <w:rFonts w:cs="ArialNarrow"/>
          <w:kern w:val="0"/>
        </w:rPr>
        <w:t xml:space="preserve"> </w:t>
      </w:r>
      <w:r>
        <w:rPr>
          <w:rFonts w:hint="eastAsia"/>
          <w:kern w:val="0"/>
        </w:rPr>
        <w:t>至第一层框架，包括室内、外楼梯。</w:t>
      </w:r>
    </w:p>
    <w:p w:rsidR="008069CA">
      <w:pPr>
        <w:pStyle w:val="Normal0"/>
        <w:rPr>
          <w:kern w:val="0"/>
        </w:rPr>
      </w:pPr>
      <w:r>
        <w:rPr>
          <w:rFonts w:hint="eastAsia"/>
          <w:kern w:val="0"/>
        </w:rPr>
        <w:t>第二段：第二层框架。</w:t>
      </w:r>
    </w:p>
    <w:p w:rsidR="008069CA">
      <w:pPr>
        <w:pStyle w:val="Normal0"/>
        <w:rPr>
          <w:kern w:val="0"/>
        </w:rPr>
      </w:pPr>
      <w:r>
        <w:rPr>
          <w:rFonts w:hint="eastAsia"/>
          <w:kern w:val="0"/>
        </w:rPr>
        <w:t>第三段：坡屋顶。</w:t>
      </w:r>
    </w:p>
    <w:p w:rsidR="008069CA">
      <w:pPr>
        <w:pStyle w:val="Normal0"/>
        <w:rPr>
          <w:kern w:val="0"/>
        </w:rPr>
      </w:pPr>
      <w:r>
        <w:rPr>
          <w:rFonts w:hint="eastAsia"/>
          <w:kern w:val="0"/>
        </w:rPr>
        <w:t>第四段：一、二层填充墙及构造柱。</w:t>
      </w:r>
    </w:p>
    <w:p w:rsidR="008069CA">
      <w:pPr>
        <w:pStyle w:val="Normal0"/>
        <w:rPr>
          <w:kern w:val="0"/>
        </w:rPr>
      </w:pPr>
      <w:r>
        <w:rPr>
          <w:rFonts w:cs="ArialNarrow,Bold"/>
          <w:bCs/>
          <w:kern w:val="0"/>
        </w:rPr>
        <w:t xml:space="preserve"> </w:t>
      </w:r>
      <w:r>
        <w:rPr>
          <w:rFonts w:hint="eastAsia"/>
          <w:kern w:val="0"/>
        </w:rPr>
        <w:t>钢筋工程</w:t>
      </w:r>
    </w:p>
    <w:p w:rsidR="008069CA">
      <w:pPr>
        <w:pStyle w:val="Normal0"/>
        <w:rPr>
          <w:kern w:val="0"/>
        </w:rPr>
      </w:pPr>
      <w:r>
        <w:rPr>
          <w:rFonts w:cs="ArialNarrow"/>
          <w:kern w:val="0"/>
        </w:rPr>
        <w:t xml:space="preserve"> </w:t>
      </w:r>
      <w:r>
        <w:rPr>
          <w:rFonts w:hint="eastAsia"/>
          <w:kern w:val="0"/>
        </w:rPr>
        <w:t>现场钢筋按规格分类挂牌堆放，根据施工分段计划，严格按照设计施工图和国家规范的标准现场分批制作完成，对原材料钢筋应附有钢材质保书，经复试合格</w:t>
      </w:r>
      <w:r>
        <w:rPr>
          <w:rFonts w:hint="eastAsia"/>
          <w:kern w:val="0"/>
        </w:rPr>
        <w:t>、现场监理认可后绑扎。</w:t>
      </w:r>
    </w:p>
    <w:p w:rsidR="008069CA">
      <w:pPr>
        <w:pStyle w:val="Normal0"/>
        <w:rPr>
          <w:kern w:val="0"/>
        </w:rPr>
      </w:pPr>
      <w:r>
        <w:rPr>
          <w:rFonts w:cs="ArialNarrow"/>
          <w:kern w:val="0"/>
        </w:rPr>
        <w:t xml:space="preserve"> </w:t>
      </w:r>
      <w:r>
        <w:rPr>
          <w:rFonts w:hint="eastAsia"/>
          <w:kern w:val="0"/>
        </w:rPr>
        <w:t>框架柱及构造柱预留装饰带、雨蓬、填充墙拉结筋等插筋，插筋布置应紧贴模板，不过深，以防凿出钢筋过多而破坏砼。</w:t>
      </w:r>
    </w:p>
    <w:p w:rsidR="008069CA">
      <w:pPr>
        <w:pStyle w:val="Normal0"/>
        <w:rPr>
          <w:kern w:val="0"/>
        </w:rPr>
      </w:pPr>
      <w:r>
        <w:rPr>
          <w:rFonts w:cs="ArialNarrow"/>
          <w:kern w:val="0"/>
        </w:rPr>
        <w:t xml:space="preserve"> </w:t>
      </w:r>
      <w:r>
        <w:rPr>
          <w:rFonts w:hint="eastAsia"/>
          <w:kern w:val="0"/>
        </w:rPr>
        <w:t>钢筋绑扎前清除插筋表面油污及被溅污的水泥浆，框架柱钢筋布置引铁或定位箍筋不少于一道，避免振捣时引起位移或截面变形。</w:t>
      </w:r>
    </w:p>
    <w:p w:rsidR="008069CA">
      <w:pPr>
        <w:pStyle w:val="Normal0"/>
        <w:rPr>
          <w:kern w:val="0"/>
        </w:rPr>
      </w:pPr>
      <w:r>
        <w:rPr>
          <w:rFonts w:cs="ArialNarrow"/>
          <w:kern w:val="0"/>
        </w:rPr>
        <w:t xml:space="preserve"> </w:t>
      </w:r>
      <w:r>
        <w:rPr>
          <w:rFonts w:hint="eastAsia"/>
          <w:kern w:val="0"/>
        </w:rPr>
        <w:t>结构预埋件、预留孔、预埋</w:t>
      </w:r>
      <w:r>
        <w:rPr>
          <w:rFonts w:cs="ArialNarrow"/>
          <w:kern w:val="0"/>
        </w:rPr>
        <w:t>(</w:t>
      </w:r>
      <w:r>
        <w:rPr>
          <w:rFonts w:hint="eastAsia"/>
          <w:kern w:val="0"/>
        </w:rPr>
        <w:t>留</w:t>
      </w:r>
      <w:r>
        <w:rPr>
          <w:rFonts w:cs="ArialNarrow"/>
          <w:kern w:val="0"/>
        </w:rPr>
        <w:t>)</w:t>
      </w:r>
      <w:r>
        <w:rPr>
          <w:rFonts w:hint="eastAsia"/>
          <w:kern w:val="0"/>
        </w:rPr>
        <w:t>套管位置、规格、标高准确，与钢筋绑扎牢固，或在预埋件对角处用螺丝固定于模板上，以免浇砼时影响埋件位置。</w:t>
      </w:r>
    </w:p>
    <w:p w:rsidR="008069CA">
      <w:pPr>
        <w:pStyle w:val="Normal0"/>
        <w:rPr>
          <w:kern w:val="0"/>
        </w:rPr>
      </w:pPr>
      <w:r>
        <w:rPr>
          <w:rFonts w:cs="ArialNarrow"/>
          <w:kern w:val="0"/>
        </w:rPr>
        <w:t xml:space="preserve"> </w:t>
      </w:r>
      <w:r>
        <w:rPr>
          <w:rFonts w:hint="eastAsia"/>
          <w:kern w:val="0"/>
        </w:rPr>
        <w:t>楼屋面板、连续梁、纵横框架梁及柱中，钢筋搭接倍数与锚固长度及箍筋加密区、弯钩长度等应符合抗震设计要求。</w:t>
      </w:r>
    </w:p>
    <w:p w:rsidR="008069CA">
      <w:pPr>
        <w:pStyle w:val="Normal0"/>
        <w:rPr>
          <w:kern w:val="0"/>
        </w:rPr>
      </w:pPr>
      <w:r>
        <w:rPr>
          <w:rFonts w:cs="ArialNarrow"/>
          <w:kern w:val="0"/>
        </w:rPr>
        <w:t xml:space="preserve"> </w:t>
      </w:r>
      <w:r>
        <w:rPr>
          <w:rFonts w:hint="eastAsia"/>
          <w:kern w:val="0"/>
        </w:rPr>
        <w:t>钢筋保护层同基础</w:t>
      </w:r>
      <w:r>
        <w:rPr>
          <w:rFonts w:hint="eastAsia"/>
          <w:kern w:val="0"/>
        </w:rPr>
        <w:t>工程施工方案</w:t>
      </w:r>
      <w:r>
        <w:rPr>
          <w:rFonts w:cs="ArialNarrow"/>
          <w:kern w:val="0"/>
        </w:rPr>
        <w:t xml:space="preserve"> </w:t>
      </w:r>
      <w:r>
        <w:rPr>
          <w:rFonts w:hint="eastAsia"/>
          <w:kern w:val="0"/>
        </w:rPr>
        <w:t>条。</w:t>
      </w:r>
    </w:p>
    <w:p w:rsidR="008069CA">
      <w:pPr>
        <w:pStyle w:val="Normal0"/>
        <w:rPr>
          <w:kern w:val="0"/>
        </w:rPr>
      </w:pPr>
      <w:r>
        <w:rPr>
          <w:rFonts w:cs="ArialNarrow"/>
          <w:kern w:val="0"/>
        </w:rPr>
        <w:t xml:space="preserve"> </w:t>
      </w:r>
      <w:r>
        <w:rPr>
          <w:rFonts w:hint="eastAsia"/>
          <w:kern w:val="0"/>
        </w:rPr>
        <w:t>主次梁同高度时，其交点处的次梁底部钢筋放于主梁底筋之上。</w:t>
      </w:r>
    </w:p>
    <w:p w:rsidR="008069CA">
      <w:pPr>
        <w:pStyle w:val="Normal0"/>
        <w:rPr>
          <w:kern w:val="0"/>
        </w:rPr>
      </w:pPr>
      <w:r>
        <w:rPr>
          <w:rFonts w:cs="ArialNarrow"/>
          <w:kern w:val="0"/>
        </w:rPr>
        <w:t xml:space="preserve"> </w:t>
      </w:r>
      <w:r>
        <w:rPr>
          <w:rFonts w:hint="eastAsia"/>
          <w:kern w:val="0"/>
        </w:rPr>
        <w:t>按设计要求，梁中布置腰筋，板中配置足够分布钢筋。</w:t>
      </w:r>
    </w:p>
    <w:p w:rsidR="008069CA">
      <w:pPr>
        <w:pStyle w:val="Normal0"/>
        <w:rPr>
          <w:kern w:val="0"/>
        </w:rPr>
      </w:pPr>
      <w:r>
        <w:rPr>
          <w:rFonts w:cs="ArialNarrow,Bold"/>
          <w:bCs/>
          <w:kern w:val="0"/>
        </w:rPr>
        <w:t xml:space="preserve"> </w:t>
      </w:r>
      <w:r>
        <w:rPr>
          <w:rFonts w:hint="eastAsia"/>
          <w:kern w:val="0"/>
        </w:rPr>
        <w:t>模板工程</w:t>
      </w:r>
    </w:p>
    <w:p w:rsidR="008069CA">
      <w:pPr>
        <w:pStyle w:val="Normal0"/>
        <w:rPr>
          <w:kern w:val="0"/>
        </w:rPr>
      </w:pPr>
      <w:r>
        <w:rPr>
          <w:rFonts w:cs="ArialNarrow"/>
          <w:kern w:val="0"/>
        </w:rPr>
        <w:t xml:space="preserve"> </w:t>
      </w:r>
      <w:r>
        <w:rPr>
          <w:rFonts w:hint="eastAsia"/>
          <w:kern w:val="0"/>
        </w:rPr>
        <w:t>模板应具有足够承载能力、刚度及稳定性，施工前，根据轴线投出模板位置线，经校核无误后方可安装。同时，表面预涂脱模剂。</w:t>
      </w:r>
    </w:p>
    <w:p w:rsidR="008069CA">
      <w:pPr>
        <w:pStyle w:val="Normal0"/>
        <w:rPr>
          <w:kern w:val="0"/>
        </w:rPr>
      </w:pPr>
      <w:r>
        <w:rPr>
          <w:rFonts w:cs="ArialNarrow"/>
          <w:kern w:val="0"/>
        </w:rPr>
        <w:t xml:space="preserve"> </w:t>
      </w:r>
      <w:r>
        <w:rPr>
          <w:rFonts w:hint="eastAsia"/>
          <w:kern w:val="0"/>
        </w:rPr>
        <w:t>模板拼缝严密，防止漏浆。</w:t>
      </w:r>
    </w:p>
    <w:p w:rsidR="008069CA">
      <w:pPr>
        <w:pStyle w:val="Normal0"/>
        <w:rPr>
          <w:kern w:val="0"/>
        </w:rPr>
        <w:sectPr>
          <w:type w:val="nextPage"/>
          <w:pgSz w:w="11906" w:h="16838"/>
          <w:pgMar w:top="935" w:right="1800" w:bottom="1440" w:left="1800" w:header="851" w:footer="992" w:gutter="0"/>
          <w:pgNumType w:start="22"/>
          <w:cols w:space="425"/>
          <w:titlePg w:val="0"/>
          <w:docGrid w:type="lines" w:linePitch="312"/>
        </w:sectPr>
      </w:pPr>
      <w:r>
        <w:rPr>
          <w:rFonts w:cs="ArialNarrow"/>
          <w:kern w:val="0"/>
        </w:rPr>
        <w:t xml:space="preserve"> </w:t>
      </w:r>
      <w:r>
        <w:rPr>
          <w:rFonts w:hint="eastAsia"/>
          <w:kern w:val="0"/>
        </w:rPr>
        <w:t>模板固定采用</w:t>
      </w:r>
      <w:r>
        <w:rPr>
          <w:rFonts w:cs="ArialNarrow"/>
          <w:kern w:val="0"/>
        </w:rPr>
        <w:t xml:space="preserve">Ø  </w:t>
      </w:r>
      <w:r>
        <w:rPr>
          <w:rFonts w:hint="eastAsia"/>
          <w:kern w:val="0"/>
        </w:rPr>
        <w:t>钢管扣件排架作支撑体系，室内板下搭满堂脚手架，纵横间距＠，梁下</w:t>
      </w:r>
    </w:p>
    <w:p w:rsidR="008069CA">
      <w:pPr>
        <w:pStyle w:val="Normal0"/>
        <w:rPr>
          <w:kern w:val="0"/>
        </w:rPr>
      </w:pPr>
      <w:r>
        <w:rPr>
          <w:rFonts w:hint="eastAsia"/>
          <w:kern w:val="0"/>
        </w:rPr>
        <w:t>排架间距适当加密；同时，排架稳定设置剪刀撑及连墙杆、斜支撑。</w:t>
      </w:r>
    </w:p>
    <w:p w:rsidR="008069CA">
      <w:pPr>
        <w:pStyle w:val="Normal0"/>
        <w:rPr>
          <w:kern w:val="0"/>
        </w:rPr>
      </w:pPr>
      <w:r>
        <w:rPr>
          <w:rFonts w:cs="ArialNarrow"/>
          <w:kern w:val="0"/>
        </w:rPr>
        <w:t xml:space="preserve"> </w:t>
      </w:r>
      <w:r>
        <w:rPr>
          <w:rFonts w:hint="eastAsia"/>
          <w:kern w:val="0"/>
        </w:rPr>
        <w:t>框架柱及其它池体板墙模板固定，采用</w:t>
      </w:r>
      <w:r>
        <w:rPr>
          <w:rFonts w:cs="ArialNarrow"/>
          <w:kern w:val="0"/>
        </w:rPr>
        <w:t xml:space="preserve">[ </w:t>
      </w:r>
      <w:r>
        <w:rPr>
          <w:rFonts w:hint="eastAsia"/>
          <w:kern w:val="0"/>
        </w:rPr>
        <w:t>华司、</w:t>
      </w:r>
      <w:r>
        <w:rPr>
          <w:rFonts w:cs="ArialNarrow"/>
          <w:kern w:val="0"/>
        </w:rPr>
        <w:t xml:space="preserve">Ø </w:t>
      </w:r>
      <w:r>
        <w:rPr>
          <w:rFonts w:hint="eastAsia"/>
          <w:kern w:val="0"/>
        </w:rPr>
        <w:t>对拉螺栓＠</w:t>
      </w:r>
      <w:r>
        <w:rPr>
          <w:rFonts w:cs="ArialNarrow"/>
          <w:kern w:val="0"/>
        </w:rPr>
        <w:t>(</w:t>
      </w:r>
      <w:r>
        <w:rPr>
          <w:rFonts w:hint="eastAsia"/>
          <w:kern w:val="0"/>
        </w:rPr>
        <w:t>双向</w:t>
      </w:r>
      <w:r>
        <w:rPr>
          <w:rFonts w:cs="ArialNarrow"/>
          <w:kern w:val="0"/>
        </w:rPr>
        <w:t>)</w:t>
      </w:r>
      <w:r>
        <w:rPr>
          <w:rFonts w:hint="eastAsia"/>
          <w:kern w:val="0"/>
        </w:rPr>
        <w:t>及脚手抱箍；梁板底模搁置于排架钢隔栅上。由于连续梁板跨度大于，模板中间起拱，起拱高度控制于‰</w:t>
      </w:r>
      <w:r>
        <w:rPr>
          <w:rFonts w:cs="黑体" w:hint="eastAsia"/>
          <w:kern w:val="0"/>
        </w:rPr>
        <w:t></w:t>
      </w:r>
      <w:r>
        <w:rPr>
          <w:rFonts w:hint="eastAsia"/>
          <w:kern w:val="0"/>
        </w:rPr>
        <w:t>‰。</w:t>
      </w:r>
    </w:p>
    <w:p w:rsidR="008069CA">
      <w:pPr>
        <w:pStyle w:val="Normal0"/>
        <w:rPr>
          <w:kern w:val="0"/>
        </w:rPr>
      </w:pPr>
      <w:r>
        <w:rPr>
          <w:rFonts w:cs="ArialNarrow"/>
          <w:kern w:val="0"/>
        </w:rPr>
        <w:t xml:space="preserve"> </w:t>
      </w:r>
      <w:r>
        <w:rPr>
          <w:rFonts w:hint="eastAsia"/>
          <w:kern w:val="0"/>
        </w:rPr>
        <w:t>对于板下砼必须达到设计强度后方可拆模。</w:t>
      </w:r>
    </w:p>
    <w:p w:rsidR="008069CA">
      <w:pPr>
        <w:pStyle w:val="Normal0"/>
        <w:rPr>
          <w:kern w:val="0"/>
        </w:rPr>
      </w:pPr>
      <w:r>
        <w:rPr>
          <w:rFonts w:cs="ArialNarrow"/>
          <w:kern w:val="0"/>
        </w:rPr>
        <w:t xml:space="preserve"> </w:t>
      </w:r>
      <w:r>
        <w:rPr>
          <w:rFonts w:hint="eastAsia"/>
          <w:kern w:val="0"/>
        </w:rPr>
        <w:t>梁、板、柱模板支撑</w:t>
      </w:r>
    </w:p>
    <w:p w:rsidR="008069CA">
      <w:pPr>
        <w:pStyle w:val="Normal0"/>
        <w:rPr>
          <w:kern w:val="0"/>
        </w:rPr>
      </w:pPr>
      <w:r>
        <w:rPr>
          <w:kern w:val="0"/>
        </w:rPr>
        <w:pict>
          <v:shape id="_x0000_i1030" type="#_x0000_t75" style="width:415.5pt;height:215.25pt">
            <v:imagedata r:id="rId10" o:title="" gain="79922f"/>
          </v:shape>
        </w:pict>
      </w:r>
    </w:p>
    <w:p w:rsidR="008069CA">
      <w:pPr>
        <w:pStyle w:val="Normal0"/>
        <w:rPr>
          <w:kern w:val="0"/>
        </w:rPr>
      </w:pPr>
      <w:r>
        <w:rPr>
          <w:rFonts w:cs="ArialNarrow,Bold"/>
          <w:bCs/>
          <w:kern w:val="0"/>
        </w:rPr>
        <w:t xml:space="preserve"> </w:t>
      </w:r>
      <w:r>
        <w:rPr>
          <w:rFonts w:hint="eastAsia"/>
          <w:kern w:val="0"/>
        </w:rPr>
        <w:t>砼结构工程</w:t>
      </w:r>
    </w:p>
    <w:p w:rsidR="008069CA">
      <w:pPr>
        <w:pStyle w:val="Normal0"/>
        <w:rPr>
          <w:kern w:val="0"/>
        </w:rPr>
      </w:pPr>
      <w:r>
        <w:rPr>
          <w:rFonts w:cs="ArialNarrow"/>
          <w:kern w:val="0"/>
        </w:rPr>
        <w:t xml:space="preserve"> </w:t>
      </w:r>
      <w:r>
        <w:rPr>
          <w:rFonts w:hint="eastAsia"/>
          <w:kern w:val="0"/>
        </w:rPr>
        <w:t>砼采用当地搅拌站商品砼，零星混凝土由现场搅拌站供应，以软管泵送入模方式浇捣，泵车选用</w:t>
      </w:r>
      <w:r>
        <w:rPr>
          <w:rFonts w:cs="ArialNarrow"/>
          <w:kern w:val="0"/>
        </w:rPr>
        <w:t xml:space="preserve"> </w:t>
      </w:r>
      <w:r>
        <w:rPr>
          <w:rFonts w:hint="eastAsia"/>
          <w:kern w:val="0"/>
        </w:rPr>
        <w:t>长泵。</w:t>
      </w:r>
    </w:p>
    <w:p w:rsidR="008069CA">
      <w:pPr>
        <w:pStyle w:val="Normal0"/>
        <w:rPr>
          <w:kern w:val="0"/>
        </w:rPr>
      </w:pPr>
      <w:r>
        <w:rPr>
          <w:rFonts w:cs="ArialNarrow"/>
          <w:kern w:val="0"/>
        </w:rPr>
        <w:t xml:space="preserve"> </w:t>
      </w:r>
      <w:r>
        <w:rPr>
          <w:rFonts w:hint="eastAsia"/>
          <w:kern w:val="0"/>
        </w:rPr>
        <w:t>浇筑前，应对钢筋、模板、预埋件、预留孔等位置进行隐蔽工程验收签证及技术复核后方可浇筑。</w:t>
      </w:r>
    </w:p>
    <w:p w:rsidR="008069CA">
      <w:pPr>
        <w:pStyle w:val="Normal0"/>
        <w:rPr>
          <w:kern w:val="0"/>
        </w:rPr>
      </w:pPr>
      <w:r>
        <w:rPr>
          <w:rFonts w:cs="ArialNarrow"/>
          <w:kern w:val="0"/>
        </w:rPr>
        <w:t xml:space="preserve"> </w:t>
      </w:r>
      <w:r>
        <w:rPr>
          <w:rFonts w:hint="eastAsia"/>
          <w:kern w:val="0"/>
        </w:rPr>
        <w:t>浇筑砼应控制浇筑速度与高度，当框架柱高度超过</w:t>
      </w:r>
      <w:r>
        <w:rPr>
          <w:rFonts w:cs="ArialNarrow"/>
          <w:kern w:val="0"/>
        </w:rPr>
        <w:t xml:space="preserve"> </w:t>
      </w:r>
      <w:r>
        <w:rPr>
          <w:rFonts w:hint="eastAsia"/>
          <w:kern w:val="0"/>
        </w:rPr>
        <w:t>时，用串筒或溜管下料，且模板开设门子板及清扫孔。</w:t>
      </w:r>
    </w:p>
    <w:p w:rsidR="008069CA">
      <w:pPr>
        <w:pStyle w:val="Normal0"/>
        <w:rPr>
          <w:kern w:val="0"/>
        </w:rPr>
      </w:pPr>
      <w:r>
        <w:rPr>
          <w:rFonts w:cs="ArialNarrow"/>
          <w:kern w:val="0"/>
        </w:rPr>
        <w:t xml:space="preserve"> </w:t>
      </w:r>
      <w:r>
        <w:rPr>
          <w:rFonts w:hint="eastAsia"/>
          <w:kern w:val="0"/>
        </w:rPr>
        <w:t>框架梁柱与楼屋面梁板砼一次性连续浇筑，浇筑时，先浇框架柱，然后浇框架梁、板砼，依次类推，逐步向前推进，直至浇完。</w:t>
      </w:r>
    </w:p>
    <w:p w:rsidR="008069CA">
      <w:pPr>
        <w:pStyle w:val="Normal0"/>
        <w:rPr>
          <w:kern w:val="0"/>
        </w:rPr>
      </w:pPr>
      <w:r>
        <w:rPr>
          <w:rFonts w:cs="ArialNarrow"/>
          <w:kern w:val="0"/>
        </w:rPr>
        <w:t xml:space="preserve"> </w:t>
      </w:r>
      <w:r>
        <w:rPr>
          <w:rFonts w:hint="eastAsia"/>
          <w:kern w:val="0"/>
        </w:rPr>
        <w:t>砼振捣采用插入式振捣器，振捣要求充分、密实；振捣时，不碰受力钢筋、预埋件、预埋管，特别在梁柱交接处及角落边，特别</w:t>
      </w:r>
      <w:r>
        <w:rPr>
          <w:rFonts w:hint="eastAsia"/>
          <w:kern w:val="0"/>
        </w:rPr>
        <w:t>注意，采取专项措施，不得少振或漏振。</w:t>
      </w:r>
    </w:p>
    <w:p w:rsidR="008069CA">
      <w:pPr>
        <w:pStyle w:val="Normal0"/>
        <w:rPr>
          <w:kern w:val="0"/>
        </w:rPr>
      </w:pPr>
      <w:r>
        <w:rPr>
          <w:rFonts w:cs="ArialNarrow"/>
          <w:kern w:val="0"/>
        </w:rPr>
        <w:t xml:space="preserve"> </w:t>
      </w:r>
      <w:r>
        <w:rPr>
          <w:rFonts w:hint="eastAsia"/>
          <w:kern w:val="0"/>
        </w:rPr>
        <w:t>框架柱施工缝留设位于楼层板面上部～</w:t>
      </w:r>
      <w:r>
        <w:rPr>
          <w:rFonts w:cs="ArialNarrow"/>
          <w:kern w:val="0"/>
        </w:rPr>
        <w:t xml:space="preserve"> </w:t>
      </w:r>
      <w:r>
        <w:rPr>
          <w:rFonts w:hint="eastAsia"/>
          <w:kern w:val="0"/>
        </w:rPr>
        <w:t>框架柱处；水箱板墙水平施工缝留设位顶板底下</w:t>
      </w:r>
      <w:r>
        <w:rPr>
          <w:rFonts w:cs="ArialNarrow"/>
          <w:kern w:val="0"/>
        </w:rPr>
        <w:t xml:space="preserve"> </w:t>
      </w:r>
      <w:r>
        <w:rPr>
          <w:rFonts w:hint="eastAsia"/>
          <w:kern w:val="0"/>
        </w:rPr>
        <w:t>处，施工缝采用高低缝；楼梯施工缝留设位于垂直板面</w:t>
      </w:r>
      <w:r>
        <w:rPr>
          <w:rFonts w:cs="ArialNarrow"/>
          <w:kern w:val="0"/>
        </w:rPr>
        <w:t xml:space="preserve"> </w:t>
      </w:r>
      <w:r>
        <w:rPr>
          <w:rFonts w:hint="eastAsia"/>
          <w:kern w:val="0"/>
        </w:rPr>
        <w:t>处，当继续施工时，施工缝严格按施工规范处理。</w:t>
      </w:r>
    </w:p>
    <w:p w:rsidR="008069CA">
      <w:pPr>
        <w:pStyle w:val="Normal0"/>
        <w:rPr>
          <w:kern w:val="0"/>
        </w:rPr>
      </w:pPr>
      <w:r>
        <w:rPr>
          <w:rFonts w:cs="ArialNarrow"/>
          <w:kern w:val="0"/>
        </w:rPr>
        <w:t xml:space="preserve"> </w:t>
      </w:r>
      <w:r>
        <w:rPr>
          <w:rFonts w:hint="eastAsia"/>
          <w:kern w:val="0"/>
        </w:rPr>
        <w:t>砼浇筑完毕后及时进行浇水、覆盖草包养护，养护期不得少于</w:t>
      </w:r>
      <w:r>
        <w:rPr>
          <w:rFonts w:cs="ArialNarrow"/>
          <w:kern w:val="0"/>
        </w:rPr>
        <w:t xml:space="preserve"> </w:t>
      </w:r>
      <w:r>
        <w:rPr>
          <w:rFonts w:hint="eastAsia"/>
          <w:kern w:val="0"/>
        </w:rPr>
        <w:t>昼夜。</w:t>
      </w:r>
    </w:p>
    <w:p w:rsidR="008069CA">
      <w:pPr>
        <w:pStyle w:val="Normal0"/>
        <w:rPr>
          <w:kern w:val="0"/>
        </w:rPr>
      </w:pPr>
      <w:r>
        <w:rPr>
          <w:rFonts w:cs="ArialNarrow"/>
          <w:kern w:val="0"/>
        </w:rPr>
        <w:t xml:space="preserve"> </w:t>
      </w:r>
      <w:r>
        <w:rPr>
          <w:rFonts w:hint="eastAsia"/>
          <w:kern w:val="0"/>
        </w:rPr>
        <w:t>对于预拌商品砼，现场每车测定坍落度一次；对同一批砼、同一工作班或每，随机取样一次，每次取样留设二组试块，一组用于现场标准养护室养护，一组用于现场同条件养护。</w:t>
      </w:r>
    </w:p>
    <w:p w:rsidR="008069CA">
      <w:pPr>
        <w:pStyle w:val="Normal0"/>
        <w:rPr>
          <w:kern w:val="0"/>
        </w:rPr>
      </w:pPr>
      <w:r>
        <w:rPr>
          <w:rFonts w:cs="ArialNarrow"/>
          <w:kern w:val="0"/>
        </w:rPr>
        <w:t xml:space="preserve"> </w:t>
      </w:r>
      <w:r>
        <w:rPr>
          <w:rFonts w:hint="eastAsia"/>
          <w:kern w:val="0"/>
        </w:rPr>
        <w:t>砼浇筑时做好施工记录及施工日志。</w:t>
      </w:r>
    </w:p>
    <w:p w:rsidR="008069CA">
      <w:pPr>
        <w:pStyle w:val="Normal0"/>
        <w:rPr>
          <w:kern w:val="0"/>
        </w:rPr>
      </w:pPr>
    </w:p>
    <w:p w:rsidR="008069CA">
      <w:pPr>
        <w:pStyle w:val="Normal0"/>
        <w:rPr>
          <w:kern w:val="0"/>
        </w:rPr>
      </w:pPr>
      <w:r>
        <w:rPr>
          <w:rFonts w:cs="ArialNarrow,Bold"/>
          <w:bCs/>
          <w:kern w:val="0"/>
        </w:rPr>
        <w:t xml:space="preserve"> </w:t>
      </w:r>
      <w:r>
        <w:rPr>
          <w:rFonts w:hint="eastAsia"/>
          <w:kern w:val="0"/>
        </w:rPr>
        <w:t>围护结构及建筑装饰工程</w:t>
      </w:r>
    </w:p>
    <w:p w:rsidR="008069CA">
      <w:pPr>
        <w:pStyle w:val="Normal0"/>
        <w:rPr>
          <w:kern w:val="0"/>
        </w:rPr>
      </w:pPr>
      <w:r>
        <w:rPr>
          <w:rFonts w:cs="ArialNarrow,Bold"/>
          <w:bCs/>
          <w:kern w:val="0"/>
        </w:rPr>
        <w:t xml:space="preserve"> </w:t>
      </w:r>
      <w:r>
        <w:rPr>
          <w:rFonts w:hint="eastAsia"/>
          <w:kern w:val="0"/>
        </w:rPr>
        <w:t>围护</w:t>
      </w:r>
      <w:r>
        <w:rPr>
          <w:rFonts w:hint="eastAsia"/>
          <w:kern w:val="0"/>
        </w:rPr>
        <w:t>结构</w:t>
      </w:r>
    </w:p>
    <w:p w:rsidR="008069CA">
      <w:pPr>
        <w:pStyle w:val="Normal0"/>
        <w:rPr>
          <w:kern w:val="0"/>
        </w:rPr>
      </w:pPr>
      <w:r>
        <w:rPr>
          <w:rFonts w:cs="ArialNarrow"/>
          <w:kern w:val="0"/>
        </w:rPr>
        <w:t xml:space="preserve"> </w:t>
      </w:r>
      <w:r>
        <w:rPr>
          <w:rFonts w:hint="eastAsia"/>
          <w:kern w:val="0"/>
        </w:rPr>
        <w:t>本工程围护结构采用</w:t>
      </w:r>
      <w:r>
        <w:rPr>
          <w:rFonts w:cs="ArialNarrow"/>
          <w:kern w:val="0"/>
        </w:rPr>
        <w:t xml:space="preserve"> </w:t>
      </w:r>
      <w:r>
        <w:rPr>
          <w:rFonts w:hint="eastAsia"/>
          <w:kern w:val="0"/>
        </w:rPr>
        <w:t>多孔砖，砌筑前定轴线、标高，拉麻线、立皮数竿，及时做好技术复核工作。</w:t>
      </w:r>
    </w:p>
    <w:p w:rsidR="008069CA">
      <w:pPr>
        <w:pStyle w:val="Normal0"/>
        <w:rPr>
          <w:kern w:val="0"/>
        </w:rPr>
      </w:pPr>
      <w:r>
        <w:rPr>
          <w:rFonts w:cs="ArialNarrow"/>
          <w:kern w:val="0"/>
        </w:rPr>
        <w:t xml:space="preserve"> </w:t>
      </w:r>
      <w:r>
        <w:rPr>
          <w:rFonts w:hint="eastAsia"/>
          <w:kern w:val="0"/>
        </w:rPr>
        <w:t>砖应隔夜浇水湿润，砂浆现场搅拌均匀，做到随拌随砌，终凝前用完。</w:t>
      </w:r>
    </w:p>
    <w:p w:rsidR="008069CA">
      <w:pPr>
        <w:pStyle w:val="Normal0"/>
        <w:rPr>
          <w:kern w:val="0"/>
        </w:rPr>
      </w:pPr>
      <w:r>
        <w:rPr>
          <w:rFonts w:cs="ArialNarrow"/>
          <w:kern w:val="0"/>
        </w:rPr>
        <w:t xml:space="preserve"> </w:t>
      </w:r>
      <w:r>
        <w:rPr>
          <w:rFonts w:hint="eastAsia"/>
          <w:kern w:val="0"/>
        </w:rPr>
        <w:t>砖砌体采用一顺一丁座浆法，灰缝要求平直、光滑，头缝饱满，不通缝、瞎缝，墙体不走样。</w:t>
      </w:r>
    </w:p>
    <w:p w:rsidR="008069CA">
      <w:pPr>
        <w:pStyle w:val="Normal0"/>
        <w:rPr>
          <w:kern w:val="0"/>
        </w:rPr>
        <w:sectPr>
          <w:type w:val="nextPage"/>
          <w:pgSz w:w="11906" w:h="16838"/>
          <w:pgMar w:top="935" w:right="1800" w:bottom="1440" w:left="1800" w:header="851" w:footer="992" w:gutter="0"/>
          <w:pgNumType w:start="23"/>
          <w:cols w:space="425"/>
          <w:titlePg w:val="0"/>
          <w:docGrid w:type="lines" w:linePitch="312"/>
        </w:sectPr>
      </w:pPr>
      <w:r>
        <w:rPr>
          <w:rFonts w:cs="ArialNarrow"/>
          <w:kern w:val="0"/>
        </w:rPr>
        <w:t xml:space="preserve"> </w:t>
      </w:r>
      <w:r>
        <w:rPr>
          <w:rFonts w:hint="eastAsia"/>
          <w:kern w:val="0"/>
        </w:rPr>
        <w:t>墙体与构造柱或框架柱搭接按设计要求，采用柱内预留拉接钢筋</w:t>
      </w:r>
      <w:r>
        <w:rPr>
          <w:rFonts w:cs="ArialNarrow"/>
          <w:kern w:val="0"/>
        </w:rPr>
        <w:t xml:space="preserve"> Ø </w:t>
      </w:r>
      <w:r>
        <w:rPr>
          <w:rFonts w:hint="eastAsia"/>
          <w:kern w:val="0"/>
        </w:rPr>
        <w:t>＠</w:t>
      </w:r>
      <w:r>
        <w:rPr>
          <w:rFonts w:cs="ArialNarrow"/>
          <w:kern w:val="0"/>
        </w:rPr>
        <w:t>(</w:t>
      </w:r>
      <w:r>
        <w:rPr>
          <w:rFonts w:hint="eastAsia"/>
          <w:kern w:val="0"/>
        </w:rPr>
        <w:t>沿墙高</w:t>
      </w:r>
      <w:r>
        <w:rPr>
          <w:rFonts w:cs="ArialNarrow"/>
          <w:kern w:val="0"/>
        </w:rPr>
        <w:t>)</w:t>
      </w:r>
      <w:r>
        <w:rPr>
          <w:rFonts w:hint="eastAsia"/>
          <w:kern w:val="0"/>
        </w:rPr>
        <w:t>，每边伸入</w:t>
      </w:r>
    </w:p>
    <w:p w:rsidR="008069CA">
      <w:pPr>
        <w:pStyle w:val="Normal0"/>
        <w:rPr>
          <w:kern w:val="0"/>
        </w:rPr>
      </w:pPr>
      <w:r>
        <w:rPr>
          <w:rFonts w:hint="eastAsia"/>
          <w:kern w:val="0"/>
        </w:rPr>
        <w:t>墙内不得小于，遇门窗时，以伸入门窗为限。</w:t>
      </w:r>
    </w:p>
    <w:p w:rsidR="008069CA">
      <w:pPr>
        <w:pStyle w:val="Normal0"/>
        <w:rPr>
          <w:kern w:val="0"/>
        </w:rPr>
      </w:pPr>
      <w:r>
        <w:rPr>
          <w:rFonts w:cs="ArialNarrow"/>
          <w:kern w:val="0"/>
        </w:rPr>
        <w:t xml:space="preserve"> </w:t>
      </w:r>
      <w:r>
        <w:rPr>
          <w:rFonts w:hint="eastAsia"/>
          <w:kern w:val="0"/>
        </w:rPr>
        <w:t>为确保墙体质量，砌筑砖墙以清水墙标准执行，断砖采用切割机，灰缝要求随砌随勒缝；构造柱与墙体接缝处模板内镶贴泡沫海绵条，保证混凝土施工完后，构造柱轮廓线清晰，墙体平整、整洁。</w:t>
      </w:r>
    </w:p>
    <w:p w:rsidR="008069CA">
      <w:pPr>
        <w:pStyle w:val="Normal0"/>
        <w:rPr>
          <w:kern w:val="0"/>
        </w:rPr>
      </w:pPr>
      <w:r>
        <w:rPr>
          <w:rFonts w:cs="ArialNarrow"/>
          <w:kern w:val="0"/>
        </w:rPr>
        <w:t xml:space="preserve"> </w:t>
      </w:r>
      <w:r>
        <w:rPr>
          <w:rFonts w:hint="eastAsia"/>
          <w:kern w:val="0"/>
        </w:rPr>
        <w:t>当门窗洞口高度低于框架梁及墙体留洞面积大于</w:t>
      </w:r>
      <w:r>
        <w:rPr>
          <w:rFonts w:cs="ArialNarrow"/>
          <w:kern w:val="0"/>
        </w:rPr>
        <w:t xml:space="preserve"> </w:t>
      </w:r>
      <w:r>
        <w:rPr>
          <w:rFonts w:hint="eastAsia"/>
          <w:kern w:val="0"/>
        </w:rPr>
        <w:t>时，均增设相应过梁。</w:t>
      </w:r>
    </w:p>
    <w:p w:rsidR="008069CA">
      <w:pPr>
        <w:pStyle w:val="Normal0"/>
        <w:rPr>
          <w:kern w:val="0"/>
        </w:rPr>
      </w:pPr>
      <w:r>
        <w:rPr>
          <w:rFonts w:cs="ArialNarrow"/>
          <w:kern w:val="0"/>
        </w:rPr>
        <w:t xml:space="preserve"> </w:t>
      </w:r>
      <w:r>
        <w:rPr>
          <w:rFonts w:hint="eastAsia"/>
          <w:kern w:val="0"/>
        </w:rPr>
        <w:t>砌筑用脚手排架，必须按脚手架施工规范要求，由专业人员搭设，经安全部门验收合格后挂牌使用。</w:t>
      </w:r>
    </w:p>
    <w:p w:rsidR="008069CA">
      <w:pPr>
        <w:pStyle w:val="Normal0"/>
        <w:rPr>
          <w:kern w:val="0"/>
        </w:rPr>
      </w:pPr>
      <w:r>
        <w:rPr>
          <w:rFonts w:cs="ArialNarrow,Bold"/>
          <w:bCs/>
          <w:kern w:val="0"/>
        </w:rPr>
        <w:t xml:space="preserve"> </w:t>
      </w:r>
      <w:r>
        <w:rPr>
          <w:rFonts w:hint="eastAsia"/>
          <w:kern w:val="0"/>
        </w:rPr>
        <w:t>装饰工程</w:t>
      </w:r>
    </w:p>
    <w:p w:rsidR="008069CA">
      <w:pPr>
        <w:pStyle w:val="Normal0"/>
        <w:rPr>
          <w:kern w:val="0"/>
        </w:rPr>
      </w:pPr>
      <w:r>
        <w:rPr>
          <w:rFonts w:hint="eastAsia"/>
          <w:kern w:val="0"/>
        </w:rPr>
        <w:t>本工程装饰工程主要有陶石状多彩装饰外墙涂料、多机能防水涂料、剁斧石墙面、彩花内饰面弹涂、乳胶漆内墙涂料、瓷砖墙裙、一般水泥地面、现浇水磨石地面、防滑地砖与一般地砖、抗</w:t>
      </w:r>
      <w:r>
        <w:rPr>
          <w:rFonts w:hint="eastAsia"/>
          <w:kern w:val="0"/>
        </w:rPr>
        <w:t>静电活动底板、轻钢龙骨吊顶、金属装饰板、塑钢门窗与木质门等。</w:t>
      </w:r>
    </w:p>
    <w:p w:rsidR="008069CA">
      <w:pPr>
        <w:pStyle w:val="Normal0"/>
        <w:rPr>
          <w:kern w:val="0"/>
        </w:rPr>
      </w:pPr>
      <w:r>
        <w:rPr>
          <w:rFonts w:cs="ArialNarrow"/>
          <w:kern w:val="0"/>
        </w:rPr>
        <w:t xml:space="preserve"> </w:t>
      </w:r>
      <w:r>
        <w:rPr>
          <w:rFonts w:hint="eastAsia"/>
          <w:kern w:val="0"/>
        </w:rPr>
        <w:t>屋面工程</w:t>
      </w:r>
    </w:p>
    <w:p w:rsidR="008069CA">
      <w:pPr>
        <w:pStyle w:val="Normal0"/>
        <w:rPr>
          <w:kern w:val="0"/>
        </w:rPr>
      </w:pPr>
      <w:r>
        <w:rPr>
          <w:rFonts w:hint="eastAsia"/>
          <w:kern w:val="0"/>
        </w:rPr>
        <w:t>）屋面分层施工，施工前，基层清理干净，做好盛水试验，确保不漏水。</w:t>
      </w:r>
    </w:p>
    <w:p w:rsidR="008069CA">
      <w:pPr>
        <w:pStyle w:val="Normal0"/>
        <w:rPr>
          <w:kern w:val="0"/>
        </w:rPr>
      </w:pPr>
      <w:r>
        <w:rPr>
          <w:rFonts w:hint="eastAsia"/>
          <w:kern w:val="0"/>
        </w:rPr>
        <w:t>）找平层洁净、干燥，不脱皮、空鼓，按设计要求留设分仓缝。</w:t>
      </w:r>
    </w:p>
    <w:p w:rsidR="008069CA">
      <w:pPr>
        <w:pStyle w:val="Normal0"/>
        <w:rPr>
          <w:kern w:val="0"/>
        </w:rPr>
      </w:pPr>
      <w:r>
        <w:rPr>
          <w:rFonts w:hint="eastAsia"/>
          <w:kern w:val="0"/>
        </w:rPr>
        <w:t>）复合防水层施工</w:t>
      </w:r>
      <w:r>
        <w:rPr>
          <w:rFonts w:cs="ArialNarrow"/>
          <w:kern w:val="0"/>
        </w:rPr>
        <w:t xml:space="preserve"> </w:t>
      </w:r>
      <w:r>
        <w:rPr>
          <w:rFonts w:hint="eastAsia"/>
          <w:kern w:val="0"/>
        </w:rPr>
        <w:t>聚氨脂防水涂膜时，先施工天沟、女儿墙、水箱根部等部位，涂刷应一顺、均匀连续，遇分仓缝时加涂一度。</w:t>
      </w:r>
    </w:p>
    <w:p w:rsidR="008069CA">
      <w:pPr>
        <w:pStyle w:val="Normal0"/>
        <w:rPr>
          <w:kern w:val="0"/>
        </w:rPr>
      </w:pPr>
      <w:r>
        <w:rPr>
          <w:rFonts w:hint="eastAsia"/>
          <w:kern w:val="0"/>
        </w:rPr>
        <w:t>）氯化聚乙烯防水卷材质量应符合设计要求，铺贴前做好复试工作。铺贴采用平行于屋脊方向，从坡度下方开始向上全粘式铺贴，铺贴时，压边顺主导风向，接头顺流水方向，上下层搭接应错缝，搭接宽度符合设计规范要求。</w:t>
      </w:r>
      <w:r>
        <w:rPr>
          <w:rFonts w:hint="eastAsia"/>
          <w:kern w:val="0"/>
        </w:rPr>
        <w:t>屋脊、女儿墙部位、水箱支墩处均应增铺一层，具体做法应符合施工规范。</w:t>
      </w:r>
    </w:p>
    <w:p w:rsidR="008069CA">
      <w:pPr>
        <w:pStyle w:val="Normal0"/>
        <w:rPr>
          <w:kern w:val="0"/>
        </w:rPr>
      </w:pPr>
      <w:r>
        <w:rPr>
          <w:rFonts w:hint="eastAsia"/>
          <w:kern w:val="0"/>
        </w:rPr>
        <w:t>）保温层应在晴天施工，铺摊均匀，厚薄一致，施工完后及时做好保护措施，不得雨淋。</w:t>
      </w:r>
    </w:p>
    <w:p w:rsidR="008069CA">
      <w:pPr>
        <w:pStyle w:val="Normal0"/>
        <w:rPr>
          <w:kern w:val="0"/>
        </w:rPr>
      </w:pPr>
      <w:r>
        <w:rPr>
          <w:rFonts w:hint="eastAsia"/>
          <w:kern w:val="0"/>
        </w:rPr>
        <w:t>）预制板安装按常规施工，施工时，预制板底砂浆找平，弹线铺平，板缝纵横顺直，宽窄一致，接缝处用：</w:t>
      </w:r>
      <w:r>
        <w:rPr>
          <w:rFonts w:cs="ArialNarrow"/>
          <w:kern w:val="0"/>
        </w:rPr>
        <w:t xml:space="preserve"> </w:t>
      </w:r>
      <w:r>
        <w:rPr>
          <w:rFonts w:hint="eastAsia"/>
          <w:kern w:val="0"/>
        </w:rPr>
        <w:t>水泥砂浆填嵌密实。</w:t>
      </w:r>
    </w:p>
    <w:p w:rsidR="008069CA">
      <w:pPr>
        <w:pStyle w:val="Normal0"/>
        <w:rPr>
          <w:kern w:val="0"/>
        </w:rPr>
      </w:pPr>
      <w:r>
        <w:rPr>
          <w:rFonts w:hint="eastAsia"/>
          <w:kern w:val="0"/>
        </w:rPr>
        <w:t>）保护层采用</w:t>
      </w:r>
      <w:r>
        <w:rPr>
          <w:rFonts w:cs="ArialNarrow"/>
          <w:kern w:val="0"/>
        </w:rPr>
        <w:t xml:space="preserve"> </w:t>
      </w:r>
      <w:r>
        <w:rPr>
          <w:rFonts w:hint="eastAsia"/>
          <w:kern w:val="0"/>
        </w:rPr>
        <w:t>细石砼随捣随抹，施工时，钢筋规格、间距符合设计，砼终凝前进行紧光，并做好养护工作。</w:t>
      </w:r>
    </w:p>
    <w:p w:rsidR="008069CA">
      <w:pPr>
        <w:pStyle w:val="Normal0"/>
        <w:rPr>
          <w:kern w:val="0"/>
        </w:rPr>
      </w:pPr>
      <w:r>
        <w:rPr>
          <w:rFonts w:hint="eastAsia"/>
          <w:kern w:val="0"/>
        </w:rPr>
        <w:t>）屋面硬聚氯乙烯落水管施工时严格按照设计要求和有关技术标准。</w:t>
      </w:r>
    </w:p>
    <w:p w:rsidR="008069CA">
      <w:pPr>
        <w:pStyle w:val="Normal0"/>
        <w:rPr>
          <w:kern w:val="0"/>
        </w:rPr>
      </w:pPr>
      <w:r>
        <w:rPr>
          <w:rFonts w:cs="ArialNarrow"/>
          <w:kern w:val="0"/>
        </w:rPr>
        <w:t xml:space="preserve"> </w:t>
      </w:r>
      <w:r>
        <w:rPr>
          <w:rFonts w:hint="eastAsia"/>
          <w:kern w:val="0"/>
        </w:rPr>
        <w:t>门窗工程</w:t>
      </w:r>
    </w:p>
    <w:p w:rsidR="008069CA">
      <w:pPr>
        <w:pStyle w:val="Normal0"/>
        <w:rPr>
          <w:kern w:val="0"/>
        </w:rPr>
      </w:pPr>
      <w:r>
        <w:rPr>
          <w:rFonts w:hint="eastAsia"/>
          <w:kern w:val="0"/>
        </w:rPr>
        <w:t>）门窗主要采用塑钢门窗、钢门、木质门等成品。安装门窗前检查品种、规格、开启方向及组合杆件，对其外形及平整度要求检查、校证，并做好入库检验和半成品保护工作。</w:t>
      </w:r>
    </w:p>
    <w:p w:rsidR="008069CA">
      <w:pPr>
        <w:pStyle w:val="Normal0"/>
        <w:rPr>
          <w:kern w:val="0"/>
        </w:rPr>
      </w:pPr>
      <w:r>
        <w:rPr>
          <w:rFonts w:hint="eastAsia"/>
          <w:kern w:val="0"/>
        </w:rPr>
        <w:t>）安装时，平面方向和开启方向必须正确，与墙体连接处，预埋件、连接件采用防锈处理，其规格、数量、位置均正确无误。</w:t>
      </w:r>
    </w:p>
    <w:p w:rsidR="008069CA">
      <w:pPr>
        <w:pStyle w:val="Normal0"/>
        <w:rPr>
          <w:kern w:val="0"/>
        </w:rPr>
      </w:pPr>
      <w:r>
        <w:rPr>
          <w:rFonts w:hint="eastAsia"/>
          <w:kern w:val="0"/>
        </w:rPr>
        <w:t>）塑钢门窗框与墙体间隔均匀，缝隙应用弹性填充料填塞密实后，打设硅胶作防水处理。</w:t>
      </w:r>
    </w:p>
    <w:p w:rsidR="008069CA">
      <w:pPr>
        <w:pStyle w:val="Normal0"/>
        <w:rPr>
          <w:kern w:val="0"/>
        </w:rPr>
      </w:pPr>
      <w:r>
        <w:rPr>
          <w:rFonts w:hint="eastAsia"/>
          <w:kern w:val="0"/>
        </w:rPr>
        <w:t>）小五金安装位置准确，不得歪斜，其材质符合设计规定，螺丝应拧紧，不松动、漏拧。</w:t>
      </w:r>
    </w:p>
    <w:p w:rsidR="008069CA">
      <w:pPr>
        <w:pStyle w:val="Normal0"/>
        <w:rPr>
          <w:kern w:val="0"/>
        </w:rPr>
      </w:pPr>
      <w:r>
        <w:rPr>
          <w:rFonts w:hint="eastAsia"/>
          <w:kern w:val="0"/>
        </w:rPr>
        <w:t>）门窗安装后，外观做到标准、横平竖直、高低一致，嵌缝要求密实，表面平整光滑，无滑迹、</w:t>
      </w:r>
      <w:r>
        <w:rPr>
          <w:rFonts w:hint="eastAsia"/>
          <w:kern w:val="0"/>
        </w:rPr>
        <w:t>碰伤、锈蚀，并验收合格后，做好成品防护措施。</w:t>
      </w:r>
    </w:p>
    <w:p w:rsidR="008069CA">
      <w:pPr>
        <w:pStyle w:val="Normal0"/>
        <w:rPr>
          <w:kern w:val="0"/>
        </w:rPr>
      </w:pPr>
      <w:r>
        <w:rPr>
          <w:rFonts w:cs="ArialNarrow"/>
          <w:kern w:val="0"/>
        </w:rPr>
        <w:t xml:space="preserve"> </w:t>
      </w:r>
      <w:r>
        <w:rPr>
          <w:rFonts w:hint="eastAsia"/>
          <w:kern w:val="0"/>
        </w:rPr>
        <w:t>楼地面工程</w:t>
      </w:r>
    </w:p>
    <w:p w:rsidR="008069CA">
      <w:pPr>
        <w:pStyle w:val="Normal0"/>
        <w:rPr>
          <w:kern w:val="0"/>
        </w:rPr>
      </w:pPr>
      <w:r>
        <w:rPr>
          <w:rFonts w:hint="eastAsia"/>
          <w:kern w:val="0"/>
        </w:rPr>
        <w:t>）该工程原材料应有出厂合格证和复试报告，地砖表面平整、边缘整齐、棱角无损，色泽、尺寸一致，不得有暗迹和裂纹。</w:t>
      </w:r>
    </w:p>
    <w:p w:rsidR="008069CA">
      <w:pPr>
        <w:pStyle w:val="Normal0"/>
        <w:rPr>
          <w:kern w:val="0"/>
        </w:rPr>
      </w:pPr>
      <w:r>
        <w:rPr>
          <w:rFonts w:hint="eastAsia"/>
          <w:kern w:val="0"/>
        </w:rPr>
        <w:t>）、基土夯实，基层洁净，不起壳、起砂、脱皮，隔夜应浇水湿润，做塌饼，紧面压实。</w:t>
      </w:r>
    </w:p>
    <w:p w:rsidR="008069CA">
      <w:pPr>
        <w:pStyle w:val="Normal0"/>
        <w:rPr>
          <w:kern w:val="0"/>
        </w:rPr>
      </w:pPr>
      <w:r>
        <w:rPr>
          <w:rFonts w:hint="eastAsia"/>
          <w:kern w:val="0"/>
        </w:rPr>
        <w:t>）大面积面层施工时，应振压密实。在与墙体、地漏、管道、门口等交接处，用细石砼嵌填压实，并按规范做馒头形。</w:t>
      </w:r>
    </w:p>
    <w:p w:rsidR="008069CA">
      <w:pPr>
        <w:pStyle w:val="Normal0"/>
        <w:rPr>
          <w:kern w:val="0"/>
        </w:rPr>
      </w:pPr>
      <w:r>
        <w:rPr>
          <w:rFonts w:hint="eastAsia"/>
          <w:kern w:val="0"/>
        </w:rPr>
        <w:t>）地砖施工前，弹线预排；施工时，地砖接缝整齐划一，表面平整，踢脚线处缝隙横平竖直、宽窄一致，脚边整齐。</w:t>
      </w:r>
    </w:p>
    <w:p w:rsidR="008069CA">
      <w:pPr>
        <w:pStyle w:val="Normal0"/>
        <w:rPr>
          <w:kern w:val="0"/>
        </w:rPr>
      </w:pPr>
      <w:r>
        <w:rPr>
          <w:rFonts w:hint="eastAsia"/>
          <w:kern w:val="0"/>
        </w:rPr>
        <w:t>）预留孔洞、管道、地漏口处，铺设应用整砖、整块地板套</w:t>
      </w:r>
      <w:r>
        <w:rPr>
          <w:rFonts w:hint="eastAsia"/>
          <w:kern w:val="0"/>
        </w:rPr>
        <w:t>割镶补吻合，接缝处按规范处理。</w:t>
      </w:r>
    </w:p>
    <w:p w:rsidR="008069CA">
      <w:pPr>
        <w:pStyle w:val="Normal0"/>
        <w:rPr>
          <w:kern w:val="0"/>
        </w:rPr>
      </w:pPr>
      <w:r>
        <w:rPr>
          <w:rFonts w:hint="eastAsia"/>
          <w:kern w:val="0"/>
        </w:rPr>
        <w:t>）厕所间按设计找坡，防止倒泛水和地漏处渗水。</w:t>
      </w:r>
    </w:p>
    <w:p w:rsidR="008069CA">
      <w:pPr>
        <w:pStyle w:val="Normal0"/>
        <w:rPr>
          <w:kern w:val="0"/>
        </w:rPr>
        <w:sectPr>
          <w:type w:val="nextPage"/>
          <w:pgSz w:w="11906" w:h="16838"/>
          <w:pgMar w:top="935" w:right="1800" w:bottom="1440" w:left="1800" w:header="851" w:footer="992" w:gutter="0"/>
          <w:pgNumType w:start="24"/>
          <w:cols w:space="425"/>
          <w:titlePg w:val="0"/>
          <w:docGrid w:type="lines" w:linePitch="312"/>
        </w:sectPr>
      </w:pPr>
      <w:r>
        <w:rPr>
          <w:rFonts w:hint="eastAsia"/>
          <w:kern w:val="0"/>
        </w:rPr>
        <w:t>）现浇施工前，对基层清理，用水泥砂浆找平后，进行排版、弹线，捂铜质防滑条。防滑条</w:t>
      </w:r>
    </w:p>
    <w:p w:rsidR="008069CA">
      <w:pPr>
        <w:pStyle w:val="Normal0"/>
        <w:rPr>
          <w:kern w:val="0"/>
        </w:rPr>
      </w:pPr>
      <w:r>
        <w:rPr>
          <w:rFonts w:hint="eastAsia"/>
          <w:kern w:val="0"/>
        </w:rPr>
        <w:t>施工时，拼接平直，高低一致，不留缝隙、不得交错。</w:t>
      </w:r>
    </w:p>
    <w:p w:rsidR="008069CA">
      <w:pPr>
        <w:pStyle w:val="Normal0"/>
        <w:rPr>
          <w:kern w:val="0"/>
        </w:rPr>
      </w:pPr>
      <w:r>
        <w:rPr>
          <w:rFonts w:hint="eastAsia"/>
          <w:kern w:val="0"/>
        </w:rPr>
        <w:t>）水磨石上浆时，按施工要求一般高出通条，作为预磨高度，水泥石子浆随捣随抹，拍实拍平，不露石。</w:t>
      </w:r>
    </w:p>
    <w:p w:rsidR="008069CA">
      <w:pPr>
        <w:pStyle w:val="Normal0"/>
        <w:rPr>
          <w:kern w:val="0"/>
        </w:rPr>
      </w:pPr>
      <w:r>
        <w:rPr>
          <w:rFonts w:hint="eastAsia"/>
          <w:kern w:val="0"/>
        </w:rPr>
        <w:t>）磨完的水磨石，表面平整，不挑石、不麻皮，用草酸清冼污垢，待阴干后，进行打蜡，上封地剂作保护膜。</w:t>
      </w:r>
    </w:p>
    <w:p w:rsidR="008069CA">
      <w:pPr>
        <w:pStyle w:val="Normal0"/>
        <w:rPr>
          <w:kern w:val="0"/>
        </w:rPr>
      </w:pPr>
      <w:r>
        <w:rPr>
          <w:rFonts w:hint="eastAsia"/>
          <w:kern w:val="0"/>
        </w:rPr>
        <w:t>）室外散水施工前，基土应夯实，与房屋转角处或连接处，散水间按设计要求留设伸缩缝，伸缩缝按施工规范处理。</w:t>
      </w:r>
    </w:p>
    <w:p w:rsidR="008069CA">
      <w:pPr>
        <w:pStyle w:val="Normal0"/>
        <w:rPr>
          <w:kern w:val="0"/>
        </w:rPr>
      </w:pPr>
      <w:r>
        <w:rPr>
          <w:rFonts w:hint="eastAsia"/>
          <w:kern w:val="0"/>
        </w:rPr>
        <w:t>）水泥砂</w:t>
      </w:r>
      <w:r>
        <w:rPr>
          <w:rFonts w:hint="eastAsia"/>
          <w:kern w:val="0"/>
        </w:rPr>
        <w:t>浆、细石砼按规范要求测定坍落度，制作试块，并在现场标养室养护。</w:t>
      </w:r>
    </w:p>
    <w:p w:rsidR="008069CA">
      <w:pPr>
        <w:pStyle w:val="Normal0"/>
        <w:rPr>
          <w:kern w:val="0"/>
        </w:rPr>
      </w:pPr>
      <w:r>
        <w:rPr>
          <w:rFonts w:cs="ArialNarrow"/>
          <w:kern w:val="0"/>
        </w:rPr>
        <w:t xml:space="preserve"> </w:t>
      </w:r>
      <w:r>
        <w:rPr>
          <w:rFonts w:hint="eastAsia"/>
          <w:kern w:val="0"/>
        </w:rPr>
        <w:t>内外墙面粉饰</w:t>
      </w:r>
    </w:p>
    <w:p w:rsidR="008069CA">
      <w:pPr>
        <w:pStyle w:val="Normal0"/>
        <w:rPr>
          <w:kern w:val="0"/>
        </w:rPr>
      </w:pPr>
      <w:r>
        <w:rPr>
          <w:rFonts w:hint="eastAsia"/>
          <w:kern w:val="0"/>
        </w:rPr>
        <w:t>）清理基层，浇水湿润，清扫墙面上浮灰污物。检查门窗洞位置尺寸，打凿补平墙面，浇水湿润基层。</w:t>
      </w:r>
    </w:p>
    <w:p w:rsidR="008069CA">
      <w:pPr>
        <w:pStyle w:val="Normal0"/>
        <w:rPr>
          <w:kern w:val="0"/>
        </w:rPr>
      </w:pPr>
      <w:r>
        <w:rPr>
          <w:rFonts w:hint="eastAsia"/>
          <w:kern w:val="0"/>
        </w:rPr>
        <w:t>）找规矩、做灰饼。以墙面为基线，在地面弹出中层抹灰面基准线，然后距墙角约</w:t>
      </w:r>
      <w:r>
        <w:rPr>
          <w:rFonts w:cs="ArialNarrow"/>
          <w:kern w:val="0"/>
        </w:rPr>
        <w:t xml:space="preserve"> </w:t>
      </w:r>
      <w:r>
        <w:rPr>
          <w:rFonts w:hint="eastAsia"/>
          <w:kern w:val="0"/>
        </w:rPr>
        <w:t>处，弹出墙角处两面墙上中层抹灰厚度线，以此确定标准灰饼厚度。</w:t>
      </w:r>
    </w:p>
    <w:p w:rsidR="008069CA">
      <w:pPr>
        <w:pStyle w:val="Normal0"/>
        <w:rPr>
          <w:kern w:val="0"/>
        </w:rPr>
      </w:pPr>
      <w:r>
        <w:rPr>
          <w:rFonts w:hint="eastAsia"/>
          <w:kern w:val="0"/>
        </w:rPr>
        <w:t>灰饼做法：在墙面距地约</w:t>
      </w:r>
      <w:r>
        <w:rPr>
          <w:rFonts w:cs="ArialNarrow"/>
          <w:kern w:val="0"/>
        </w:rPr>
        <w:t xml:space="preserve"> </w:t>
      </w:r>
      <w:r>
        <w:rPr>
          <w:rFonts w:hint="eastAsia"/>
          <w:kern w:val="0"/>
        </w:rPr>
        <w:t>高度，距墙面两阴角～</w:t>
      </w:r>
      <w:r>
        <w:rPr>
          <w:rFonts w:cs="ArialNarrow"/>
          <w:kern w:val="0"/>
        </w:rPr>
        <w:t xml:space="preserve"> </w:t>
      </w:r>
      <w:r>
        <w:rPr>
          <w:rFonts w:hint="eastAsia"/>
          <w:kern w:val="0"/>
        </w:rPr>
        <w:t>处，用：水泥砂浆，各做一个×</w:t>
      </w:r>
      <w:r>
        <w:rPr>
          <w:rFonts w:cs="ArialNarrow"/>
          <w:kern w:val="0"/>
        </w:rPr>
        <w:t xml:space="preserve"> </w:t>
      </w:r>
      <w:r>
        <w:rPr>
          <w:rFonts w:hint="eastAsia"/>
          <w:kern w:val="0"/>
        </w:rPr>
        <w:t>灰饼，然后用托线板或线锤在此灰饼面挂垂直，在墙体的上下各补两个灰饼，灰饼距顶棚及地面高度～</w:t>
      </w:r>
      <w:r>
        <w:rPr>
          <w:rFonts w:cs="ArialNarrow"/>
          <w:kern w:val="0"/>
        </w:rPr>
        <w:t xml:space="preserve"> </w:t>
      </w:r>
      <w:r>
        <w:rPr>
          <w:rFonts w:hint="eastAsia"/>
          <w:kern w:val="0"/>
        </w:rPr>
        <w:t>左右，再用钉子在左右灰饼两头墙缝里，用小线栓在钉子上拉横线，沿线每隔～补做灰饼。</w:t>
      </w:r>
    </w:p>
    <w:p w:rsidR="008069CA">
      <w:pPr>
        <w:pStyle w:val="Normal0"/>
        <w:rPr>
          <w:kern w:val="0"/>
        </w:rPr>
      </w:pPr>
      <w:r>
        <w:rPr>
          <w:rFonts w:hint="eastAsia"/>
          <w:kern w:val="0"/>
        </w:rPr>
        <w:t>）抹标筋：灰饼做好稍干后，用砂浆在上、中、下灰饼间抹标筋，宽度与厚度同灰饼。</w:t>
      </w:r>
    </w:p>
    <w:p w:rsidR="008069CA">
      <w:pPr>
        <w:pStyle w:val="Normal0"/>
        <w:rPr>
          <w:kern w:val="0"/>
        </w:rPr>
      </w:pPr>
      <w:r>
        <w:rPr>
          <w:rFonts w:hint="eastAsia"/>
          <w:kern w:val="0"/>
        </w:rPr>
        <w:t>）做护角：在室内门窗洞口及墙面，柱子阳角处应做护角。护角用：水泥砂浆，砂浆收水稍干后用捋角器抹成小圆角，高度一般不超过，每侧宽度不小于。</w:t>
      </w:r>
    </w:p>
    <w:p w:rsidR="008069CA">
      <w:pPr>
        <w:pStyle w:val="Normal0"/>
        <w:rPr>
          <w:kern w:val="0"/>
        </w:rPr>
      </w:pPr>
      <w:r>
        <w:rPr>
          <w:rFonts w:hint="eastAsia"/>
          <w:kern w:val="0"/>
        </w:rPr>
        <w:t>）抹底层灰：待标筋有一定强度后，洒水湿润墙面，然后在两墙面标筋间用力抹上底灰，用水抹子压实槎毛。</w:t>
      </w:r>
    </w:p>
    <w:p w:rsidR="008069CA">
      <w:pPr>
        <w:pStyle w:val="Normal0"/>
        <w:rPr>
          <w:kern w:val="0"/>
        </w:rPr>
      </w:pPr>
      <w:r>
        <w:rPr>
          <w:rFonts w:hint="eastAsia"/>
          <w:kern w:val="0"/>
        </w:rPr>
        <w:t>）抹窗台板、踢脚板</w:t>
      </w:r>
      <w:r>
        <w:rPr>
          <w:rFonts w:cs="ArialNarrow"/>
          <w:kern w:val="0"/>
        </w:rPr>
        <w:t xml:space="preserve">: </w:t>
      </w:r>
      <w:r>
        <w:rPr>
          <w:rFonts w:hint="eastAsia"/>
          <w:kern w:val="0"/>
        </w:rPr>
        <w:t>窗</w:t>
      </w:r>
      <w:r>
        <w:rPr>
          <w:rFonts w:hint="eastAsia"/>
          <w:kern w:val="0"/>
        </w:rPr>
        <w:t>台板应用：</w:t>
      </w:r>
      <w:r>
        <w:rPr>
          <w:rFonts w:cs="ArialNarrow"/>
          <w:kern w:val="0"/>
        </w:rPr>
        <w:t xml:space="preserve"> </w:t>
      </w:r>
      <w:r>
        <w:rPr>
          <w:rFonts w:hint="eastAsia"/>
          <w:kern w:val="0"/>
        </w:rPr>
        <w:t>水泥砂浆抹底层，表面划毛，隔一天后用素水泥砂浆刷一道，再用：</w:t>
      </w:r>
      <w:r>
        <w:rPr>
          <w:rFonts w:cs="ArialNarrow"/>
          <w:kern w:val="0"/>
        </w:rPr>
        <w:t xml:space="preserve"> </w:t>
      </w:r>
      <w:r>
        <w:rPr>
          <w:rFonts w:hint="eastAsia"/>
          <w:kern w:val="0"/>
        </w:rPr>
        <w:t>水泥砂浆抹面层。面层要原浆压光，上口做成小圆角，下口要求平直，不得有毛刺，并做好浇水养护。抹踢脚板</w:t>
      </w:r>
      <w:r>
        <w:rPr>
          <w:rFonts w:cs="ArialNarrow"/>
          <w:kern w:val="0"/>
        </w:rPr>
        <w:t>:</w:t>
      </w:r>
      <w:r>
        <w:rPr>
          <w:rFonts w:hint="eastAsia"/>
          <w:kern w:val="0"/>
        </w:rPr>
        <w:t>按设计要求弹出上口水平线，用：</w:t>
      </w:r>
      <w:r>
        <w:rPr>
          <w:rFonts w:cs="ArialNarrow"/>
          <w:kern w:val="0"/>
        </w:rPr>
        <w:t xml:space="preserve"> </w:t>
      </w:r>
      <w:r>
        <w:rPr>
          <w:rFonts w:hint="eastAsia"/>
          <w:kern w:val="0"/>
        </w:rPr>
        <w:t>水泥砂浆抹底层，隔一天后用：</w:t>
      </w:r>
      <w:r>
        <w:rPr>
          <w:rFonts w:cs="ArialNarrow"/>
          <w:kern w:val="0"/>
        </w:rPr>
        <w:t xml:space="preserve"> </w:t>
      </w:r>
      <w:r>
        <w:rPr>
          <w:rFonts w:hint="eastAsia"/>
          <w:kern w:val="0"/>
        </w:rPr>
        <w:t>水泥砂浆抹面层，面层应原浆压光，上口切齐，压实抹平。</w:t>
      </w:r>
    </w:p>
    <w:p w:rsidR="008069CA">
      <w:pPr>
        <w:pStyle w:val="Normal0"/>
        <w:rPr>
          <w:kern w:val="0"/>
        </w:rPr>
      </w:pPr>
      <w:r>
        <w:rPr>
          <w:rFonts w:hint="eastAsia"/>
          <w:kern w:val="0"/>
        </w:rPr>
        <w:t>）对于外墙面抹灰，待底层灰～</w:t>
      </w:r>
      <w:r>
        <w:rPr>
          <w:rFonts w:cs="ArialNarrow"/>
          <w:kern w:val="0"/>
        </w:rPr>
        <w:t xml:space="preserve"> </w:t>
      </w:r>
      <w:r>
        <w:rPr>
          <w:rFonts w:hint="eastAsia"/>
          <w:kern w:val="0"/>
        </w:rPr>
        <w:t>成干后，按设计要求弹出外墙分格线，嵌分隔条。分隔条两侧用沾稠素水泥浆与墙面抹成</w:t>
      </w:r>
      <w:r>
        <w:rPr>
          <w:rFonts w:cs="ArialNarrow"/>
          <w:kern w:val="0"/>
        </w:rPr>
        <w:t xml:space="preserve"> </w:t>
      </w:r>
      <w:r>
        <w:rPr>
          <w:rFonts w:hint="eastAsia"/>
          <w:kern w:val="0"/>
        </w:rPr>
        <w:t>度角，横平竖直，接头平直。</w:t>
      </w:r>
    </w:p>
    <w:p w:rsidR="008069CA">
      <w:pPr>
        <w:pStyle w:val="Normal0"/>
        <w:rPr>
          <w:kern w:val="0"/>
        </w:rPr>
      </w:pPr>
      <w:r>
        <w:rPr>
          <w:rFonts w:hint="eastAsia"/>
          <w:kern w:val="0"/>
        </w:rPr>
        <w:t>）待水泥砂浆达到一定强度后拆除分格条，用素水泥砂浆勾缝平整。</w:t>
      </w:r>
    </w:p>
    <w:p w:rsidR="008069CA">
      <w:pPr>
        <w:pStyle w:val="Normal0"/>
        <w:rPr>
          <w:kern w:val="0"/>
        </w:rPr>
      </w:pPr>
      <w:r>
        <w:rPr>
          <w:rFonts w:hint="eastAsia"/>
          <w:kern w:val="0"/>
        </w:rPr>
        <w:t>）面层抹灰根据底层砂浆干湿程度进行浇水湿润，面层灰涂抹厚度控制于～</w:t>
      </w:r>
      <w:r>
        <w:rPr>
          <w:rFonts w:cs="ArialNarrow"/>
          <w:kern w:val="0"/>
        </w:rPr>
        <w:t xml:space="preserve"> </w:t>
      </w:r>
      <w:r>
        <w:rPr>
          <w:rFonts w:hint="eastAsia"/>
          <w:kern w:val="0"/>
        </w:rPr>
        <w:t>左右，抹后刮尺刮平，木抹子槎平、槎实，铁板压光。</w:t>
      </w:r>
    </w:p>
    <w:p w:rsidR="008069CA">
      <w:pPr>
        <w:pStyle w:val="Normal0"/>
        <w:rPr>
          <w:kern w:val="0"/>
        </w:rPr>
      </w:pPr>
      <w:r>
        <w:rPr>
          <w:rFonts w:hint="eastAsia"/>
          <w:kern w:val="0"/>
        </w:rPr>
        <w:t>）抹完面层灰</w:t>
      </w:r>
      <w:r>
        <w:rPr>
          <w:rFonts w:cs="ArialNarrow"/>
          <w:kern w:val="0"/>
        </w:rPr>
        <w:t xml:space="preserve"> </w:t>
      </w:r>
      <w:r>
        <w:rPr>
          <w:rFonts w:hint="eastAsia"/>
          <w:kern w:val="0"/>
        </w:rPr>
        <w:t>小时后，做好浇水养护工作，养护时间视气温条件而定，一般不少于</w:t>
      </w:r>
      <w:r>
        <w:rPr>
          <w:rFonts w:cs="ArialNarrow"/>
          <w:kern w:val="0"/>
        </w:rPr>
        <w:t xml:space="preserve"> </w:t>
      </w:r>
      <w:r>
        <w:rPr>
          <w:rFonts w:hint="eastAsia"/>
          <w:kern w:val="0"/>
        </w:rPr>
        <w:t>天。</w:t>
      </w:r>
    </w:p>
    <w:p w:rsidR="008069CA">
      <w:pPr>
        <w:pStyle w:val="Normal0"/>
        <w:rPr>
          <w:kern w:val="0"/>
        </w:rPr>
      </w:pPr>
      <w:r>
        <w:rPr>
          <w:rFonts w:cs="ArialNarrow"/>
          <w:kern w:val="0"/>
        </w:rPr>
        <w:t xml:space="preserve"> </w:t>
      </w:r>
      <w:r>
        <w:rPr>
          <w:rFonts w:hint="eastAsia"/>
          <w:kern w:val="0"/>
        </w:rPr>
        <w:t>顶棚粉饰</w:t>
      </w:r>
    </w:p>
    <w:p w:rsidR="008069CA">
      <w:pPr>
        <w:pStyle w:val="Normal0"/>
        <w:rPr>
          <w:kern w:val="0"/>
        </w:rPr>
      </w:pPr>
      <w:r>
        <w:rPr>
          <w:rFonts w:hint="eastAsia"/>
          <w:kern w:val="0"/>
        </w:rPr>
        <w:t>）工艺流程</w:t>
      </w:r>
    </w:p>
    <w:p w:rsidR="008069CA">
      <w:pPr>
        <w:pStyle w:val="Normal0"/>
        <w:rPr>
          <w:kern w:val="0"/>
        </w:rPr>
      </w:pPr>
      <w:r>
        <w:rPr>
          <w:rFonts w:hint="eastAsia"/>
          <w:kern w:val="0"/>
        </w:rPr>
        <w:t>弹水平线→浇水湿润→刷结合层→抹底层灰→抹面层灰。</w:t>
      </w:r>
    </w:p>
    <w:p w:rsidR="008069CA">
      <w:pPr>
        <w:pStyle w:val="Normal0"/>
        <w:rPr>
          <w:kern w:val="0"/>
        </w:rPr>
      </w:pPr>
      <w:r>
        <w:rPr>
          <w:rFonts w:hint="eastAsia"/>
          <w:kern w:val="0"/>
        </w:rPr>
        <w:t>）施工方法</w:t>
      </w:r>
    </w:p>
    <w:p w:rsidR="008069CA">
      <w:pPr>
        <w:pStyle w:val="Normal0"/>
        <w:rPr>
          <w:kern w:val="0"/>
        </w:rPr>
      </w:pPr>
      <w:r>
        <w:rPr>
          <w:rFonts w:hint="eastAsia"/>
          <w:kern w:val="0"/>
        </w:rPr>
        <w:t>（）</w:t>
      </w:r>
      <w:r>
        <w:rPr>
          <w:rFonts w:cs="ArialNarrow"/>
          <w:kern w:val="0"/>
        </w:rPr>
        <w:t xml:space="preserve"> </w:t>
      </w:r>
      <w:r>
        <w:rPr>
          <w:rFonts w:hint="eastAsia"/>
          <w:kern w:val="0"/>
        </w:rPr>
        <w:t>按抹灰层的厚度用墨线在四周墙面上弹出水平线，作为控制抹灰厚度的基准线。</w:t>
      </w:r>
    </w:p>
    <w:p w:rsidR="008069CA">
      <w:pPr>
        <w:pStyle w:val="Normal0"/>
        <w:rPr>
          <w:kern w:val="0"/>
        </w:rPr>
      </w:pPr>
      <w:r>
        <w:rPr>
          <w:rFonts w:hint="eastAsia"/>
          <w:kern w:val="0"/>
        </w:rPr>
        <w:t>（）在已湿润的顶棚基层上满刷一道内掺水重～的</w:t>
      </w:r>
      <w:r>
        <w:rPr>
          <w:rFonts w:cs="ArialNarrow"/>
          <w:kern w:val="0"/>
        </w:rPr>
        <w:t xml:space="preserve"> </w:t>
      </w:r>
      <w:r>
        <w:rPr>
          <w:rFonts w:hint="eastAsia"/>
          <w:kern w:val="0"/>
        </w:rPr>
        <w:t>胶水溶液。</w:t>
      </w:r>
    </w:p>
    <w:p w:rsidR="008069CA">
      <w:pPr>
        <w:pStyle w:val="Normal0"/>
        <w:rPr>
          <w:kern w:val="0"/>
        </w:rPr>
      </w:pPr>
      <w:r>
        <w:rPr>
          <w:rFonts w:hint="eastAsia"/>
          <w:kern w:val="0"/>
        </w:rPr>
        <w:t>（）抹底灰的方向应与模板缝</w:t>
      </w:r>
      <w:r>
        <w:rPr>
          <w:rFonts w:hint="eastAsia"/>
          <w:kern w:val="0"/>
        </w:rPr>
        <w:t>或预制板缝方向垂直，并用力抹压、槎平，底层灰不宜太厚。</w:t>
      </w:r>
    </w:p>
    <w:p w:rsidR="008069CA">
      <w:pPr>
        <w:pStyle w:val="Normal0"/>
        <w:rPr>
          <w:kern w:val="0"/>
        </w:rPr>
      </w:pPr>
      <w:r>
        <w:rPr>
          <w:rFonts w:hint="eastAsia"/>
          <w:kern w:val="0"/>
        </w:rPr>
        <w:t>（）待底层灰～</w:t>
      </w:r>
      <w:r>
        <w:rPr>
          <w:rFonts w:cs="ArialNarrow"/>
          <w:kern w:val="0"/>
        </w:rPr>
        <w:t xml:space="preserve"> </w:t>
      </w:r>
      <w:r>
        <w:rPr>
          <w:rFonts w:hint="eastAsia"/>
          <w:kern w:val="0"/>
        </w:rPr>
        <w:t>成干时，即可抹面层。面层宜两遍成活，控制厚度不大于，第一遍力求薄，刷第二遍时，应与第一遍垂直，待第二遍稍干后，用铁抹子满压一遍，然后再按同方向抹压赶光。</w:t>
      </w:r>
    </w:p>
    <w:p w:rsidR="008069CA">
      <w:pPr>
        <w:pStyle w:val="Normal0"/>
        <w:rPr>
          <w:kern w:val="0"/>
        </w:rPr>
      </w:pPr>
      <w:r>
        <w:rPr>
          <w:rFonts w:hint="eastAsia"/>
          <w:kern w:val="0"/>
        </w:rPr>
        <w:t>（）顶棚抹灰完后，应关闭门窗，使抹灰层在潮湿空气中养护。</w:t>
      </w:r>
    </w:p>
    <w:p w:rsidR="008069CA">
      <w:pPr>
        <w:pStyle w:val="Normal0"/>
        <w:rPr>
          <w:kern w:val="0"/>
        </w:rPr>
      </w:pPr>
      <w:r>
        <w:rPr>
          <w:rFonts w:cs="ArialNarrow"/>
          <w:kern w:val="0"/>
        </w:rPr>
        <w:t xml:space="preserve"> </w:t>
      </w:r>
      <w:r>
        <w:rPr>
          <w:rFonts w:hint="eastAsia"/>
          <w:kern w:val="0"/>
        </w:rPr>
        <w:t>涂料施工</w:t>
      </w:r>
    </w:p>
    <w:p w:rsidR="008069CA">
      <w:pPr>
        <w:pStyle w:val="Normal0"/>
        <w:rPr>
          <w:kern w:val="0"/>
        </w:rPr>
      </w:pPr>
      <w:r>
        <w:rPr>
          <w:rFonts w:cs="ArialNarrow"/>
          <w:kern w:val="0"/>
        </w:rPr>
        <w:t>)</w:t>
      </w:r>
      <w:r>
        <w:rPr>
          <w:rFonts w:hint="eastAsia"/>
          <w:kern w:val="0"/>
        </w:rPr>
        <w:t>内墙涂料按每开间的一垛墙面作为一个施工段，同一墙面用同一批涂料。</w:t>
      </w:r>
    </w:p>
    <w:p w:rsidR="008069CA">
      <w:pPr>
        <w:pStyle w:val="Normal0"/>
        <w:rPr>
          <w:kern w:val="0"/>
        </w:rPr>
        <w:sectPr>
          <w:type w:val="nextPage"/>
          <w:pgSz w:w="11906" w:h="16838"/>
          <w:pgMar w:top="935" w:right="1800" w:bottom="1440" w:left="1800" w:header="851" w:footer="992" w:gutter="0"/>
          <w:pgNumType w:start="25"/>
          <w:cols w:space="425"/>
          <w:titlePg w:val="0"/>
          <w:docGrid w:type="lines" w:linePitch="312"/>
        </w:sectPr>
      </w:pPr>
      <w:r>
        <w:rPr>
          <w:rFonts w:cs="ArialNarrow"/>
          <w:kern w:val="0"/>
        </w:rPr>
        <w:t>)</w:t>
      </w:r>
      <w:r>
        <w:rPr>
          <w:rFonts w:hint="eastAsia"/>
          <w:kern w:val="0"/>
        </w:rPr>
        <w:t>施工前，墙面干燥，表面清除污垢、灰尘、溅沫和多余砂浆迹，小洞、钉眼、缝隙应补平</w:t>
      </w:r>
      <w:r>
        <w:rPr>
          <w:rFonts w:cs="ArialNarrow"/>
          <w:kern w:val="0"/>
        </w:rPr>
        <w:t>(</w:t>
      </w:r>
      <w:r>
        <w:rPr>
          <w:rFonts w:hint="eastAsia"/>
          <w:kern w:val="0"/>
        </w:rPr>
        <w:t>局</w:t>
      </w:r>
    </w:p>
    <w:p w:rsidR="008069CA">
      <w:pPr>
        <w:pStyle w:val="Normal0"/>
        <w:rPr>
          <w:kern w:val="0"/>
        </w:rPr>
      </w:pPr>
      <w:r>
        <w:rPr>
          <w:rFonts w:hint="eastAsia"/>
          <w:kern w:val="0"/>
        </w:rPr>
        <w:t>部嵌石膏腻子</w:t>
      </w:r>
      <w:r>
        <w:rPr>
          <w:rFonts w:cs="ArialNarrow"/>
          <w:kern w:val="0"/>
        </w:rPr>
        <w:t>)</w:t>
      </w:r>
      <w:r>
        <w:rPr>
          <w:rFonts w:hint="eastAsia"/>
          <w:kern w:val="0"/>
        </w:rPr>
        <w:t>，干后及时磨平。</w:t>
      </w:r>
    </w:p>
    <w:p w:rsidR="008069CA">
      <w:pPr>
        <w:pStyle w:val="Normal0"/>
        <w:rPr>
          <w:kern w:val="0"/>
        </w:rPr>
      </w:pPr>
      <w:r>
        <w:rPr>
          <w:rFonts w:cs="ArialNarrow"/>
          <w:kern w:val="0"/>
        </w:rPr>
        <w:t>)</w:t>
      </w:r>
      <w:r>
        <w:rPr>
          <w:rFonts w:hint="eastAsia"/>
          <w:kern w:val="0"/>
        </w:rPr>
        <w:t>涂料颜色按设计要求做好小样。</w:t>
      </w:r>
    </w:p>
    <w:p w:rsidR="008069CA">
      <w:pPr>
        <w:pStyle w:val="Normal0"/>
        <w:rPr>
          <w:kern w:val="0"/>
        </w:rPr>
      </w:pPr>
      <w:r>
        <w:rPr>
          <w:rFonts w:cs="ArialNarrow"/>
          <w:kern w:val="0"/>
        </w:rPr>
        <w:t>)</w:t>
      </w:r>
      <w:r>
        <w:rPr>
          <w:rFonts w:hint="eastAsia"/>
          <w:kern w:val="0"/>
        </w:rPr>
        <w:t>施工时，涂料必须自上而下进行，并减少接缝，涂层应均匀，通顺，颜色一致，不流坠、起疙瘩、显刷纹。</w:t>
      </w:r>
    </w:p>
    <w:p w:rsidR="008069CA">
      <w:pPr>
        <w:pStyle w:val="Normal0"/>
        <w:rPr>
          <w:kern w:val="0"/>
        </w:rPr>
      </w:pPr>
      <w:r>
        <w:rPr>
          <w:rFonts w:cs="ArialNarrow"/>
          <w:kern w:val="0"/>
        </w:rPr>
        <w:t>)</w:t>
      </w:r>
      <w:r>
        <w:rPr>
          <w:rFonts w:hint="eastAsia"/>
          <w:kern w:val="0"/>
        </w:rPr>
        <w:t>涂层坚实牢固、不得漏洞、透底、起皮、掉粉，完毕后，门窗及其玻璃、小五金和灯具等被污染处，及时清除干净。</w:t>
      </w:r>
    </w:p>
    <w:p w:rsidR="008069CA">
      <w:pPr>
        <w:pStyle w:val="Normal0"/>
        <w:rPr>
          <w:kern w:val="0"/>
        </w:rPr>
      </w:pPr>
      <w:r>
        <w:rPr>
          <w:rFonts w:cs="ArialNarrow"/>
          <w:kern w:val="0"/>
        </w:rPr>
        <w:t>)</w:t>
      </w:r>
      <w:r>
        <w:rPr>
          <w:rFonts w:hint="eastAsia"/>
          <w:kern w:val="0"/>
        </w:rPr>
        <w:t>对于彩花内饰面弹涂施工施工前，满刮腻子一道，腻子要求刮平、均匀，干后喷刷色浆及彩色点弹涂。色浆花饰采用顶制花饰模板，模板安装时，紧贴墙面，与墙面接触处保持干净，不互相沾贴、污染；花饰模板相对位置、标高、图案等符合设计要求。待涂料工程结束后，面层罩面剂施工。</w:t>
      </w:r>
    </w:p>
    <w:p w:rsidR="008069CA">
      <w:pPr>
        <w:pStyle w:val="Normal0"/>
        <w:rPr>
          <w:kern w:val="0"/>
        </w:rPr>
      </w:pPr>
      <w:r>
        <w:rPr>
          <w:rFonts w:cs="ArialNarrow"/>
          <w:kern w:val="0"/>
        </w:rPr>
        <w:t>)</w:t>
      </w:r>
      <w:r>
        <w:rPr>
          <w:rFonts w:hint="eastAsia"/>
          <w:kern w:val="0"/>
        </w:rPr>
        <w:t>陶石状多彩装饰外墙涂料施工，按设计要求，在底漆干后，贴好格型纸。格型纸线条要求水平、顺直，前后贯通一致，待主涂料喷涂结束，还未干时即可揭去型纸，避免主涂料与底漆互相污染。最终干粘后喷亚光高级聚氨脂透明面漆。</w:t>
      </w:r>
    </w:p>
    <w:p w:rsidR="008069CA">
      <w:pPr>
        <w:pStyle w:val="Normal0"/>
        <w:rPr>
          <w:kern w:val="0"/>
        </w:rPr>
      </w:pPr>
      <w:r>
        <w:rPr>
          <w:rFonts w:cs="ArialNarrow"/>
          <w:kern w:val="0"/>
        </w:rPr>
        <w:t xml:space="preserve"> </w:t>
      </w:r>
      <w:r>
        <w:rPr>
          <w:rFonts w:hint="eastAsia"/>
          <w:kern w:val="0"/>
        </w:rPr>
        <w:t>墙面饰砖工程</w:t>
      </w:r>
    </w:p>
    <w:p w:rsidR="008069CA">
      <w:pPr>
        <w:pStyle w:val="Normal0"/>
        <w:rPr>
          <w:kern w:val="0"/>
        </w:rPr>
      </w:pPr>
      <w:r>
        <w:rPr>
          <w:rFonts w:cs="ArialNarrow"/>
          <w:kern w:val="0"/>
        </w:rPr>
        <w:t>)</w:t>
      </w:r>
      <w:r>
        <w:rPr>
          <w:rFonts w:hint="eastAsia"/>
          <w:kern w:val="0"/>
        </w:rPr>
        <w:t>饰面瓷砖材料表面应平整，边</w:t>
      </w:r>
      <w:r>
        <w:rPr>
          <w:rFonts w:hint="eastAsia"/>
          <w:kern w:val="0"/>
        </w:rPr>
        <w:t>缘整齐，棱角完整，颜色一致，尺寸、规格符合标准。</w:t>
      </w:r>
    </w:p>
    <w:p w:rsidR="008069CA">
      <w:pPr>
        <w:pStyle w:val="Normal0"/>
        <w:rPr>
          <w:kern w:val="0"/>
        </w:rPr>
      </w:pPr>
      <w:r>
        <w:rPr>
          <w:rFonts w:cs="ArialNarrow"/>
          <w:kern w:val="0"/>
        </w:rPr>
        <w:t>)</w:t>
      </w:r>
      <w:r>
        <w:rPr>
          <w:rFonts w:hint="eastAsia"/>
          <w:kern w:val="0"/>
        </w:rPr>
        <w:t>施工前，清除墙面、柱面垃圾、污物及残余砂浆等，基体用水湿润，水泥砂浆打底后进行分块弹线预排。</w:t>
      </w:r>
    </w:p>
    <w:p w:rsidR="008069CA">
      <w:pPr>
        <w:pStyle w:val="Normal0"/>
        <w:rPr>
          <w:kern w:val="0"/>
        </w:rPr>
      </w:pPr>
      <w:r>
        <w:rPr>
          <w:rFonts w:cs="ArialNarrow"/>
          <w:kern w:val="0"/>
        </w:rPr>
        <w:t>)</w:t>
      </w:r>
      <w:r>
        <w:rPr>
          <w:rFonts w:hint="eastAsia"/>
          <w:kern w:val="0"/>
        </w:rPr>
        <w:t>施工时，捂出水平，垂直标志后，挂线镶贴，做到表面平整，接缝平直，宽度符合设计要求。</w:t>
      </w:r>
    </w:p>
    <w:p w:rsidR="008069CA">
      <w:pPr>
        <w:pStyle w:val="Normal0"/>
        <w:rPr>
          <w:kern w:val="0"/>
        </w:rPr>
      </w:pPr>
      <w:r>
        <w:rPr>
          <w:rFonts w:cs="ArialNarrow"/>
          <w:kern w:val="0"/>
        </w:rPr>
        <w:t>)</w:t>
      </w:r>
      <w:r>
        <w:rPr>
          <w:rFonts w:hint="eastAsia"/>
          <w:kern w:val="0"/>
        </w:rPr>
        <w:t>剁斧石饰面施工：用内掺石屑的：</w:t>
      </w:r>
      <w:r>
        <w:rPr>
          <w:rFonts w:cs="ArialNarrow"/>
          <w:kern w:val="0"/>
        </w:rPr>
        <w:t xml:space="preserve"> </w:t>
      </w:r>
      <w:r>
        <w:rPr>
          <w:rFonts w:hint="eastAsia"/>
          <w:kern w:val="0"/>
        </w:rPr>
        <w:t>水泥石子拌和，直接罩面干平、压实，达到设计强度后，进行斩毛两遍成活。斩毛时，剁斧石要求表面凹凸、分隔一致，曲面过渡自然。</w:t>
      </w:r>
    </w:p>
    <w:p w:rsidR="008069CA">
      <w:pPr>
        <w:pStyle w:val="Normal0"/>
        <w:rPr>
          <w:kern w:val="0"/>
        </w:rPr>
      </w:pPr>
      <w:r>
        <w:rPr>
          <w:rFonts w:cs="ArialNarrow"/>
          <w:kern w:val="0"/>
        </w:rPr>
        <w:t>)</w:t>
      </w:r>
      <w:r>
        <w:rPr>
          <w:rFonts w:hint="eastAsia"/>
          <w:kern w:val="0"/>
        </w:rPr>
        <w:t>瓷砖贴好后，随即做好清理，检查合格后按施工规范要求进行勾缝，勾缝必须分皮填嵌，做到不留痕迹，最终做好成品保护工作。</w:t>
      </w:r>
    </w:p>
    <w:p w:rsidR="008069CA">
      <w:pPr>
        <w:pStyle w:val="Normal0"/>
        <w:rPr>
          <w:kern w:val="0"/>
        </w:rPr>
      </w:pPr>
      <w:r>
        <w:rPr>
          <w:rFonts w:cs="ArialNarrow"/>
          <w:kern w:val="0"/>
        </w:rPr>
        <w:t>)</w:t>
      </w:r>
      <w:r>
        <w:rPr>
          <w:rFonts w:hint="eastAsia"/>
          <w:kern w:val="0"/>
        </w:rPr>
        <w:t>遇到</w:t>
      </w:r>
      <w:r>
        <w:rPr>
          <w:rFonts w:hint="eastAsia"/>
          <w:kern w:val="0"/>
        </w:rPr>
        <w:t>突出墙面的管线、灯具等支承处、砼预埋块或墙面预留孔处，应用整砖切割镶拼吻合，不得零星拼凑。</w:t>
      </w:r>
    </w:p>
    <w:p w:rsidR="008069CA">
      <w:pPr>
        <w:pStyle w:val="Normal0"/>
        <w:rPr>
          <w:kern w:val="0"/>
        </w:rPr>
      </w:pPr>
      <w:r>
        <w:rPr>
          <w:rFonts w:cs="ArialNarrow"/>
          <w:kern w:val="0"/>
        </w:rPr>
        <w:t>)</w:t>
      </w:r>
      <w:r>
        <w:rPr>
          <w:rFonts w:hint="eastAsia"/>
          <w:kern w:val="0"/>
        </w:rPr>
        <w:t>在同一墙面上横竖排列，不得有一行以上的非整砖，同时，非整砖行应排在次要部位或阴角处。</w:t>
      </w:r>
    </w:p>
    <w:p w:rsidR="008069CA">
      <w:pPr>
        <w:pStyle w:val="Normal0"/>
        <w:rPr>
          <w:kern w:val="0"/>
        </w:rPr>
      </w:pPr>
      <w:r>
        <w:rPr>
          <w:rFonts w:cs="ArialNarrow"/>
          <w:kern w:val="0"/>
        </w:rPr>
        <w:t xml:space="preserve"> </w:t>
      </w:r>
      <w:r>
        <w:rPr>
          <w:rFonts w:hint="eastAsia"/>
          <w:kern w:val="0"/>
        </w:rPr>
        <w:t>轻钢龙骨吊顶施工</w:t>
      </w:r>
    </w:p>
    <w:p w:rsidR="008069CA">
      <w:pPr>
        <w:pStyle w:val="Normal0"/>
        <w:rPr>
          <w:kern w:val="0"/>
        </w:rPr>
      </w:pPr>
      <w:r>
        <w:rPr>
          <w:rFonts w:cs="ArialNarrow"/>
          <w:kern w:val="0"/>
        </w:rPr>
        <w:t>)</w:t>
      </w:r>
      <w:r>
        <w:rPr>
          <w:rFonts w:hint="eastAsia"/>
          <w:kern w:val="0"/>
        </w:rPr>
        <w:t>吊顶工程按设计要求预留吊顶埋件或吊杆。</w:t>
      </w:r>
    </w:p>
    <w:p w:rsidR="008069CA">
      <w:pPr>
        <w:pStyle w:val="Normal0"/>
        <w:rPr>
          <w:kern w:val="0"/>
        </w:rPr>
      </w:pPr>
      <w:r>
        <w:rPr>
          <w:rFonts w:cs="ArialNarrow"/>
          <w:kern w:val="0"/>
        </w:rPr>
        <w:t>)</w:t>
      </w:r>
      <w:r>
        <w:rPr>
          <w:rFonts w:hint="eastAsia"/>
          <w:kern w:val="0"/>
        </w:rPr>
        <w:t>施工前，吊顶内通讯、水电、管道等安装完毕，尤其是消防管道安装试压完毕后，方可进行吊顶安装施工。</w:t>
      </w:r>
    </w:p>
    <w:p w:rsidR="008069CA">
      <w:pPr>
        <w:pStyle w:val="Normal0"/>
        <w:rPr>
          <w:kern w:val="0"/>
        </w:rPr>
      </w:pPr>
      <w:r>
        <w:rPr>
          <w:rFonts w:cs="ArialNarrow"/>
          <w:kern w:val="0"/>
        </w:rPr>
        <w:t>)</w:t>
      </w:r>
      <w:r>
        <w:rPr>
          <w:rFonts w:hint="eastAsia"/>
          <w:kern w:val="0"/>
        </w:rPr>
        <w:t>根据吊顶设计标高，在墙体四周投测水平标高线，主龙骨中间部位应考虑起拱高度，一般不大于</w:t>
      </w:r>
      <w:r>
        <w:rPr>
          <w:rFonts w:cs="ArialNarrow"/>
          <w:kern w:val="0"/>
        </w:rPr>
        <w:t xml:space="preserve"> </w:t>
      </w:r>
      <w:r>
        <w:rPr>
          <w:rFonts w:hint="eastAsia"/>
          <w:kern w:val="0"/>
        </w:rPr>
        <w:t>房间短向跨度长。</w:t>
      </w:r>
    </w:p>
    <w:p w:rsidR="008069CA">
      <w:pPr>
        <w:pStyle w:val="Normal0"/>
        <w:rPr>
          <w:kern w:val="0"/>
        </w:rPr>
      </w:pPr>
      <w:r>
        <w:rPr>
          <w:rFonts w:cs="ArialNarrow"/>
          <w:kern w:val="0"/>
        </w:rPr>
        <w:t>)</w:t>
      </w:r>
      <w:r>
        <w:rPr>
          <w:rFonts w:hint="eastAsia"/>
          <w:kern w:val="0"/>
        </w:rPr>
        <w:t>吊杆与设备或灯具相遇时，调整吊点或增设吊杆，吊杆接长应搭接焊牢，焊接处做好防锈处理。</w:t>
      </w:r>
    </w:p>
    <w:p w:rsidR="008069CA">
      <w:pPr>
        <w:pStyle w:val="Normal0"/>
        <w:rPr>
          <w:kern w:val="0"/>
        </w:rPr>
      </w:pPr>
      <w:r>
        <w:rPr>
          <w:rFonts w:cs="ArialNarrow"/>
          <w:kern w:val="0"/>
        </w:rPr>
        <w:t>)</w:t>
      </w:r>
      <w:r>
        <w:rPr>
          <w:rFonts w:hint="eastAsia"/>
          <w:kern w:val="0"/>
        </w:rPr>
        <w:t>主龙骨安装后，及时校正位置和标高，确保吊顶平整度。</w:t>
      </w:r>
    </w:p>
    <w:p w:rsidR="008069CA">
      <w:pPr>
        <w:pStyle w:val="Normal0"/>
        <w:rPr>
          <w:kern w:val="0"/>
        </w:rPr>
      </w:pPr>
      <w:r>
        <w:rPr>
          <w:rFonts w:cs="ArialNarrow"/>
          <w:kern w:val="0"/>
        </w:rPr>
        <w:t>)</w:t>
      </w:r>
      <w:r>
        <w:rPr>
          <w:rFonts w:hint="eastAsia"/>
          <w:kern w:val="0"/>
        </w:rPr>
        <w:t>嵌装式石膏板与</w:t>
      </w:r>
      <w:r>
        <w:rPr>
          <w:rFonts w:cs="ArialNarrow"/>
          <w:kern w:val="0"/>
        </w:rPr>
        <w:t xml:space="preserve"> </w:t>
      </w:r>
      <w:r>
        <w:rPr>
          <w:rFonts w:hint="eastAsia"/>
          <w:kern w:val="0"/>
        </w:rPr>
        <w:t>复合板，在自由状态下施工，板嵌插牢固、平整，板缝用石膏腻子补平。</w:t>
      </w:r>
    </w:p>
    <w:p w:rsidR="008069CA">
      <w:pPr>
        <w:pStyle w:val="Normal0"/>
        <w:rPr>
          <w:kern w:val="0"/>
        </w:rPr>
      </w:pPr>
      <w:r>
        <w:rPr>
          <w:rFonts w:cs="ArialNarrow"/>
          <w:kern w:val="0"/>
        </w:rPr>
        <w:t>)</w:t>
      </w:r>
      <w:r>
        <w:rPr>
          <w:rFonts w:hint="eastAsia"/>
          <w:kern w:val="0"/>
        </w:rPr>
        <w:t>施工中，吊顶内灯槽、斜撑、剪刀撑等，应根据工程实际情况适当布置，重型灯具应另设吊钩，严禁与吊顶杆龙骨共用。</w:t>
      </w:r>
    </w:p>
    <w:p w:rsidR="008069CA">
      <w:pPr>
        <w:pStyle w:val="Normal0"/>
        <w:rPr>
          <w:kern w:val="0"/>
        </w:rPr>
      </w:pPr>
      <w:r>
        <w:rPr>
          <w:rFonts w:cs="ArialNarrow"/>
          <w:kern w:val="0"/>
        </w:rPr>
        <w:t xml:space="preserve"> </w:t>
      </w:r>
      <w:r>
        <w:rPr>
          <w:rFonts w:hint="eastAsia"/>
          <w:kern w:val="0"/>
        </w:rPr>
        <w:t>抗静电活动地板施工</w:t>
      </w:r>
    </w:p>
    <w:p w:rsidR="008069CA">
      <w:pPr>
        <w:pStyle w:val="Normal0"/>
        <w:rPr>
          <w:kern w:val="0"/>
        </w:rPr>
      </w:pPr>
      <w:r>
        <w:rPr>
          <w:rFonts w:cs="ArialNarrow"/>
          <w:kern w:val="0"/>
        </w:rPr>
        <w:t>)</w:t>
      </w:r>
      <w:r>
        <w:rPr>
          <w:rFonts w:hint="eastAsia"/>
          <w:kern w:val="0"/>
        </w:rPr>
        <w:t>基层要求平整、清洁、干燥，无明显凹凸不平。</w:t>
      </w:r>
    </w:p>
    <w:p w:rsidR="008069CA">
      <w:pPr>
        <w:pStyle w:val="Normal0"/>
        <w:rPr>
          <w:kern w:val="0"/>
        </w:rPr>
      </w:pPr>
      <w:r>
        <w:rPr>
          <w:rFonts w:cs="ArialNarrow"/>
          <w:kern w:val="0"/>
        </w:rPr>
        <w:t>)</w:t>
      </w:r>
      <w:r>
        <w:rPr>
          <w:rFonts w:hint="eastAsia"/>
          <w:kern w:val="0"/>
        </w:rPr>
        <w:t>施工前按板块尺寸及设备位置，地坪上打出灰线，形成方格网，在方格网十字交叉处用射钉固定支架。</w:t>
      </w:r>
    </w:p>
    <w:p w:rsidR="008069CA">
      <w:pPr>
        <w:pStyle w:val="Normal0"/>
        <w:rPr>
          <w:kern w:val="0"/>
        </w:rPr>
      </w:pPr>
      <w:r>
        <w:rPr>
          <w:rFonts w:cs="ArialNarrow"/>
          <w:kern w:val="0"/>
        </w:rPr>
        <w:t>)</w:t>
      </w:r>
      <w:r>
        <w:rPr>
          <w:rFonts w:hint="eastAsia"/>
          <w:kern w:val="0"/>
        </w:rPr>
        <w:t>面板安装时，调</w:t>
      </w:r>
      <w:r>
        <w:rPr>
          <w:rFonts w:hint="eastAsia"/>
          <w:kern w:val="0"/>
        </w:rPr>
        <w:t>整支座摩托顶标高至全室设计水平标高。</w:t>
      </w:r>
    </w:p>
    <w:p w:rsidR="008069CA">
      <w:pPr>
        <w:pStyle w:val="Normal0"/>
        <w:rPr>
          <w:kern w:val="0"/>
        </w:rPr>
      </w:pPr>
      <w:r>
        <w:rPr>
          <w:rFonts w:cs="ArialNarrow"/>
          <w:kern w:val="0"/>
        </w:rPr>
        <w:t>)</w:t>
      </w:r>
      <w:r>
        <w:rPr>
          <w:rFonts w:hint="eastAsia"/>
          <w:kern w:val="0"/>
        </w:rPr>
        <w:t>安装结束后，关门锁好，做好成品保护工作。</w:t>
      </w:r>
    </w:p>
    <w:p w:rsidR="008069CA">
      <w:pPr>
        <w:pStyle w:val="Normal0"/>
        <w:rPr>
          <w:kern w:val="0"/>
        </w:rPr>
        <w:sectPr>
          <w:type w:val="nextPage"/>
          <w:pgSz w:w="11906" w:h="16838"/>
          <w:pgMar w:top="935" w:right="1800" w:bottom="1440" w:left="1800" w:header="851" w:footer="992" w:gutter="0"/>
          <w:pgNumType w:start="26"/>
          <w:cols w:space="425"/>
          <w:titlePg w:val="0"/>
          <w:docGrid w:type="lines" w:linePitch="312"/>
        </w:sectPr>
      </w:pPr>
      <w:r>
        <w:rPr>
          <w:rFonts w:cs="ArialNarrow"/>
          <w:kern w:val="0"/>
        </w:rPr>
        <w:t xml:space="preserve"> </w:t>
      </w:r>
      <w:r>
        <w:rPr>
          <w:rFonts w:hint="eastAsia"/>
          <w:kern w:val="0"/>
        </w:rPr>
        <w:t>屏蔽施工</w:t>
      </w:r>
    </w:p>
    <w:p w:rsidR="008069CA">
      <w:pPr>
        <w:pStyle w:val="Normal0"/>
        <w:rPr>
          <w:kern w:val="0"/>
        </w:rPr>
      </w:pPr>
      <w:r>
        <w:rPr>
          <w:rFonts w:cs="ArialNarrow"/>
          <w:kern w:val="0"/>
        </w:rPr>
        <w:t>)</w:t>
      </w:r>
      <w:r>
        <w:rPr>
          <w:rFonts w:hint="eastAsia"/>
          <w:kern w:val="0"/>
        </w:rPr>
        <w:t>本工程采用沿室内顶棚、墙面及地面连续满铺镀锌钢丝网及</w:t>
      </w:r>
      <w:r>
        <w:rPr>
          <w:rFonts w:cs="ArialNarrow"/>
          <w:kern w:val="0"/>
        </w:rPr>
        <w:t xml:space="preserve"> </w:t>
      </w:r>
      <w:r>
        <w:rPr>
          <w:rFonts w:hint="eastAsia"/>
          <w:kern w:val="0"/>
        </w:rPr>
        <w:t>厚镀锌钢板，构成封闭的六面屏蔽体系。</w:t>
      </w:r>
    </w:p>
    <w:p w:rsidR="008069CA">
      <w:pPr>
        <w:pStyle w:val="Normal0"/>
        <w:rPr>
          <w:kern w:val="0"/>
        </w:rPr>
      </w:pPr>
      <w:r>
        <w:rPr>
          <w:rFonts w:cs="ArialNarrow"/>
          <w:kern w:val="0"/>
        </w:rPr>
        <w:t>)</w:t>
      </w:r>
      <w:r>
        <w:rPr>
          <w:rFonts w:hint="eastAsia"/>
          <w:kern w:val="0"/>
        </w:rPr>
        <w:t>顶棚屏蔽镀锌钢丝网用</w:t>
      </w:r>
      <w:r>
        <w:rPr>
          <w:rFonts w:cs="ArialNarrow"/>
          <w:kern w:val="0"/>
        </w:rPr>
        <w:t xml:space="preserve"> </w:t>
      </w:r>
      <w:r>
        <w:rPr>
          <w:rFonts w:hint="eastAsia"/>
          <w:kern w:val="0"/>
        </w:rPr>
        <w:t>结构胶与基层板粘结牢固，自攻螺钉间隔均匀，固定牢靠。四周与墙体交接及钢板间搭接处锡焊，焊缝饱满、平整、顺滑，长度符合设计要求。</w:t>
      </w:r>
    </w:p>
    <w:p w:rsidR="008069CA">
      <w:pPr>
        <w:pStyle w:val="Normal0"/>
        <w:rPr>
          <w:kern w:val="0"/>
        </w:rPr>
      </w:pPr>
      <w:r>
        <w:rPr>
          <w:rFonts w:cs="ArialNarrow"/>
          <w:kern w:val="0"/>
        </w:rPr>
        <w:t>)</w:t>
      </w:r>
      <w:r>
        <w:rPr>
          <w:rFonts w:hint="eastAsia"/>
          <w:kern w:val="0"/>
        </w:rPr>
        <w:t>墙身屏蔽满铺的镀锌钢丝网，搭接长度、焊接要求均满足设计，接触保证良好。</w:t>
      </w:r>
    </w:p>
    <w:p w:rsidR="008069CA">
      <w:pPr>
        <w:pStyle w:val="Normal0"/>
        <w:rPr>
          <w:kern w:val="0"/>
        </w:rPr>
      </w:pPr>
      <w:r>
        <w:rPr>
          <w:rFonts w:cs="ArialNarrow"/>
          <w:kern w:val="0"/>
        </w:rPr>
        <w:t>)</w:t>
      </w:r>
      <w:r>
        <w:rPr>
          <w:rFonts w:hint="eastAsia"/>
          <w:kern w:val="0"/>
        </w:rPr>
        <w:t>楼地面屏蔽施工前，在基层砼上做好预埋铁钉、钢筋、木块埋设数量、间距正确，预埋前要求防腐处理。</w:t>
      </w:r>
    </w:p>
    <w:p w:rsidR="008069CA">
      <w:pPr>
        <w:pStyle w:val="Normal0"/>
        <w:rPr>
          <w:kern w:val="0"/>
        </w:rPr>
      </w:pPr>
      <w:r>
        <w:rPr>
          <w:rFonts w:cs="ArialNarrow"/>
          <w:kern w:val="0"/>
        </w:rPr>
        <w:t>)</w:t>
      </w:r>
      <w:r>
        <w:rPr>
          <w:rFonts w:hint="eastAsia"/>
          <w:kern w:val="0"/>
        </w:rPr>
        <w:t>室内转角处（包括阴阳角）预埋角钢，角钢贴紧墙面固定牢靠，与钢丝网焊接符合设计要求。</w:t>
      </w:r>
    </w:p>
    <w:p w:rsidR="008069CA">
      <w:pPr>
        <w:pStyle w:val="Normal0"/>
        <w:rPr>
          <w:kern w:val="0"/>
        </w:rPr>
      </w:pPr>
      <w:r>
        <w:rPr>
          <w:rFonts w:cs="ArialNarrow"/>
          <w:kern w:val="0"/>
        </w:rPr>
        <w:t>)</w:t>
      </w:r>
      <w:r>
        <w:rPr>
          <w:rFonts w:hint="eastAsia"/>
          <w:kern w:val="0"/>
        </w:rPr>
        <w:t>密切与电气配合，做好环绕建筑物周围多点接地工作，接地保证良好，贯通整个站点。</w:t>
      </w:r>
    </w:p>
    <w:p w:rsidR="008069CA">
      <w:pPr>
        <w:pStyle w:val="Normal0"/>
        <w:rPr>
          <w:kern w:val="0"/>
        </w:rPr>
      </w:pPr>
      <w:r>
        <w:rPr>
          <w:rFonts w:cs="ArialNarrow"/>
          <w:kern w:val="0"/>
        </w:rPr>
        <w:t>)</w:t>
      </w:r>
      <w:r>
        <w:rPr>
          <w:rFonts w:hint="eastAsia"/>
          <w:kern w:val="0"/>
        </w:rPr>
        <w:t>屏蔽层在施工时，土建与设备管道同时进行，避免土建施工完后任意钻孔凿洞，破坏疲敝层的整体连接性。</w:t>
      </w:r>
    </w:p>
    <w:p w:rsidR="008069CA">
      <w:pPr>
        <w:pStyle w:val="Normal0"/>
        <w:rPr>
          <w:kern w:val="0"/>
        </w:rPr>
      </w:pPr>
      <w:r>
        <w:rPr>
          <w:rFonts w:cs="ArialNarrow,Bold"/>
          <w:bCs/>
          <w:kern w:val="0"/>
        </w:rPr>
        <w:t xml:space="preserve"> </w:t>
      </w:r>
      <w:r>
        <w:rPr>
          <w:rFonts w:hint="eastAsia"/>
          <w:kern w:val="0"/>
        </w:rPr>
        <w:t>雨水泵房工程</w:t>
      </w:r>
    </w:p>
    <w:p w:rsidR="008069CA">
      <w:pPr>
        <w:pStyle w:val="Normal0"/>
        <w:rPr>
          <w:kern w:val="0"/>
        </w:rPr>
      </w:pPr>
      <w:r>
        <w:rPr>
          <w:rFonts w:cs="ArialNarrow,Bold"/>
          <w:bCs/>
          <w:kern w:val="0"/>
        </w:rPr>
        <w:t xml:space="preserve"> </w:t>
      </w:r>
      <w:r>
        <w:rPr>
          <w:rFonts w:hint="eastAsia"/>
          <w:kern w:val="0"/>
        </w:rPr>
        <w:t>工程概况</w:t>
      </w:r>
    </w:p>
    <w:p w:rsidR="008069CA">
      <w:pPr>
        <w:pStyle w:val="Normal0"/>
        <w:rPr>
          <w:kern w:val="0"/>
        </w:rPr>
      </w:pPr>
      <w:r>
        <w:rPr>
          <w:rFonts w:hint="eastAsia"/>
          <w:kern w:val="0"/>
        </w:rPr>
        <w:t>雨水泵房位于坐标、～、</w:t>
      </w:r>
      <w:r>
        <w:rPr>
          <w:rFonts w:cs="ArialNarrow"/>
          <w:kern w:val="0"/>
        </w:rPr>
        <w:t xml:space="preserve"> </w:t>
      </w:r>
      <w:r>
        <w:rPr>
          <w:rFonts w:hint="eastAsia"/>
          <w:kern w:val="0"/>
        </w:rPr>
        <w:t>之间，占地面积，为钢筋混凝土池体结构。池体埋深，露出地面。</w:t>
      </w:r>
    </w:p>
    <w:p w:rsidR="008069CA">
      <w:pPr>
        <w:pStyle w:val="Normal0"/>
        <w:rPr>
          <w:kern w:val="0"/>
        </w:rPr>
      </w:pPr>
      <w:r>
        <w:rPr>
          <w:rFonts w:cs="ArialNarrow,Bold"/>
          <w:bCs/>
          <w:kern w:val="0"/>
        </w:rPr>
        <w:t xml:space="preserve"> </w:t>
      </w:r>
      <w:r>
        <w:rPr>
          <w:rFonts w:hint="eastAsia"/>
          <w:kern w:val="0"/>
        </w:rPr>
        <w:t>施工顺序</w:t>
      </w:r>
    </w:p>
    <w:p w:rsidR="008069CA">
      <w:pPr>
        <w:pStyle w:val="Normal0"/>
        <w:rPr>
          <w:kern w:val="0"/>
        </w:rPr>
      </w:pPr>
      <w:r>
        <w:rPr>
          <w:rFonts w:hint="eastAsia"/>
          <w:kern w:val="0"/>
        </w:rPr>
        <w:t>打设一级轻型井点</w:t>
      </w:r>
      <w:r>
        <w:rPr>
          <w:kern w:val="0"/>
        </w:rPr>
        <w:t xml:space="preserve"> </w:t>
      </w:r>
      <w:r>
        <w:rPr>
          <w:rFonts w:hint="eastAsia"/>
          <w:kern w:val="0"/>
        </w:rPr>
        <w:t>→土方开挖至→砼垫层</w:t>
      </w:r>
      <w:r>
        <w:rPr>
          <w:kern w:val="0"/>
        </w:rPr>
        <w:t xml:space="preserve"> </w:t>
      </w:r>
      <w:r>
        <w:rPr>
          <w:rFonts w:hint="eastAsia"/>
          <w:kern w:val="0"/>
        </w:rPr>
        <w:t>→池体底板施工→池体结构施工→井点管拔除</w:t>
      </w:r>
      <w:r>
        <w:rPr>
          <w:kern w:val="0"/>
        </w:rPr>
        <w:t xml:space="preserve"> </w:t>
      </w:r>
      <w:r>
        <w:rPr>
          <w:rFonts w:hint="eastAsia"/>
          <w:kern w:val="0"/>
        </w:rPr>
        <w:t>→土方回填</w:t>
      </w:r>
      <w:r>
        <w:rPr>
          <w:kern w:val="0"/>
        </w:rPr>
        <w:t xml:space="preserve"> </w:t>
      </w:r>
      <w:r>
        <w:rPr>
          <w:rFonts w:hint="eastAsia"/>
          <w:kern w:val="0"/>
        </w:rPr>
        <w:t>→雨水泵等设备安装。</w:t>
      </w:r>
    </w:p>
    <w:p w:rsidR="008069CA">
      <w:pPr>
        <w:pStyle w:val="Normal0"/>
        <w:rPr>
          <w:kern w:val="0"/>
        </w:rPr>
      </w:pPr>
      <w:r>
        <w:rPr>
          <w:rFonts w:cs="ArialNarrow,Bold"/>
          <w:bCs/>
          <w:kern w:val="0"/>
        </w:rPr>
        <w:t xml:space="preserve"> </w:t>
      </w:r>
      <w:r>
        <w:rPr>
          <w:rFonts w:hint="eastAsia"/>
          <w:kern w:val="0"/>
        </w:rPr>
        <w:t>施工方</w:t>
      </w:r>
      <w:r>
        <w:rPr>
          <w:rFonts w:hint="eastAsia"/>
          <w:kern w:val="0"/>
        </w:rPr>
        <w:t>法</w:t>
      </w:r>
    </w:p>
    <w:p w:rsidR="008069CA">
      <w:pPr>
        <w:pStyle w:val="Normal0"/>
        <w:rPr>
          <w:kern w:val="0"/>
        </w:rPr>
      </w:pPr>
      <w:r>
        <w:rPr>
          <w:rFonts w:cs="ArialNarrow"/>
          <w:kern w:val="0"/>
        </w:rPr>
        <w:t xml:space="preserve"> </w:t>
      </w:r>
      <w:r>
        <w:rPr>
          <w:rFonts w:hint="eastAsia"/>
          <w:kern w:val="0"/>
        </w:rPr>
        <w:t>井点降水施工</w:t>
      </w:r>
    </w:p>
    <w:p w:rsidR="008069CA">
      <w:pPr>
        <w:pStyle w:val="Normal0"/>
        <w:rPr>
          <w:kern w:val="0"/>
        </w:rPr>
      </w:pPr>
      <w:r>
        <w:rPr>
          <w:rFonts w:hint="eastAsia"/>
          <w:kern w:val="0"/>
        </w:rPr>
        <w:t>井点降水采用</w:t>
      </w:r>
      <w:r>
        <w:rPr>
          <w:rFonts w:cs="ArialNarrow"/>
          <w:kern w:val="0"/>
        </w:rPr>
        <w:t xml:space="preserve"> </w:t>
      </w:r>
      <w:r>
        <w:rPr>
          <w:rFonts w:hint="eastAsia"/>
          <w:kern w:val="0"/>
        </w:rPr>
        <w:t>长井点管，打设一级轻型井点降水，井点管用导管沿基坑围成封闭，布设一套真空泵进行抽水。</w:t>
      </w:r>
    </w:p>
    <w:p w:rsidR="008069CA">
      <w:pPr>
        <w:pStyle w:val="Normal0"/>
        <w:rPr>
          <w:kern w:val="0"/>
        </w:rPr>
      </w:pPr>
      <w:r>
        <w:rPr>
          <w:rFonts w:cs="ArialNarrow"/>
          <w:kern w:val="0"/>
        </w:rPr>
        <w:t xml:space="preserve"> </w:t>
      </w:r>
      <w:r>
        <w:rPr>
          <w:rFonts w:hint="eastAsia"/>
          <w:kern w:val="0"/>
        </w:rPr>
        <w:t>池体施工</w:t>
      </w:r>
    </w:p>
    <w:p w:rsidR="008069CA">
      <w:pPr>
        <w:pStyle w:val="Normal0"/>
        <w:rPr>
          <w:kern w:val="0"/>
        </w:rPr>
      </w:pPr>
      <w:r>
        <w:rPr>
          <w:rFonts w:hint="eastAsia"/>
          <w:kern w:val="0"/>
        </w:rPr>
        <w:t>）地基验槽结束后，立即进行垫层砼浇筑，并在第二天弹出模板线，作为立模的依据。</w:t>
      </w:r>
    </w:p>
    <w:p w:rsidR="008069CA">
      <w:pPr>
        <w:pStyle w:val="Normal0"/>
        <w:rPr>
          <w:kern w:val="0"/>
        </w:rPr>
      </w:pPr>
      <w:r>
        <w:rPr>
          <w:rFonts w:hint="eastAsia"/>
          <w:kern w:val="0"/>
        </w:rPr>
        <w:t>）池体分两次施工，第一次做到底板以上，第二次做到顶面。</w:t>
      </w:r>
    </w:p>
    <w:p w:rsidR="008069CA">
      <w:pPr>
        <w:pStyle w:val="Normal0"/>
        <w:rPr>
          <w:kern w:val="0"/>
        </w:rPr>
      </w:pPr>
      <w:r>
        <w:rPr>
          <w:rFonts w:hint="eastAsia"/>
          <w:kern w:val="0"/>
        </w:rPr>
        <w:t>）施工缝采用“凸”形缝，施工缝处理严格按照施工规范处理：“应清除施工缝处的水泥薄膜和松动的石子，并加以充分湿润和冲洗。”</w:t>
      </w:r>
    </w:p>
    <w:p w:rsidR="008069CA">
      <w:pPr>
        <w:pStyle w:val="Normal0"/>
        <w:rPr>
          <w:kern w:val="0"/>
        </w:rPr>
      </w:pPr>
      <w:r>
        <w:rPr>
          <w:kern w:val="0"/>
        </w:rPr>
        <w:pict>
          <v:shape id="_x0000_i1031" type="#_x0000_t75" style="width:310.5pt;height:162pt">
            <v:imagedata r:id="rId11" o:title=""/>
          </v:shape>
        </w:pict>
      </w:r>
    </w:p>
    <w:p w:rsidR="008069CA">
      <w:pPr>
        <w:pStyle w:val="Normal0"/>
        <w:rPr>
          <w:kern w:val="0"/>
        </w:rPr>
      </w:pPr>
      <w:r>
        <w:rPr>
          <w:rFonts w:hint="eastAsia"/>
          <w:kern w:val="0"/>
        </w:rPr>
        <w:t>）钢筋在钢筋场内成型，现场进行绑扎，砼浇捣全部采用商品砼，用泵送入模。</w:t>
      </w:r>
    </w:p>
    <w:p w:rsidR="008069CA">
      <w:pPr>
        <w:pStyle w:val="Normal0"/>
        <w:rPr>
          <w:kern w:val="0"/>
        </w:rPr>
      </w:pPr>
      <w:r>
        <w:rPr>
          <w:rFonts w:hint="eastAsia"/>
          <w:kern w:val="0"/>
        </w:rPr>
        <w:t>）绑扎垫块确保保护层厚度。</w:t>
      </w:r>
    </w:p>
    <w:p w:rsidR="008069CA">
      <w:pPr>
        <w:pStyle w:val="Normal0"/>
        <w:rPr>
          <w:kern w:val="0"/>
        </w:rPr>
      </w:pPr>
      <w:r>
        <w:rPr>
          <w:rFonts w:hint="eastAsia"/>
          <w:kern w:val="0"/>
        </w:rPr>
        <w:t>）当受力钢筋采用焊接接头时，同一截面的钢筋接头，应相互错开，不宜超过该截面钢筋总截面的，绑扎接头时，不得超过该截面钢筋总截面的。</w:t>
      </w:r>
    </w:p>
    <w:p w:rsidR="008069CA">
      <w:pPr>
        <w:pStyle w:val="Normal0"/>
        <w:rPr>
          <w:kern w:val="0"/>
        </w:rPr>
        <w:sectPr>
          <w:type w:val="nextPage"/>
          <w:pgSz w:w="11906" w:h="16838"/>
          <w:pgMar w:top="935" w:right="1800" w:bottom="1440" w:left="1800" w:header="851" w:footer="992" w:gutter="0"/>
          <w:pgNumType w:start="27"/>
          <w:cols w:space="425"/>
          <w:titlePg w:val="0"/>
          <w:docGrid w:type="lines" w:linePitch="312"/>
        </w:sectPr>
      </w:pPr>
      <w:r>
        <w:rPr>
          <w:rFonts w:hint="eastAsia"/>
          <w:kern w:val="0"/>
        </w:rPr>
        <w:t>）池体施工采用定型钢模板，模板固定采用φ×</w:t>
      </w:r>
      <w:r>
        <w:rPr>
          <w:rFonts w:cs="ArialNarrow"/>
          <w:kern w:val="0"/>
        </w:rPr>
        <w:t xml:space="preserve"> </w:t>
      </w:r>
      <w:r>
        <w:rPr>
          <w:rFonts w:hint="eastAsia"/>
          <w:kern w:val="0"/>
        </w:rPr>
        <w:t>钢脚手管排架固定，立杆间距为，并有足够的剪刀撑，墙板部分水平方向设置φ＠，垂直方向设置φ＠</w:t>
      </w:r>
      <w:r>
        <w:rPr>
          <w:rFonts w:cs="ArialNarrow"/>
          <w:kern w:val="0"/>
        </w:rPr>
        <w:t xml:space="preserve"> </w:t>
      </w:r>
      <w:r>
        <w:rPr>
          <w:rFonts w:hint="eastAsia"/>
          <w:kern w:val="0"/>
        </w:rPr>
        <w:t>对拉螺栓，对拉螺栓采用双螺帽。对拉螺栓中间焊××</w:t>
      </w:r>
      <w:r>
        <w:rPr>
          <w:rFonts w:cs="ArialNarrow"/>
          <w:kern w:val="0"/>
        </w:rPr>
        <w:t xml:space="preserve"> </w:t>
      </w:r>
      <w:r>
        <w:rPr>
          <w:rFonts w:hint="eastAsia"/>
          <w:kern w:val="0"/>
        </w:rPr>
        <w:t>钢板止水片，焊逢为四周满焊以防止在螺栓处渗水。大模板所用的对拉螺丝端头采用塑料定型垫块。</w:t>
      </w:r>
    </w:p>
    <w:p w:rsidR="008069CA">
      <w:pPr>
        <w:pStyle w:val="Normal0"/>
        <w:rPr>
          <w:kern w:val="0"/>
        </w:rPr>
      </w:pPr>
      <w:r>
        <w:rPr>
          <w:rFonts w:hint="eastAsia"/>
          <w:kern w:val="0"/>
        </w:rPr>
        <w:t>）外脚</w:t>
      </w:r>
      <w:r>
        <w:rPr>
          <w:rFonts w:hint="eastAsia"/>
          <w:kern w:val="0"/>
        </w:rPr>
        <w:t>手架的排距为，柱距为，步距为，设置剪刀撑，每步脚手上设两道栏杆，剪刀撑与地面的倾角在°～</w:t>
      </w:r>
      <w:r>
        <w:rPr>
          <w:kern w:val="0"/>
        </w:rPr>
        <w:t xml:space="preserve"> </w:t>
      </w:r>
      <w:r>
        <w:rPr>
          <w:rFonts w:hint="eastAsia"/>
          <w:kern w:val="0"/>
        </w:rPr>
        <w:t>°之间。外脚手架与砼墙面水平向每隔，垂直向每隔</w:t>
      </w:r>
      <w:r>
        <w:rPr>
          <w:rFonts w:cs="ArialNarrow"/>
          <w:kern w:val="0"/>
        </w:rPr>
        <w:t xml:space="preserve"> </w:t>
      </w:r>
      <w:r>
        <w:rPr>
          <w:rFonts w:hint="eastAsia"/>
          <w:kern w:val="0"/>
        </w:rPr>
        <w:t>设一个拉接点。外脚手立杆下须垫道木或槽钢。外脚手架的施工负载不大于。</w:t>
      </w:r>
    </w:p>
    <w:p w:rsidR="008069CA">
      <w:pPr>
        <w:pStyle w:val="Normal0"/>
        <w:rPr>
          <w:kern w:val="0"/>
        </w:rPr>
      </w:pPr>
      <w:r>
        <w:rPr>
          <w:rFonts w:hint="eastAsia"/>
          <w:kern w:val="0"/>
        </w:rPr>
        <w:t>）采用商品砼，砼泵车硬管布料。板墙浇筑采用分层浇筑法，所有板墙均匀同步上升，每层。严禁泵管集中一点布料、用插入式振捣器振捣。</w:t>
      </w:r>
    </w:p>
    <w:p w:rsidR="008069CA">
      <w:pPr>
        <w:pStyle w:val="Normal0"/>
        <w:rPr>
          <w:kern w:val="0"/>
        </w:rPr>
      </w:pPr>
      <w:r>
        <w:rPr>
          <w:rFonts w:hint="eastAsia"/>
          <w:kern w:val="0"/>
        </w:rPr>
        <w:t>）加强混凝土浇筑的过程控制，严格控制现场坍落度。砼浇筑过程中，应经常观察模板、支架、钢筋等的情况，如发现异常立即处理。为确保浇筑质量，浇筑时明确每人负责的区域，并作好记录，做到责</w:t>
      </w:r>
      <w:r>
        <w:rPr>
          <w:rFonts w:hint="eastAsia"/>
          <w:kern w:val="0"/>
        </w:rPr>
        <w:t>任明确。</w:t>
      </w:r>
    </w:p>
    <w:p w:rsidR="008069CA">
      <w:pPr>
        <w:pStyle w:val="Normal0"/>
        <w:rPr>
          <w:kern w:val="0"/>
        </w:rPr>
      </w:pPr>
      <w:r>
        <w:rPr>
          <w:rFonts w:hint="eastAsia"/>
          <w:kern w:val="0"/>
        </w:rPr>
        <w:t>）池体为抗渗混凝土，须按规定留置抗渗试块，每次须做两组，一组六块，其中一组在标准养护室养护，另一组同条件养护。</w:t>
      </w:r>
    </w:p>
    <w:p w:rsidR="008069CA">
      <w:pPr>
        <w:pStyle w:val="Normal0"/>
        <w:rPr>
          <w:kern w:val="0"/>
        </w:rPr>
      </w:pPr>
      <w:r>
        <w:rPr>
          <w:rFonts w:cs="ArialNarrow,Bold"/>
          <w:bCs/>
          <w:kern w:val="0"/>
        </w:rPr>
        <w:t xml:space="preserve"> </w:t>
      </w:r>
      <w:r>
        <w:rPr>
          <w:rFonts w:hint="eastAsia"/>
          <w:kern w:val="0"/>
        </w:rPr>
        <w:t>桥梁工程</w:t>
      </w:r>
    </w:p>
    <w:p w:rsidR="008069CA">
      <w:pPr>
        <w:pStyle w:val="Normal0"/>
        <w:rPr>
          <w:kern w:val="0"/>
        </w:rPr>
      </w:pPr>
      <w:r>
        <w:rPr>
          <w:rFonts w:cs="ArialNarrow"/>
          <w:kern w:val="0"/>
        </w:rPr>
        <w:t>**</w:t>
      </w:r>
      <w:r>
        <w:rPr>
          <w:rFonts w:hint="eastAsia"/>
          <w:kern w:val="0"/>
        </w:rPr>
        <w:t>变电所进所桥梁，是正拟建中的</w:t>
      </w:r>
      <w:r>
        <w:rPr>
          <w:rFonts w:cs="ArialNarrow"/>
          <w:kern w:val="0"/>
        </w:rPr>
        <w:t>**</w:t>
      </w:r>
      <w:r>
        <w:rPr>
          <w:rFonts w:hint="eastAsia"/>
          <w:kern w:val="0"/>
        </w:rPr>
        <w:t>变电所的配套项目。桥梁下部结构为桩柱式桥墩，重力式桥台钻孔灌注桩基础，上部结构为</w:t>
      </w:r>
      <w:r>
        <w:rPr>
          <w:rFonts w:cs="ArialNarrow"/>
          <w:kern w:val="0"/>
        </w:rPr>
        <w:t xml:space="preserve"> </w:t>
      </w:r>
      <w:r>
        <w:rPr>
          <w:rFonts w:hint="eastAsia"/>
          <w:kern w:val="0"/>
        </w:rPr>
        <w:t>预应力砼空心板梁。桥面净宽：，桥梁跨度。</w:t>
      </w:r>
    </w:p>
    <w:p w:rsidR="008069CA">
      <w:pPr>
        <w:pStyle w:val="Normal0"/>
        <w:rPr>
          <w:kern w:val="0"/>
        </w:rPr>
      </w:pPr>
      <w:r>
        <w:rPr>
          <w:rFonts w:cs="ArialNarrow,Bold"/>
          <w:bCs/>
          <w:kern w:val="0"/>
        </w:rPr>
        <w:t xml:space="preserve"> </w:t>
      </w:r>
      <w:r>
        <w:rPr>
          <w:rFonts w:hint="eastAsia"/>
          <w:kern w:val="0"/>
        </w:rPr>
        <w:t>主要工作量</w:t>
      </w:r>
    </w:p>
    <w:p w:rsidR="008069CA">
      <w:pPr>
        <w:pStyle w:val="Normal0"/>
        <w:rPr>
          <w:kern w:val="0"/>
        </w:rPr>
      </w:pPr>
      <w:r>
        <w:rPr>
          <w:rFonts w:hint="eastAsia"/>
          <w:kern w:val="0"/>
        </w:rPr>
        <w:t>钻孔灌注桩</w:t>
      </w:r>
      <w:r>
        <w:rPr>
          <w:rFonts w:cs="ArialNarrow"/>
          <w:kern w:val="0"/>
        </w:rPr>
        <w:t xml:space="preserve">Ø </w:t>
      </w:r>
      <w:r>
        <w:rPr>
          <w:rFonts w:hint="eastAsia"/>
          <w:kern w:val="0"/>
        </w:rPr>
        <w:t>：</w:t>
      </w:r>
      <w:r>
        <w:rPr>
          <w:kern w:val="0"/>
        </w:rPr>
        <w:t xml:space="preserve"> </w:t>
      </w:r>
      <w:r>
        <w:rPr>
          <w:rFonts w:cs="ArialNarrow"/>
          <w:kern w:val="0"/>
        </w:rPr>
        <w:t xml:space="preserve"> </w:t>
      </w:r>
      <w:r>
        <w:rPr>
          <w:rFonts w:hint="eastAsia"/>
          <w:kern w:val="0"/>
        </w:rPr>
        <w:t>根</w:t>
      </w:r>
    </w:p>
    <w:p w:rsidR="008069CA">
      <w:pPr>
        <w:pStyle w:val="Normal0"/>
        <w:rPr>
          <w:kern w:val="0"/>
        </w:rPr>
      </w:pPr>
      <w:r>
        <w:rPr>
          <w:rFonts w:hint="eastAsia"/>
          <w:kern w:val="0"/>
        </w:rPr>
        <w:t>钻孔灌注桩</w:t>
      </w:r>
      <w:r>
        <w:rPr>
          <w:rFonts w:cs="ArialNarrow"/>
          <w:kern w:val="0"/>
        </w:rPr>
        <w:t xml:space="preserve">Ø </w:t>
      </w:r>
      <w:r>
        <w:rPr>
          <w:rFonts w:hint="eastAsia"/>
          <w:kern w:val="0"/>
        </w:rPr>
        <w:t>：</w:t>
      </w:r>
      <w:r>
        <w:rPr>
          <w:kern w:val="0"/>
        </w:rPr>
        <w:t xml:space="preserve"> </w:t>
      </w:r>
      <w:r>
        <w:rPr>
          <w:rFonts w:cs="ArialNarrow"/>
          <w:kern w:val="0"/>
        </w:rPr>
        <w:t xml:space="preserve"> </w:t>
      </w:r>
      <w:r>
        <w:rPr>
          <w:rFonts w:hint="eastAsia"/>
          <w:kern w:val="0"/>
        </w:rPr>
        <w:t>根</w:t>
      </w:r>
    </w:p>
    <w:p w:rsidR="008069CA">
      <w:pPr>
        <w:pStyle w:val="Normal0"/>
        <w:rPr>
          <w:rFonts w:cs="ArialNarrow"/>
          <w:kern w:val="0"/>
        </w:rPr>
      </w:pPr>
      <w:r>
        <w:rPr>
          <w:rFonts w:hint="eastAsia"/>
          <w:kern w:val="0"/>
        </w:rPr>
        <w:t>砼：</w:t>
      </w:r>
      <w:r>
        <w:rPr>
          <w:kern w:val="0"/>
        </w:rPr>
        <w:t xml:space="preserve"> </w:t>
      </w:r>
    </w:p>
    <w:p w:rsidR="008069CA">
      <w:pPr>
        <w:pStyle w:val="Normal0"/>
        <w:rPr>
          <w:kern w:val="0"/>
        </w:rPr>
      </w:pPr>
      <w:r>
        <w:rPr>
          <w:rFonts w:cs="ArialNarrow,Bold"/>
          <w:bCs/>
          <w:kern w:val="0"/>
        </w:rPr>
        <w:t xml:space="preserve"> </w:t>
      </w:r>
      <w:r>
        <w:rPr>
          <w:rFonts w:hint="eastAsia"/>
          <w:kern w:val="0"/>
        </w:rPr>
        <w:t>设计要求</w:t>
      </w:r>
    </w:p>
    <w:p w:rsidR="008069CA">
      <w:pPr>
        <w:pStyle w:val="Normal0"/>
        <w:rPr>
          <w:rFonts w:cs="ArialNarrow"/>
          <w:kern w:val="0"/>
        </w:rPr>
      </w:pPr>
      <w:r>
        <w:rPr>
          <w:rFonts w:cs="ArialNarrow"/>
          <w:kern w:val="0"/>
        </w:rPr>
        <w:t xml:space="preserve"> </w:t>
      </w:r>
      <w:r>
        <w:rPr>
          <w:rFonts w:hint="eastAsia"/>
          <w:kern w:val="0"/>
        </w:rPr>
        <w:t>设计荷载：汽车－超，验算荷载</w:t>
      </w:r>
      <w:r>
        <w:rPr>
          <w:rFonts w:cs="ArialNarrow"/>
          <w:kern w:val="0"/>
        </w:rPr>
        <w:t xml:space="preserve"> </w:t>
      </w:r>
      <w:r>
        <w:rPr>
          <w:rFonts w:hint="eastAsia"/>
          <w:kern w:val="0"/>
        </w:rPr>
        <w:t>型平板车</w:t>
      </w:r>
      <w:r>
        <w:rPr>
          <w:rFonts w:cs="ArialNarrow"/>
          <w:kern w:val="0"/>
        </w:rPr>
        <w:t>,</w:t>
      </w:r>
      <w:r>
        <w:rPr>
          <w:rFonts w:hint="eastAsia"/>
          <w:kern w:val="0"/>
        </w:rPr>
        <w:t>设计洪水频率</w:t>
      </w:r>
      <w:r>
        <w:rPr>
          <w:rFonts w:cs="ArialNarrow"/>
          <w:kern w:val="0"/>
        </w:rPr>
        <w:t>(</w:t>
      </w:r>
      <w:r>
        <w:rPr>
          <w:rFonts w:hint="eastAsia"/>
          <w:kern w:val="0"/>
        </w:rPr>
        <w:t>年</w:t>
      </w:r>
      <w:r>
        <w:rPr>
          <w:rFonts w:cs="ArialNarrow"/>
          <w:kern w:val="0"/>
        </w:rPr>
        <w:t>);</w:t>
      </w:r>
    </w:p>
    <w:p w:rsidR="008069CA">
      <w:pPr>
        <w:pStyle w:val="Normal0"/>
        <w:rPr>
          <w:rFonts w:cs="ArialNarrow"/>
          <w:kern w:val="0"/>
        </w:rPr>
      </w:pPr>
      <w:r>
        <w:rPr>
          <w:rFonts w:cs="ArialNarrow"/>
          <w:kern w:val="0"/>
        </w:rPr>
        <w:t xml:space="preserve"> </w:t>
      </w:r>
      <w:r>
        <w:rPr>
          <w:rFonts w:hint="eastAsia"/>
          <w:kern w:val="0"/>
        </w:rPr>
        <w:t>计算行车速度，桥面不设横向坡</w:t>
      </w:r>
      <w:r>
        <w:rPr>
          <w:rFonts w:cs="ArialNarrow"/>
          <w:kern w:val="0"/>
        </w:rPr>
        <w:t>,</w:t>
      </w:r>
      <w:r>
        <w:rPr>
          <w:rFonts w:hint="eastAsia"/>
          <w:kern w:val="0"/>
        </w:rPr>
        <w:t>由纵坡控制排水</w:t>
      </w:r>
      <w:r>
        <w:rPr>
          <w:rFonts w:cs="ArialNarrow"/>
          <w:kern w:val="0"/>
        </w:rPr>
        <w:t>;</w:t>
      </w:r>
    </w:p>
    <w:p w:rsidR="008069CA">
      <w:pPr>
        <w:pStyle w:val="Normal0"/>
        <w:rPr>
          <w:kern w:val="0"/>
        </w:rPr>
      </w:pPr>
      <w:r>
        <w:rPr>
          <w:rFonts w:cs="ArialNarrow"/>
          <w:kern w:val="0"/>
        </w:rPr>
        <w:t xml:space="preserve"> </w:t>
      </w:r>
      <w:r>
        <w:rPr>
          <w:rFonts w:hint="eastAsia"/>
          <w:kern w:val="0"/>
        </w:rPr>
        <w:t>材料</w:t>
      </w:r>
    </w:p>
    <w:p w:rsidR="008069CA">
      <w:pPr>
        <w:pStyle w:val="Normal0"/>
        <w:rPr>
          <w:kern w:val="0"/>
        </w:rPr>
      </w:pPr>
      <w:r>
        <w:rPr>
          <w:rFonts w:hint="eastAsia"/>
          <w:kern w:val="0"/>
        </w:rPr>
        <w:t>混凝土：空心板用，铰缝及桥面现浇砼采用，桥台及钻孔灌注桩基础用；</w:t>
      </w:r>
    </w:p>
    <w:p w:rsidR="008069CA">
      <w:pPr>
        <w:pStyle w:val="Normal0"/>
        <w:rPr>
          <w:kern w:val="0"/>
        </w:rPr>
      </w:pPr>
      <w:r>
        <w:rPr>
          <w:rFonts w:hint="eastAsia"/>
          <w:kern w:val="0"/>
        </w:rPr>
        <w:t>预应力钢材：预应力钢丝采用</w:t>
      </w:r>
      <w:r>
        <w:rPr>
          <w:rFonts w:cs="ArialNarrow"/>
          <w:kern w:val="0"/>
        </w:rPr>
        <w:t xml:space="preserve"> </w:t>
      </w:r>
      <w:r>
        <w:rPr>
          <w:rFonts w:hint="eastAsia"/>
          <w:kern w:val="0"/>
        </w:rPr>
        <w:t>钢绞线，标准强度为，其力学机械性能应符合有关规范规定；</w:t>
      </w:r>
    </w:p>
    <w:p w:rsidR="008069CA">
      <w:pPr>
        <w:pStyle w:val="Normal0"/>
        <w:rPr>
          <w:kern w:val="0"/>
        </w:rPr>
      </w:pPr>
      <w:r>
        <w:rPr>
          <w:rFonts w:hint="eastAsia"/>
          <w:kern w:val="0"/>
        </w:rPr>
        <w:t>普通钢筋：非预应力受力钢筋采用</w:t>
      </w:r>
      <w:r>
        <w:rPr>
          <w:rFonts w:cs="ArialNarrow"/>
          <w:kern w:val="0"/>
        </w:rPr>
        <w:t xml:space="preserve"> </w:t>
      </w:r>
      <w:r>
        <w:rPr>
          <w:rFonts w:hint="eastAsia"/>
          <w:kern w:val="0"/>
        </w:rPr>
        <w:t>级螺蚊钢筋，构造钢筋采用</w:t>
      </w:r>
      <w:r>
        <w:rPr>
          <w:rFonts w:cs="ArialNarrow"/>
          <w:kern w:val="0"/>
        </w:rPr>
        <w:t xml:space="preserve"> </w:t>
      </w:r>
      <w:r>
        <w:rPr>
          <w:rFonts w:hint="eastAsia"/>
          <w:kern w:val="0"/>
        </w:rPr>
        <w:t>级光圆钢筋；凡需焊接的钢筋均应满足可焊性要求。</w:t>
      </w:r>
    </w:p>
    <w:p w:rsidR="008069CA">
      <w:pPr>
        <w:pStyle w:val="Normal0"/>
        <w:rPr>
          <w:kern w:val="0"/>
        </w:rPr>
      </w:pPr>
      <w:r>
        <w:rPr>
          <w:rFonts w:cs="ArialNarrow"/>
          <w:kern w:val="0"/>
        </w:rPr>
        <w:t xml:space="preserve"> </w:t>
      </w:r>
      <w:r>
        <w:rPr>
          <w:rFonts w:hint="eastAsia"/>
          <w:kern w:val="0"/>
        </w:rPr>
        <w:t>桥梁支座采用××</w:t>
      </w:r>
      <w:r>
        <w:rPr>
          <w:rFonts w:cs="ArialNarrow"/>
          <w:kern w:val="0"/>
        </w:rPr>
        <w:t xml:space="preserve"> </w:t>
      </w:r>
      <w:r>
        <w:rPr>
          <w:rFonts w:hint="eastAsia"/>
          <w:kern w:val="0"/>
        </w:rPr>
        <w:t>板式橡胶支座，在、</w:t>
      </w:r>
      <w:r>
        <w:rPr>
          <w:rFonts w:cs="ArialNarrow"/>
          <w:kern w:val="0"/>
        </w:rPr>
        <w:t xml:space="preserve"> </w:t>
      </w:r>
      <w:r>
        <w:rPr>
          <w:rFonts w:hint="eastAsia"/>
          <w:kern w:val="0"/>
        </w:rPr>
        <w:t>桥台处设型伸缩缝。</w:t>
      </w:r>
    </w:p>
    <w:p w:rsidR="008069CA">
      <w:pPr>
        <w:pStyle w:val="Normal0"/>
        <w:rPr>
          <w:kern w:val="0"/>
        </w:rPr>
      </w:pPr>
      <w:r>
        <w:rPr>
          <w:rFonts w:cs="ArialNarrow,Bold"/>
          <w:bCs/>
          <w:kern w:val="0"/>
        </w:rPr>
        <w:t xml:space="preserve"> </w:t>
      </w:r>
      <w:r>
        <w:rPr>
          <w:rFonts w:hint="eastAsia"/>
          <w:kern w:val="0"/>
        </w:rPr>
        <w:t>施工方法</w:t>
      </w:r>
    </w:p>
    <w:p w:rsidR="008069CA">
      <w:pPr>
        <w:pStyle w:val="Normal0"/>
        <w:rPr>
          <w:kern w:val="0"/>
        </w:rPr>
      </w:pPr>
      <w:r>
        <w:rPr>
          <w:rFonts w:cs="ArialNarrow"/>
          <w:kern w:val="0"/>
        </w:rPr>
        <w:t xml:space="preserve"> </w:t>
      </w:r>
      <w:r>
        <w:rPr>
          <w:rFonts w:hint="eastAsia"/>
          <w:kern w:val="0"/>
        </w:rPr>
        <w:t>钻孔灌注桩</w:t>
      </w:r>
    </w:p>
    <w:p w:rsidR="008069CA">
      <w:pPr>
        <w:pStyle w:val="Normal0"/>
        <w:rPr>
          <w:kern w:val="0"/>
        </w:rPr>
      </w:pPr>
      <w:r>
        <w:rPr>
          <w:rFonts w:hint="eastAsia"/>
          <w:kern w:val="0"/>
        </w:rPr>
        <w:t>）施工放样</w:t>
      </w:r>
    </w:p>
    <w:p w:rsidR="008069CA">
      <w:pPr>
        <w:pStyle w:val="Normal0"/>
        <w:rPr>
          <w:kern w:val="0"/>
        </w:rPr>
      </w:pPr>
      <w:r>
        <w:rPr>
          <w:rFonts w:hint="eastAsia"/>
          <w:kern w:val="0"/>
        </w:rPr>
        <w:t>根据设计图，首先应对桥梁所在位置的路线中线进行复测，经复测无误后，在现场定出控制桩，采用激光测距仪、经纬仪等仪器放样，在具体放钻孔桩位时，控制好精度，做好纵横向保护桩，并绘制放样图，报送监理工程师，同意后进入下一道施工。</w:t>
      </w:r>
    </w:p>
    <w:p w:rsidR="008069CA">
      <w:pPr>
        <w:pStyle w:val="Normal0"/>
        <w:rPr>
          <w:kern w:val="0"/>
        </w:rPr>
      </w:pPr>
      <w:r>
        <w:rPr>
          <w:rFonts w:hint="eastAsia"/>
          <w:kern w:val="0"/>
        </w:rPr>
        <w:t>）钻孔灌注桩施工前的准备：</w:t>
      </w:r>
    </w:p>
    <w:p w:rsidR="008069CA">
      <w:pPr>
        <w:pStyle w:val="Normal0"/>
        <w:rPr>
          <w:kern w:val="0"/>
        </w:rPr>
      </w:pPr>
      <w:r>
        <w:rPr>
          <w:rFonts w:hint="eastAsia"/>
          <w:kern w:val="0"/>
        </w:rPr>
        <w:t>（）派有经验的施工人员主持施工，详细了解钻孔处的地质资料，对不易进入、易坍孔等地质情况做到心中有数，以便采取对策加以解决。</w:t>
      </w:r>
    </w:p>
    <w:p w:rsidR="008069CA">
      <w:pPr>
        <w:pStyle w:val="Normal0"/>
        <w:rPr>
          <w:kern w:val="0"/>
        </w:rPr>
      </w:pPr>
      <w:r>
        <w:rPr>
          <w:rFonts w:hint="eastAsia"/>
          <w:kern w:val="0"/>
        </w:rPr>
        <w:t>（）对钻机及电路应详细检查、准修，保证钻机处于良好的工作状态，对钻头应有二个以上的准备，对易磨损的合金钢头应有充足的备件予以更换。</w:t>
      </w:r>
    </w:p>
    <w:p w:rsidR="008069CA">
      <w:pPr>
        <w:pStyle w:val="Normal0"/>
        <w:rPr>
          <w:kern w:val="0"/>
        </w:rPr>
      </w:pPr>
      <w:r>
        <w:rPr>
          <w:rFonts w:hint="eastAsia"/>
          <w:kern w:val="0"/>
        </w:rPr>
        <w:t>（）对</w:t>
      </w:r>
      <w:r>
        <w:rPr>
          <w:rFonts w:hint="eastAsia"/>
          <w:kern w:val="0"/>
        </w:rPr>
        <w:t>拌制水下砼的材料，必须按规范要求，进行各种试验，试验结果应按规定格式填写，报送监理工程师批准。</w:t>
      </w:r>
    </w:p>
    <w:p w:rsidR="008069CA">
      <w:pPr>
        <w:pStyle w:val="Normal0"/>
        <w:rPr>
          <w:kern w:val="0"/>
        </w:rPr>
      </w:pPr>
      <w:r>
        <w:rPr>
          <w:rFonts w:hint="eastAsia"/>
          <w:kern w:val="0"/>
        </w:rPr>
        <w:t>（）对钢筋笼所用钢筋除出厂质保单外，并应按规范要求做焊接和力学性能实验，并报监理工程师批准。</w:t>
      </w:r>
    </w:p>
    <w:p w:rsidR="008069CA">
      <w:pPr>
        <w:pStyle w:val="Normal0"/>
        <w:rPr>
          <w:kern w:val="0"/>
        </w:rPr>
      </w:pPr>
      <w:r>
        <w:rPr>
          <w:rFonts w:hint="eastAsia"/>
          <w:kern w:val="0"/>
        </w:rPr>
        <w:t>（）对钻孔造浆用的粘土，应采用塑性指数＞，粒径＜、粘粒含量＞％的优质粘土和膨润土。</w:t>
      </w:r>
    </w:p>
    <w:p w:rsidR="008069CA">
      <w:pPr>
        <w:pStyle w:val="Normal0"/>
        <w:rPr>
          <w:kern w:val="0"/>
        </w:rPr>
      </w:pPr>
      <w:r>
        <w:rPr>
          <w:rFonts w:hint="eastAsia"/>
          <w:kern w:val="0"/>
        </w:rPr>
        <w:t>（）应按规范的要求，准备好钻孔灌注桩的各种施工记录表格，以便在施工时认真、准确的填写。</w:t>
      </w:r>
    </w:p>
    <w:p w:rsidR="008069CA">
      <w:pPr>
        <w:pStyle w:val="Normal0"/>
        <w:rPr>
          <w:kern w:val="0"/>
        </w:rPr>
        <w:sectPr>
          <w:type w:val="nextPage"/>
          <w:pgSz w:w="11906" w:h="16838"/>
          <w:pgMar w:top="935" w:right="1800" w:bottom="1440" w:left="1800" w:header="851" w:footer="992" w:gutter="0"/>
          <w:pgNumType w:start="28"/>
          <w:cols w:space="425"/>
          <w:titlePg w:val="0"/>
          <w:docGrid w:type="lines" w:linePitch="312"/>
        </w:sectPr>
      </w:pPr>
      <w:r>
        <w:rPr>
          <w:rFonts w:hint="eastAsia"/>
          <w:kern w:val="0"/>
        </w:rPr>
        <w:t>（）按监理工程师要求准备好一个检孔器，终孔前及时和监理工程师联系，以便及时进行终孔验收，灌注水下砼。</w:t>
      </w:r>
    </w:p>
    <w:p w:rsidR="008069CA">
      <w:pPr>
        <w:pStyle w:val="Normal0"/>
        <w:rPr>
          <w:kern w:val="0"/>
        </w:rPr>
      </w:pPr>
      <w:r>
        <w:rPr>
          <w:rFonts w:hint="eastAsia"/>
          <w:kern w:val="0"/>
        </w:rPr>
        <w:t>）钻孔灌注桩具体施工工艺</w:t>
      </w:r>
    </w:p>
    <w:p w:rsidR="008069CA">
      <w:pPr>
        <w:pStyle w:val="Normal0"/>
        <w:rPr>
          <w:kern w:val="0"/>
        </w:rPr>
      </w:pPr>
      <w:r>
        <w:rPr>
          <w:rFonts w:hint="eastAsia"/>
          <w:kern w:val="0"/>
        </w:rPr>
        <w:t>（）钻孔平台的搭设：根据实地情况拟以枕木铺垫。</w:t>
      </w:r>
    </w:p>
    <w:p w:rsidR="008069CA">
      <w:pPr>
        <w:pStyle w:val="Normal0"/>
        <w:rPr>
          <w:kern w:val="0"/>
        </w:rPr>
      </w:pPr>
      <w:r>
        <w:rPr>
          <w:rFonts w:hint="eastAsia"/>
          <w:kern w:val="0"/>
        </w:rPr>
        <w:t>（）埋设护筒：采用钢护筒，在埋设时，底部和周围一定范围内，应夯填粘土，借用粘土压力及其隔水作用，保持护筒稳定，保护孔口地面。</w:t>
      </w:r>
    </w:p>
    <w:p w:rsidR="008069CA">
      <w:pPr>
        <w:pStyle w:val="Normal0"/>
        <w:rPr>
          <w:kern w:val="0"/>
        </w:rPr>
      </w:pPr>
      <w:r>
        <w:rPr>
          <w:rFonts w:hint="eastAsia"/>
          <w:kern w:val="0"/>
        </w:rPr>
        <w:t>（）泥浆配备：采用优质粘土或膨润土调制泥浆，泥浆稠度要机动掌握，泥浆太稀，排渣能力小，护壁效果差，泥浆太稠会削弱钻头冲击功能，降低钻机速度，护筒内的泥浆顶面应始终高出筒外水位或地下水位至少。</w:t>
      </w:r>
    </w:p>
    <w:p w:rsidR="008069CA">
      <w:pPr>
        <w:pStyle w:val="Normal0"/>
        <w:rPr>
          <w:kern w:val="0"/>
        </w:rPr>
      </w:pPr>
      <w:r>
        <w:rPr>
          <w:rFonts w:hint="eastAsia"/>
          <w:kern w:val="0"/>
        </w:rPr>
        <w:t>（）钻孔：采用—</w:t>
      </w:r>
      <w:r>
        <w:rPr>
          <w:rFonts w:cs="ArialNarrow"/>
          <w:kern w:val="0"/>
        </w:rPr>
        <w:t xml:space="preserve"> </w:t>
      </w:r>
      <w:r>
        <w:rPr>
          <w:rFonts w:hint="eastAsia"/>
          <w:kern w:val="0"/>
        </w:rPr>
        <w:t>型钻机钻孔，钻孔前应先进行钻架的检查，四角是否水平，在承受荷载时是否牢固，钻头中心位置是否准确，垂直。钻孔开始时应稳而慢，使开口准确，钻进过程中应始终保证泥浆的稠度能充分起到护壁的作用，对淤泥等易坍孔的土层更应增加泥浆的稠度，一般应在</w:t>
      </w:r>
      <w:r>
        <w:rPr>
          <w:rFonts w:cs="ArialNarrow"/>
          <w:kern w:val="0"/>
        </w:rPr>
        <w:t xml:space="preserve"> </w:t>
      </w:r>
      <w:r>
        <w:rPr>
          <w:rFonts w:hint="eastAsia"/>
          <w:kern w:val="0"/>
        </w:rPr>
        <w:t>以上，并应始终保持护筒内水头高度，防止坍孔。此外还应控制好钻孔的进尺速度，钻渣能充分排除，防止进尺太快，钻渣沉积在钻头。在钻孔过程中除密切观测监督外，在钻孔达到设计要求深度后，应对孔深、孔位、孔形、孔径等进行检查，确认满足设计要求后，填写“终孔检查证”。</w:t>
      </w:r>
    </w:p>
    <w:p w:rsidR="008069CA">
      <w:pPr>
        <w:pStyle w:val="Normal0"/>
        <w:rPr>
          <w:kern w:val="0"/>
        </w:rPr>
      </w:pPr>
      <w:r>
        <w:rPr>
          <w:rFonts w:hint="eastAsia"/>
          <w:kern w:val="0"/>
        </w:rPr>
        <w:t>（）清孔：孔底清理紧</w:t>
      </w:r>
      <w:r>
        <w:rPr>
          <w:rFonts w:hint="eastAsia"/>
          <w:kern w:val="0"/>
        </w:rPr>
        <w:t>接在终孔检查后进行，避免隔时过长以致泥浆沉淀，引起钻孔坍塌。采用正循环法清孔。</w:t>
      </w:r>
    </w:p>
    <w:p w:rsidR="008069CA">
      <w:pPr>
        <w:pStyle w:val="Normal0"/>
        <w:rPr>
          <w:kern w:val="0"/>
        </w:rPr>
      </w:pPr>
      <w:r>
        <w:rPr>
          <w:rFonts w:hint="eastAsia"/>
          <w:kern w:val="0"/>
        </w:rPr>
        <w:t>（）对制作好的钢筋笼按规范要求吊装，对于较长的钢筋笼分节沉入孔内，两节间钢筋笼可用单面立焊，焊接长度应在</w:t>
      </w:r>
      <w:r>
        <w:rPr>
          <w:rFonts w:cs="ArialNarrow"/>
          <w:kern w:val="0"/>
        </w:rPr>
        <w:t xml:space="preserve"> </w:t>
      </w:r>
      <w:r>
        <w:rPr>
          <w:rFonts w:hint="eastAsia"/>
          <w:kern w:val="0"/>
        </w:rPr>
        <w:t>以上（</w:t>
      </w:r>
      <w:r>
        <w:rPr>
          <w:rFonts w:cs="ArialNarrow"/>
          <w:kern w:val="0"/>
        </w:rPr>
        <w:t xml:space="preserve"> </w:t>
      </w:r>
      <w:r>
        <w:rPr>
          <w:rFonts w:hint="eastAsia"/>
          <w:kern w:val="0"/>
        </w:rPr>
        <w:t>为钢筋直径），同时焊缝应错开，钢筋笼沉入孔内应至设计标高，其误差不大于，并系结牢固，要保证钢筋笼有适当的保护层，防止移位和脱落。同时在浇注砼和提升导管时要采取措施，防止将钢筋笼拔起或上浮。</w:t>
      </w:r>
    </w:p>
    <w:p w:rsidR="008069CA">
      <w:pPr>
        <w:pStyle w:val="Normal0"/>
        <w:rPr>
          <w:kern w:val="0"/>
        </w:rPr>
      </w:pPr>
      <w:r>
        <w:rPr>
          <w:rFonts w:hint="eastAsia"/>
          <w:kern w:val="0"/>
        </w:rPr>
        <w:t>（）水下砼的灌注</w:t>
      </w:r>
    </w:p>
    <w:p w:rsidR="008069CA">
      <w:pPr>
        <w:pStyle w:val="Normal0"/>
        <w:rPr>
          <w:kern w:val="0"/>
        </w:rPr>
      </w:pPr>
      <w:r>
        <w:rPr>
          <w:rFonts w:hint="eastAsia"/>
          <w:kern w:val="0"/>
        </w:rPr>
        <w:t>当终孔检查得到监理工程师的批准之后，应立即进行水下砼的灌注，不得有任何耽搁，如清孔后</w:t>
      </w:r>
      <w:r>
        <w:rPr>
          <w:rFonts w:cs="ArialNarrow"/>
          <w:kern w:val="0"/>
        </w:rPr>
        <w:t xml:space="preserve"> </w:t>
      </w:r>
      <w:r>
        <w:rPr>
          <w:rFonts w:hint="eastAsia"/>
          <w:kern w:val="0"/>
        </w:rPr>
        <w:t>小时尚未开始浇筑砼，则应</w:t>
      </w:r>
      <w:r>
        <w:rPr>
          <w:rFonts w:hint="eastAsia"/>
          <w:kern w:val="0"/>
        </w:rPr>
        <w:t>重新清孔。导管应事先进行检查，不得有漏水，破壁，法兰接头螺栓松动等情况发生，导管应由具有足够拉力的卷扬机控制，使其能按需要提升或降落。当提升导管时，防止拔起钢筋笼，浇筑砼时，必须采取措施，以便观察和测量钢筋笼可能产生的移动并及时加以处理。水下砼灌注应连续进行。导管球塞打开前，应在斗内有足够数量的砼，使球塞打开，砼落入孔底时能保证导管埋深在砼内</w:t>
      </w:r>
      <w:r>
        <w:rPr>
          <w:rFonts w:cs="ArialNarrow"/>
          <w:kern w:val="0"/>
        </w:rPr>
        <w:t xml:space="preserve"> </w:t>
      </w:r>
      <w:r>
        <w:rPr>
          <w:rFonts w:hint="eastAsia"/>
          <w:kern w:val="0"/>
        </w:rPr>
        <w:t>以上，同时孔内要溢出泥浆，导管在任何时候必须保证在无气泡和水泡的情况下充满砼直到漏斗底部。浇注过程中应将溢出的泥浆引流到适当地点，防止污染周围环境。以后在灌注过程中应</w:t>
      </w:r>
      <w:r>
        <w:rPr>
          <w:rFonts w:hint="eastAsia"/>
          <w:kern w:val="0"/>
        </w:rPr>
        <w:t>保证导管埋深不小于，但不得大于，无论如何导管不能拔空，以免造成断桩。施工程序见《桥梁钻孔桩施工工艺流程图》。</w:t>
      </w:r>
    </w:p>
    <w:p w:rsidR="008069CA">
      <w:pPr>
        <w:pStyle w:val="Normal0"/>
        <w:rPr>
          <w:kern w:val="0"/>
        </w:rPr>
      </w:pPr>
      <w:r>
        <w:rPr>
          <w:rFonts w:hint="eastAsia"/>
          <w:kern w:val="0"/>
        </w:rPr>
        <w:t>）注意事项</w:t>
      </w:r>
    </w:p>
    <w:p w:rsidR="008069CA">
      <w:pPr>
        <w:pStyle w:val="Normal0"/>
        <w:rPr>
          <w:kern w:val="0"/>
        </w:rPr>
      </w:pPr>
      <w:r>
        <w:rPr>
          <w:rFonts w:hint="eastAsia"/>
          <w:kern w:val="0"/>
        </w:rPr>
        <w:t>（）桥台钻孔桩，应在台前、台后填土至稳定并无明显变形后再进行钻孔桩的施工；</w:t>
      </w:r>
    </w:p>
    <w:p w:rsidR="008069CA">
      <w:pPr>
        <w:pStyle w:val="Normal0"/>
        <w:rPr>
          <w:kern w:val="0"/>
        </w:rPr>
      </w:pPr>
      <w:r>
        <w:rPr>
          <w:rFonts w:hint="eastAsia"/>
          <w:kern w:val="0"/>
        </w:rPr>
        <w:t>（）钻孔灌注桩桩位放样时应反复计算、复测，以免出错；</w:t>
      </w:r>
    </w:p>
    <w:p w:rsidR="008069CA">
      <w:pPr>
        <w:pStyle w:val="Normal0"/>
        <w:rPr>
          <w:kern w:val="0"/>
        </w:rPr>
      </w:pPr>
      <w:r>
        <w:rPr>
          <w:rFonts w:hint="eastAsia"/>
          <w:kern w:val="0"/>
        </w:rPr>
        <w:t>（）钻孔灌注桩应连续操作，不得中途停止；</w:t>
      </w:r>
    </w:p>
    <w:p w:rsidR="008069CA">
      <w:pPr>
        <w:pStyle w:val="Normal0"/>
        <w:rPr>
          <w:kern w:val="0"/>
        </w:rPr>
      </w:pPr>
      <w:r>
        <w:rPr>
          <w:rFonts w:hint="eastAsia"/>
          <w:kern w:val="0"/>
        </w:rPr>
        <w:t>（）在施工过程中，若遇地质资料与地质报告不符时应通知设计单位对基础作修正。</w:t>
      </w:r>
    </w:p>
    <w:p w:rsidR="008069CA">
      <w:pPr>
        <w:pStyle w:val="Normal0"/>
        <w:rPr>
          <w:kern w:val="0"/>
        </w:rPr>
      </w:pPr>
      <w:r>
        <w:rPr>
          <w:rFonts w:cs="ArialNarrow"/>
          <w:kern w:val="0"/>
        </w:rPr>
        <w:t xml:space="preserve"> </w:t>
      </w:r>
      <w:r>
        <w:rPr>
          <w:rFonts w:hint="eastAsia"/>
          <w:kern w:val="0"/>
        </w:rPr>
        <w:t>现浇立柱</w:t>
      </w:r>
    </w:p>
    <w:p w:rsidR="008069CA">
      <w:pPr>
        <w:pStyle w:val="Normal0"/>
        <w:rPr>
          <w:kern w:val="0"/>
        </w:rPr>
      </w:pPr>
      <w:r>
        <w:rPr>
          <w:rFonts w:hint="eastAsia"/>
          <w:kern w:val="0"/>
        </w:rPr>
        <w:t>在浇筑立柱前，桩顶砼必须截掉不小于，并保证截面处的砼具有良好的质量。用经纬仪钢尺放样，测出桩的中心点，采用定型钢模立模，分层浇筑。</w:t>
      </w:r>
      <w:r>
        <w:rPr>
          <w:rFonts w:hint="eastAsia"/>
          <w:kern w:val="0"/>
        </w:rPr>
        <w:t>浇筑中，振捣器要插均匀，绝不允许漏振或不振透。坍落度控制在～，上层一般在～</w:t>
      </w:r>
      <w:r>
        <w:rPr>
          <w:rFonts w:cs="ArialNarrow"/>
          <w:kern w:val="0"/>
        </w:rPr>
        <w:t xml:space="preserve"> </w:t>
      </w:r>
      <w:r>
        <w:rPr>
          <w:rFonts w:hint="eastAsia"/>
          <w:kern w:val="0"/>
        </w:rPr>
        <w:t>之间，钢模拼缝应一致，并注意垂直度。</w:t>
      </w:r>
    </w:p>
    <w:p w:rsidR="008069CA">
      <w:pPr>
        <w:pStyle w:val="Normal0"/>
        <w:rPr>
          <w:kern w:val="0"/>
        </w:rPr>
      </w:pPr>
      <w:r>
        <w:rPr>
          <w:rFonts w:cs="ArialNarrow"/>
          <w:kern w:val="0"/>
        </w:rPr>
        <w:t xml:space="preserve"> </w:t>
      </w:r>
      <w:r>
        <w:rPr>
          <w:rFonts w:hint="eastAsia"/>
          <w:kern w:val="0"/>
        </w:rPr>
        <w:t>现浇台帽</w:t>
      </w:r>
    </w:p>
    <w:p w:rsidR="008069CA">
      <w:pPr>
        <w:pStyle w:val="Normal0"/>
        <w:rPr>
          <w:kern w:val="0"/>
        </w:rPr>
      </w:pPr>
      <w:r>
        <w:rPr>
          <w:rFonts w:hint="eastAsia"/>
          <w:kern w:val="0"/>
        </w:rPr>
        <w:t>立柱凿毛至梁底设计标高后，在立柱上各安装一个用</w:t>
      </w:r>
      <w:r>
        <w:rPr>
          <w:rFonts w:cs="ArialNarrow"/>
          <w:kern w:val="0"/>
        </w:rPr>
        <w:t xml:space="preserve"> </w:t>
      </w:r>
      <w:r>
        <w:rPr>
          <w:rFonts w:hint="eastAsia"/>
          <w:kern w:val="0"/>
        </w:rPr>
        <w:t>厚钢板做成的抱箍，抱箍上放工字钢轨，钢轨上放枕木。底模就在枕木上铺设，然后绑扎钢筋，侧模用定型钢木组合模板拼制，两边用夹木螺栓拉紧，浇筑时应由中间向两边的顺序浇筑，坍落度控制在～</w:t>
      </w:r>
      <w:r>
        <w:rPr>
          <w:rFonts w:cs="ArialNarrow"/>
          <w:kern w:val="0"/>
        </w:rPr>
        <w:t xml:space="preserve"> </w:t>
      </w:r>
      <w:r>
        <w:rPr>
          <w:rFonts w:hint="eastAsia"/>
          <w:kern w:val="0"/>
        </w:rPr>
        <w:t>之间，砼要加强养护，冬季施工须作防冻措施。</w:t>
      </w:r>
    </w:p>
    <w:p w:rsidR="008069CA">
      <w:pPr>
        <w:pStyle w:val="Normal0"/>
        <w:rPr>
          <w:kern w:val="0"/>
        </w:rPr>
        <w:sectPr>
          <w:type w:val="nextPage"/>
          <w:pgSz w:w="11906" w:h="16838"/>
          <w:pgMar w:top="935" w:right="1800" w:bottom="1440" w:left="1800" w:header="851" w:footer="992" w:gutter="0"/>
          <w:pgNumType w:start="29"/>
          <w:cols w:space="425"/>
          <w:titlePg w:val="0"/>
          <w:docGrid w:type="lines" w:linePitch="312"/>
        </w:sectPr>
      </w:pPr>
      <w:r>
        <w:rPr>
          <w:rFonts w:hint="eastAsia"/>
          <w:kern w:val="0"/>
        </w:rPr>
        <w:t>台帽顶的砂浆垫层必须保持平整、清洁。桥台背墙施工时，应根据伸缩缝构造图在墙壁背内</w:t>
      </w:r>
    </w:p>
    <w:p w:rsidR="008069CA">
      <w:pPr>
        <w:pStyle w:val="Normal0"/>
        <w:rPr>
          <w:kern w:val="0"/>
        </w:rPr>
      </w:pPr>
      <w:r>
        <w:rPr>
          <w:rFonts w:hint="eastAsia"/>
          <w:kern w:val="0"/>
        </w:rPr>
        <w:t>预留相应的伸缩缝锚固钢筋，并预留一</w:t>
      </w:r>
      <w:r>
        <w:rPr>
          <w:rFonts w:hint="eastAsia"/>
          <w:kern w:val="0"/>
        </w:rPr>
        <w:t>定的高度与伸缩缝砼一起浇注。</w:t>
      </w:r>
    </w:p>
    <w:p w:rsidR="008069CA">
      <w:pPr>
        <w:pStyle w:val="Normal0"/>
        <w:rPr>
          <w:kern w:val="0"/>
        </w:rPr>
      </w:pPr>
      <w:r>
        <w:rPr>
          <w:rFonts w:cs="ArialNarrow"/>
          <w:kern w:val="0"/>
        </w:rPr>
        <w:t xml:space="preserve"> </w:t>
      </w:r>
      <w:r>
        <w:rPr>
          <w:rFonts w:hint="eastAsia"/>
          <w:kern w:val="0"/>
        </w:rPr>
        <w:t>板式橡胶支座的安装</w:t>
      </w:r>
    </w:p>
    <w:p w:rsidR="008069CA">
      <w:pPr>
        <w:pStyle w:val="Normal0"/>
        <w:rPr>
          <w:kern w:val="0"/>
        </w:rPr>
      </w:pPr>
      <w:r>
        <w:rPr>
          <w:rFonts w:hint="eastAsia"/>
          <w:kern w:val="0"/>
        </w:rPr>
        <w:t>支座的安装应精心施工。安装时应进行水平安装，因施工等原因而倾斜安装应征得监理工程师同意，其坡度不超过％。按计算支承中心正确就位。</w:t>
      </w:r>
    </w:p>
    <w:p w:rsidR="008069CA">
      <w:pPr>
        <w:pStyle w:val="Normal0"/>
        <w:rPr>
          <w:kern w:val="0"/>
        </w:rPr>
      </w:pPr>
      <w:r>
        <w:rPr>
          <w:rFonts w:hint="eastAsia"/>
          <w:kern w:val="0"/>
        </w:rPr>
        <w:t>墩台顶面、梁底面支座应保持清洁无油污。就位时支座上下表面可涂以薄层水泥。安装支座最好在年平均气温时进行，以减少温差剪切变形，当不可避免须在最高温或高温、或低温时安装的话，可使支座产生预变位（其值根据计算确定），即先使梁的一端就位压住支座，然后对梁在纵向施以推力，使其产生预先计算好的变位置，在此状态下，使梁的另一端座落在支座上，然后拆除推力即可。</w:t>
      </w:r>
    </w:p>
    <w:p w:rsidR="008069CA">
      <w:pPr>
        <w:pStyle w:val="Normal0"/>
        <w:rPr>
          <w:kern w:val="0"/>
        </w:rPr>
      </w:pPr>
      <w:r>
        <w:rPr>
          <w:rFonts w:cs="ArialNarrow"/>
          <w:kern w:val="0"/>
        </w:rPr>
        <w:t xml:space="preserve"> </w:t>
      </w:r>
      <w:r>
        <w:rPr>
          <w:rFonts w:hint="eastAsia"/>
          <w:kern w:val="0"/>
        </w:rPr>
        <w:t>梁板预制</w:t>
      </w:r>
    </w:p>
    <w:p w:rsidR="008069CA">
      <w:pPr>
        <w:pStyle w:val="Normal0"/>
        <w:rPr>
          <w:kern w:val="0"/>
        </w:rPr>
      </w:pPr>
      <w:r>
        <w:rPr>
          <w:rFonts w:hint="eastAsia"/>
          <w:kern w:val="0"/>
        </w:rPr>
        <w:t>本桥梁的空心梁板为后张法空心梁板。</w:t>
      </w:r>
    </w:p>
    <w:p w:rsidR="008069CA">
      <w:pPr>
        <w:pStyle w:val="Normal0"/>
        <w:rPr>
          <w:kern w:val="0"/>
        </w:rPr>
      </w:pPr>
      <w:r>
        <w:rPr>
          <w:rFonts w:hint="eastAsia"/>
          <w:kern w:val="0"/>
        </w:rPr>
        <w:t>）空心板梁的预制</w:t>
      </w:r>
    </w:p>
    <w:p w:rsidR="008069CA">
      <w:pPr>
        <w:pStyle w:val="Normal0"/>
        <w:rPr>
          <w:kern w:val="0"/>
        </w:rPr>
      </w:pPr>
      <w:r>
        <w:rPr>
          <w:rFonts w:hint="eastAsia"/>
          <w:kern w:val="0"/>
        </w:rPr>
        <w:t>在预制场内集中进行，预制前应平整好场地，并使场地坚实，不下沉（可用宕渣作底压实后用砼浇好制作面），</w:t>
      </w:r>
      <w:r>
        <w:rPr>
          <w:rFonts w:hint="eastAsia"/>
          <w:kern w:val="0"/>
        </w:rPr>
        <w:t>采用钢模或木模为底模，底模下铺垫枕木，底模应测平，梁中预拱度按图纸要求或《规范》要求设置。侧板的立模必须牢固、顺直，内侧应镶镀锌铁皮，并涂刷色拉油，以保证砼脱模时表面光洁。空心梁板内的芯模采用翻转钢模，事先制作好。预应力钢筋预留孔道：采用直径</w:t>
      </w:r>
      <w:r>
        <w:rPr>
          <w:rFonts w:cs="ArialNarrow"/>
          <w:kern w:val="0"/>
        </w:rPr>
        <w:t xml:space="preserve"> </w:t>
      </w:r>
      <w:r>
        <w:rPr>
          <w:rFonts w:hint="eastAsia"/>
          <w:kern w:val="0"/>
        </w:rPr>
        <w:t>的预埋波纹管；波纹管的设置应严格按照图纸提供的座标进行，并固定牢固，不致于在浇捣砼时变形。在预制开始前应及时报请工程师验收钢筋骨架及预留孔道座标，填写检查记录，并经工程师批准。在预制梁板前</w:t>
      </w:r>
      <w:r>
        <w:rPr>
          <w:rFonts w:cs="ArialNarrow"/>
          <w:kern w:val="0"/>
        </w:rPr>
        <w:t xml:space="preserve"> </w:t>
      </w:r>
      <w:r>
        <w:rPr>
          <w:rFonts w:hint="eastAsia"/>
          <w:kern w:val="0"/>
        </w:rPr>
        <w:t>天应进行砼配合比，砂、石、钢筋等原材料的试验，并选择合理的砼配合比报工程师批准</w:t>
      </w:r>
      <w:r>
        <w:rPr>
          <w:rFonts w:hint="eastAsia"/>
          <w:kern w:val="0"/>
        </w:rPr>
        <w:t>后才可预制。梁板浇捣前，必须对梁板的钢筋、模板、几何尺寸等再次进行复核、校验。为保证梁板浇捣质量，增加和易性，延长初凝时间，提高早期强度，拟掺加缓凝减水剂。减水剂的技术要求除符合有关规定外，其品种的选择必须报工程师批准后予以实施。梁板预制完毕，视气候情况于砼初凝结束时至终凝时应立即翻转抽出芯模，翻转抽拉芯模时应注意避免板两端的砼碰撞而掉块。</w:t>
      </w:r>
    </w:p>
    <w:p w:rsidR="008069CA">
      <w:pPr>
        <w:pStyle w:val="Normal0"/>
        <w:rPr>
          <w:kern w:val="0"/>
        </w:rPr>
      </w:pPr>
      <w:r>
        <w:rPr>
          <w:rFonts w:hint="eastAsia"/>
          <w:kern w:val="0"/>
        </w:rPr>
        <w:t>）预应力钢绞线的张拉</w:t>
      </w:r>
    </w:p>
    <w:p w:rsidR="008069CA">
      <w:pPr>
        <w:pStyle w:val="Normal0"/>
        <w:rPr>
          <w:kern w:val="0"/>
        </w:rPr>
      </w:pPr>
      <w:r>
        <w:rPr>
          <w:rFonts w:hint="eastAsia"/>
          <w:kern w:val="0"/>
        </w:rPr>
        <w:t>采用</w:t>
      </w:r>
      <w:r>
        <w:rPr>
          <w:rFonts w:cs="ArialNarrow"/>
          <w:kern w:val="0"/>
        </w:rPr>
        <w:t xml:space="preserve"> </w:t>
      </w:r>
      <w:r>
        <w:rPr>
          <w:rFonts w:hint="eastAsia"/>
          <w:kern w:val="0"/>
        </w:rPr>
        <w:t>束Ф</w:t>
      </w:r>
      <w:r>
        <w:rPr>
          <w:rFonts w:cs="ArialNarrow"/>
          <w:kern w:val="0"/>
        </w:rPr>
        <w:t xml:space="preserve"> </w:t>
      </w:r>
      <w:r>
        <w:rPr>
          <w:rFonts w:hint="eastAsia"/>
          <w:kern w:val="0"/>
        </w:rPr>
        <w:t>的钢绞线，钢绞线采用其标准强度为</w:t>
      </w:r>
      <w:r>
        <w:rPr>
          <w:rFonts w:cs="ArialNarrow"/>
          <w:kern w:val="0"/>
        </w:rPr>
        <w:t xml:space="preserve"> </w:t>
      </w:r>
      <w:r>
        <w:rPr>
          <w:rFonts w:hint="eastAsia"/>
          <w:kern w:val="0"/>
        </w:rPr>
        <w:t>的高强低松驰级钢绞线，每束钢绞线的张拉控制力为。锚具采用锚具，张拉机具应与锚具配套使用。张拉机具应在</w:t>
      </w:r>
      <w:r>
        <w:rPr>
          <w:rFonts w:hint="eastAsia"/>
          <w:kern w:val="0"/>
        </w:rPr>
        <w:t>进场进进行检查和校验，千斤顶和压力表读数之间的相关曲线应送科研单位或计量检验单校验确定，以能严格控制张拉力的值。锚具进场时应进行外观检查，不得有裂纹、伤痕、锈蚀，尺寸不得超过允许偏差，对锚具的强度、硬度、锚固能力等应有厂方质量保证书，并按有关规定进行检验，符合要求时才能使用。预应力钢筋张拉在预制梁板养护</w:t>
      </w:r>
      <w:r>
        <w:rPr>
          <w:rFonts w:cs="ArialNarrow"/>
          <w:kern w:val="0"/>
        </w:rPr>
        <w:t xml:space="preserve"> </w:t>
      </w:r>
      <w:r>
        <w:rPr>
          <w:rFonts w:hint="eastAsia"/>
          <w:kern w:val="0"/>
        </w:rPr>
        <w:t>天以上，强度达到时方可进行，其张拉顺序为：→初应力→δ（持荷</w:t>
      </w:r>
      <w:r>
        <w:rPr>
          <w:rFonts w:cs="ArialNarrow"/>
          <w:kern w:val="0"/>
        </w:rPr>
        <w:t xml:space="preserve"> </w:t>
      </w:r>
      <w:r>
        <w:rPr>
          <w:rFonts w:hint="eastAsia"/>
          <w:kern w:val="0"/>
        </w:rPr>
        <w:t>分钟）→δ（锚固）。δ</w:t>
      </w:r>
      <w:r>
        <w:rPr>
          <w:rFonts w:cs="ArialNarrow"/>
          <w:kern w:val="0"/>
        </w:rPr>
        <w:t xml:space="preserve"> </w:t>
      </w:r>
      <w:r>
        <w:rPr>
          <w:rFonts w:hint="eastAsia"/>
          <w:kern w:val="0"/>
        </w:rPr>
        <w:t>为张拉控制应力。张拉后应以伸长值进行校核，实际伸长值与理论伸长值之差应控制在以内，否则应暂停张拉，等查明原因并采取措施加以调整后方可继续张拉（理论伸长值的计算详见《公路桥梁施工技术规范》）。张拉时认真填定有关张拉原始记录。</w:t>
      </w:r>
    </w:p>
    <w:p w:rsidR="008069CA">
      <w:pPr>
        <w:pStyle w:val="Normal0"/>
        <w:rPr>
          <w:kern w:val="0"/>
        </w:rPr>
      </w:pPr>
      <w:r>
        <w:rPr>
          <w:rFonts w:hint="eastAsia"/>
          <w:kern w:val="0"/>
        </w:rPr>
        <w:t>）压浆</w:t>
      </w:r>
    </w:p>
    <w:p w:rsidR="008069CA">
      <w:pPr>
        <w:pStyle w:val="Normal0"/>
        <w:rPr>
          <w:kern w:val="0"/>
        </w:rPr>
      </w:pPr>
      <w:r>
        <w:rPr>
          <w:rFonts w:hint="eastAsia"/>
          <w:kern w:val="0"/>
        </w:rPr>
        <w:t>张拉完毕就立即进行</w:t>
      </w:r>
      <w:r>
        <w:rPr>
          <w:rFonts w:cs="ArialNarrow"/>
          <w:kern w:val="0"/>
        </w:rPr>
        <w:t xml:space="preserve"> </w:t>
      </w:r>
      <w:r>
        <w:rPr>
          <w:rFonts w:hint="eastAsia"/>
          <w:kern w:val="0"/>
        </w:rPr>
        <w:t>水泥浆孔道压浆，以形成整体截面。用压浆机将水泥浆压入孔道，务使孔道一端到另一端充满水泥浆，并且不使水泥浆在凝结前漏掉。为此需在两端锚头上或锚头附近的构件上设置连接带阀压浆嘴的接口和排气孔。压浆前先压入水冲冼孔道，然后从压浆嘴慢慢压入水泥浆，这时另一端的排气孔有</w:t>
      </w:r>
      <w:r>
        <w:rPr>
          <w:rFonts w:hint="eastAsia"/>
          <w:kern w:val="0"/>
        </w:rPr>
        <w:t>空气排出，直至有水泥浆流出为止，关闭压浆和出浆口的阀门。压浆后将所有锚头用砼封闭，最后完成梁的预制工作。孔道压浆的注意事项详见《公路桥涵施工技术规范》</w:t>
      </w:r>
      <w:r>
        <w:rPr>
          <w:rFonts w:cs="ArialNarrow"/>
          <w:kern w:val="0"/>
        </w:rPr>
        <w:t xml:space="preserve"> </w:t>
      </w:r>
      <w:r>
        <w:rPr>
          <w:rFonts w:hint="eastAsia"/>
          <w:kern w:val="0"/>
        </w:rPr>
        <w:t>中之规定。孔道压浆同样应做好施工记录。</w:t>
      </w:r>
    </w:p>
    <w:p w:rsidR="008069CA">
      <w:pPr>
        <w:pStyle w:val="Normal0"/>
        <w:rPr>
          <w:kern w:val="0"/>
        </w:rPr>
      </w:pPr>
      <w:r>
        <w:rPr>
          <w:rFonts w:hint="eastAsia"/>
          <w:kern w:val="0"/>
        </w:rPr>
        <w:t>具体施工工艺见《后张法预应力梁施工工艺流程图》。</w:t>
      </w:r>
    </w:p>
    <w:p w:rsidR="008069CA">
      <w:pPr>
        <w:pStyle w:val="Normal0"/>
        <w:rPr>
          <w:kern w:val="0"/>
        </w:rPr>
      </w:pPr>
      <w:r>
        <w:rPr>
          <w:rFonts w:cs="ArialNarrow"/>
          <w:kern w:val="0"/>
        </w:rPr>
        <w:t xml:space="preserve"> </w:t>
      </w:r>
      <w:r>
        <w:rPr>
          <w:rFonts w:hint="eastAsia"/>
          <w:kern w:val="0"/>
        </w:rPr>
        <w:t>空心板梁的安装：采用</w:t>
      </w:r>
      <w:r>
        <w:rPr>
          <w:rFonts w:cs="ArialNarrow"/>
          <w:kern w:val="0"/>
        </w:rPr>
        <w:t xml:space="preserve"> </w:t>
      </w:r>
      <w:r>
        <w:rPr>
          <w:rFonts w:hint="eastAsia"/>
          <w:kern w:val="0"/>
        </w:rPr>
        <w:t>汽车吊进行安装。</w:t>
      </w:r>
    </w:p>
    <w:p w:rsidR="008069CA">
      <w:pPr>
        <w:pStyle w:val="Normal0"/>
        <w:rPr>
          <w:kern w:val="0"/>
        </w:rPr>
        <w:sectPr>
          <w:type w:val="nextPage"/>
          <w:pgSz w:w="11906" w:h="16838"/>
          <w:pgMar w:top="935" w:right="1800" w:bottom="1440" w:left="1800" w:header="851" w:footer="992" w:gutter="0"/>
          <w:pgNumType w:start="30"/>
          <w:cols w:space="425"/>
          <w:titlePg w:val="0"/>
          <w:docGrid w:type="lines" w:linePitch="312"/>
        </w:sectPr>
      </w:pPr>
      <w:r>
        <w:rPr>
          <w:rFonts w:hint="eastAsia"/>
          <w:kern w:val="0"/>
        </w:rPr>
        <w:t>）安装前，构件在移运和堆放时，应有可靠的支承，支承位置应与吊点一致，支承结构必须保持构件的稳定性。堆放构件时，应按构件刚度和受力情况放置并保持稳定，放置时应按吊</w:t>
      </w:r>
    </w:p>
    <w:p w:rsidR="008069CA">
      <w:pPr>
        <w:pStyle w:val="Normal0"/>
        <w:rPr>
          <w:kern w:val="0"/>
        </w:rPr>
      </w:pPr>
      <w:r>
        <w:rPr>
          <w:rFonts w:hint="eastAsia"/>
          <w:kern w:val="0"/>
        </w:rPr>
        <w:t>装顺序进行放置。</w:t>
      </w:r>
    </w:p>
    <w:p w:rsidR="008069CA">
      <w:pPr>
        <w:pStyle w:val="Normal0"/>
        <w:rPr>
          <w:kern w:val="0"/>
        </w:rPr>
      </w:pPr>
      <w:r>
        <w:rPr>
          <w:rFonts w:hint="eastAsia"/>
          <w:kern w:val="0"/>
        </w:rPr>
        <w:t>）安装前梁体砼（包括封头砼）强度均已达到％，支承体</w:t>
      </w:r>
      <w:r>
        <w:rPr>
          <w:rFonts w:hint="eastAsia"/>
          <w:kern w:val="0"/>
        </w:rPr>
        <w:t>的砼强度应变达到％，同时已在墩台帽上标明支座位置，所有纵横向尺寸及高度均应检测并得到监理工程师的批准，方可进行安装。</w:t>
      </w:r>
    </w:p>
    <w:p w:rsidR="008069CA">
      <w:pPr>
        <w:pStyle w:val="Normal0"/>
        <w:rPr>
          <w:kern w:val="0"/>
        </w:rPr>
      </w:pPr>
      <w:r>
        <w:rPr>
          <w:rFonts w:hint="eastAsia"/>
          <w:kern w:val="0"/>
        </w:rPr>
        <w:t>）吊装空心板梁前支座支垫处抹平的水泥砂浆必须干燥并保持清洁和粗糙，安放梁时，必须仔细，使梁就位准确且与支座密贴，就位不准时，必须吊起重放，不得用撬棍移动梁，预制梁顶面应进行严格拉毛处理，以便使新、老砼很好结合。梁安装完毕并整体化后，在桥面水泥砼未铺装前，车辆不得在梁上通过。</w:t>
      </w:r>
    </w:p>
    <w:p w:rsidR="008069CA">
      <w:pPr>
        <w:pStyle w:val="Normal0"/>
        <w:rPr>
          <w:kern w:val="0"/>
        </w:rPr>
      </w:pPr>
      <w:r>
        <w:rPr>
          <w:rFonts w:hint="eastAsia"/>
          <w:kern w:val="0"/>
        </w:rPr>
        <w:t>）空心板起吊时，采用钢丝绳捆绑为吊点，捆绑处应用麻袋保护构件，吊点位置按构件内钢筋布置，结合吊运、搁置过程中的受力情况</w:t>
      </w:r>
      <w:r>
        <w:rPr>
          <w:rFonts w:hint="eastAsia"/>
          <w:kern w:val="0"/>
        </w:rPr>
        <w:t>，经计算确定，并经监理工程师批准。构件吊运安装时，必须遵守有关安全操作技术规程。由于河道不顺直，施工时拼宽桥中心尽量与原桥中心对齐，若提供的设计桩号有偏差，将与设计单位协商调整。</w:t>
      </w:r>
    </w:p>
    <w:p w:rsidR="008069CA">
      <w:pPr>
        <w:pStyle w:val="Normal0"/>
        <w:rPr>
          <w:kern w:val="0"/>
        </w:rPr>
      </w:pPr>
      <w:r>
        <w:rPr>
          <w:rFonts w:hint="eastAsia"/>
          <w:kern w:val="0"/>
        </w:rPr>
        <w:t>）空心板梁上的预埋件在安装时均妥加保护，不得损坏，其尺寸允许偏差不得超过规定对于支座的安装应符合－《公路桥涵施工技术规范》</w:t>
      </w:r>
    </w:p>
    <w:p w:rsidR="008069CA">
      <w:pPr>
        <w:pStyle w:val="Normal0"/>
        <w:rPr>
          <w:kern w:val="0"/>
        </w:rPr>
      </w:pPr>
      <w:r>
        <w:rPr>
          <w:rFonts w:cs="ArialNarrow"/>
          <w:kern w:val="0"/>
        </w:rPr>
        <w:t xml:space="preserve"> </w:t>
      </w:r>
      <w:r>
        <w:rPr>
          <w:rFonts w:hint="eastAsia"/>
          <w:kern w:val="0"/>
        </w:rPr>
        <w:t>条的规定。</w:t>
      </w:r>
    </w:p>
    <w:p w:rsidR="008069CA">
      <w:pPr>
        <w:pStyle w:val="Normal0"/>
        <w:rPr>
          <w:kern w:val="0"/>
        </w:rPr>
      </w:pPr>
      <w:r>
        <w:rPr>
          <w:rFonts w:hint="eastAsia"/>
          <w:kern w:val="0"/>
        </w:rPr>
        <w:t>施工程序见《汽车吊机安装梁板施工工艺流程图》。</w:t>
      </w:r>
    </w:p>
    <w:p w:rsidR="008069CA">
      <w:pPr>
        <w:pStyle w:val="Normal0"/>
        <w:rPr>
          <w:kern w:val="0"/>
        </w:rPr>
      </w:pPr>
      <w:r>
        <w:rPr>
          <w:kern w:val="0"/>
        </w:rPr>
        <w:pict>
          <v:shape id="_x0000_i1032" type="#_x0000_t75" style="width:414.75pt;height:240.75pt">
            <v:imagedata r:id="rId12" o:title="" gain="74473f"/>
          </v:shape>
        </w:pict>
      </w:r>
    </w:p>
    <w:p w:rsidR="008069CA">
      <w:pPr>
        <w:pStyle w:val="Normal0"/>
        <w:rPr>
          <w:kern w:val="0"/>
        </w:rPr>
      </w:pPr>
      <w:r>
        <w:rPr>
          <w:rFonts w:cs="ArialNarrow"/>
          <w:kern w:val="0"/>
        </w:rPr>
        <w:t xml:space="preserve"> </w:t>
      </w:r>
      <w:r>
        <w:rPr>
          <w:rFonts w:hint="eastAsia"/>
          <w:kern w:val="0"/>
        </w:rPr>
        <w:t>桥面铺装施工</w:t>
      </w:r>
    </w:p>
    <w:p w:rsidR="008069CA">
      <w:pPr>
        <w:pStyle w:val="Normal0"/>
        <w:rPr>
          <w:kern w:val="0"/>
        </w:rPr>
      </w:pPr>
      <w:r>
        <w:rPr>
          <w:rFonts w:hint="eastAsia"/>
          <w:kern w:val="0"/>
        </w:rPr>
        <w:t>桥面铺装关系到桥表面美观度，绝不允许雨天施工，施工时用水准仪，直尺检查标高及平整度。砼应浇捣密实，初凝后滚花并及时养护。用水泥</w:t>
      </w:r>
      <w:r>
        <w:rPr>
          <w:rFonts w:hint="eastAsia"/>
          <w:kern w:val="0"/>
        </w:rPr>
        <w:t>铺筑时，须在完成后及时覆盖和养护，并须在砼达到设计强度后才能通车。施工中应注意以下几点：</w:t>
      </w:r>
    </w:p>
    <w:p w:rsidR="008069CA">
      <w:pPr>
        <w:pStyle w:val="Normal0"/>
        <w:rPr>
          <w:kern w:val="0"/>
        </w:rPr>
      </w:pPr>
      <w:r>
        <w:rPr>
          <w:rFonts w:hint="eastAsia"/>
          <w:kern w:val="0"/>
        </w:rPr>
        <w:t>（）为使桥面铺装与预制空心板紧密地结合为整体，水冲洗干净后方可浇桥面混凝土。</w:t>
      </w:r>
    </w:p>
    <w:p w:rsidR="008069CA">
      <w:pPr>
        <w:pStyle w:val="Normal0"/>
        <w:rPr>
          <w:kern w:val="0"/>
        </w:rPr>
      </w:pPr>
      <w:r>
        <w:rPr>
          <w:rFonts w:hint="eastAsia"/>
          <w:kern w:val="0"/>
        </w:rPr>
        <w:t>（）浇筑铰缝混凝土前必须清除结合面上的浮皮，并用水冲洗净后方可绕筑铰缝内混凝土及水泥砂浆，铰缝混凝土及砂浆必须振捣实心实意。</w:t>
      </w:r>
    </w:p>
    <w:p w:rsidR="008069CA">
      <w:pPr>
        <w:pStyle w:val="Normal0"/>
        <w:rPr>
          <w:kern w:val="0"/>
        </w:rPr>
      </w:pPr>
      <w:r>
        <w:rPr>
          <w:rFonts w:hint="eastAsia"/>
          <w:kern w:val="0"/>
        </w:rPr>
        <w:t>（）现浇桥面混凝土之前，应将预制板伸出的铰缝钢筋弯倒搭接。</w:t>
      </w:r>
    </w:p>
    <w:p w:rsidR="008069CA">
      <w:pPr>
        <w:pStyle w:val="Normal0"/>
        <w:rPr>
          <w:kern w:val="0"/>
        </w:rPr>
      </w:pPr>
      <w:r>
        <w:rPr>
          <w:rFonts w:hint="eastAsia"/>
          <w:kern w:val="0"/>
        </w:rPr>
        <w:t>（）桥面横坡由墩台帽顶标高控制面设置。为了使支座保持水平受力状态，墩台帽顶做成台阶形，板端底面做成横坡的斜面，但应注意其倾斜方向要与安装位置一致。</w:t>
      </w:r>
    </w:p>
    <w:p w:rsidR="008069CA">
      <w:pPr>
        <w:pStyle w:val="Normal0"/>
        <w:rPr>
          <w:kern w:val="0"/>
        </w:rPr>
      </w:pPr>
      <w:r>
        <w:rPr>
          <w:rFonts w:hint="eastAsia"/>
          <w:kern w:val="0"/>
        </w:rPr>
        <w:t>（）桥面铺</w:t>
      </w:r>
      <w:r>
        <w:rPr>
          <w:rFonts w:hint="eastAsia"/>
          <w:kern w:val="0"/>
        </w:rPr>
        <w:t>装砼未达到设计强度的时，不容许车辆在桥面上行驶。</w:t>
      </w:r>
    </w:p>
    <w:p w:rsidR="008069CA">
      <w:pPr>
        <w:pStyle w:val="Normal0"/>
        <w:rPr>
          <w:kern w:val="0"/>
        </w:rPr>
      </w:pPr>
      <w:r>
        <w:rPr>
          <w:rFonts w:hint="eastAsia"/>
          <w:kern w:val="0"/>
        </w:rPr>
        <w:t>（）空心板与</w:t>
      </w:r>
      <w:r>
        <w:rPr>
          <w:rFonts w:cs="ArialNarrow"/>
          <w:kern w:val="0"/>
        </w:rPr>
        <w:t xml:space="preserve"> </w:t>
      </w:r>
      <w:r>
        <w:rPr>
          <w:rFonts w:hint="eastAsia"/>
          <w:kern w:val="0"/>
        </w:rPr>
        <w:t>现浇铺装层之间，砼需凿毛，使其整体性好。</w:t>
      </w:r>
    </w:p>
    <w:p w:rsidR="008069CA">
      <w:pPr>
        <w:pStyle w:val="Normal0"/>
        <w:rPr>
          <w:kern w:val="0"/>
        </w:rPr>
      </w:pPr>
    </w:p>
    <w:p w:rsidR="008069CA">
      <w:pPr>
        <w:pStyle w:val="Normal0"/>
        <w:rPr>
          <w:kern w:val="0"/>
        </w:rPr>
        <w:sectPr>
          <w:type w:val="nextPage"/>
          <w:pgSz w:w="11906" w:h="16838"/>
          <w:pgMar w:top="935" w:right="1800" w:bottom="1440" w:left="1800" w:header="851" w:footer="992" w:gutter="0"/>
          <w:pgNumType w:start="31"/>
          <w:cols w:space="425"/>
          <w:titlePg w:val="0"/>
          <w:docGrid w:type="lines" w:linePitch="312"/>
        </w:sectPr>
      </w:pPr>
    </w:p>
    <w:p w:rsidR="008069CA">
      <w:pPr>
        <w:pStyle w:val="Normal0"/>
        <w:rPr>
          <w:kern w:val="0"/>
        </w:rPr>
      </w:pPr>
      <w:r>
        <w:rPr>
          <w:kern w:val="0"/>
        </w:rPr>
        <w:pict>
          <v:shape id="_x0000_i1033" type="#_x0000_t75" style="width:402pt;height:504.75pt">
            <v:imagedata r:id="rId13" o:title="" gain="79922f"/>
          </v:shape>
        </w:pict>
      </w:r>
    </w:p>
    <w:p w:rsidR="008069CA">
      <w:pPr>
        <w:pStyle w:val="Normal0"/>
        <w:rPr>
          <w:kern w:val="0"/>
        </w:rPr>
      </w:pPr>
    </w:p>
    <w:p w:rsidR="008069CA">
      <w:pPr>
        <w:pStyle w:val="Normal0"/>
        <w:rPr>
          <w:kern w:val="0"/>
        </w:rPr>
        <w:sectPr>
          <w:type w:val="nextPage"/>
          <w:pgSz w:w="11906" w:h="16838"/>
          <w:pgMar w:top="935" w:right="1800" w:bottom="1440" w:left="1800" w:header="851" w:footer="992" w:gutter="0"/>
          <w:pgNumType w:start="32"/>
          <w:cols w:space="425"/>
          <w:titlePg w:val="0"/>
          <w:docGrid w:type="lines" w:linePitch="312"/>
        </w:sectPr>
      </w:pPr>
      <w:r>
        <w:rPr>
          <w:rFonts w:hint="eastAsia"/>
          <w:kern w:val="0"/>
        </w:rPr>
        <w:t>桥梁钻孔桩施工工艺流程图</w:t>
      </w:r>
    </w:p>
    <w:p w:rsidR="008069CA">
      <w:pPr>
        <w:pStyle w:val="Normal0"/>
        <w:rPr>
          <w:kern w:val="0"/>
        </w:rPr>
      </w:pPr>
      <w:r>
        <w:rPr>
          <w:kern w:val="0"/>
        </w:rPr>
        <w:pict>
          <v:shape id="_x0000_i1034" type="#_x0000_t75" style="width:378.75pt;height:525.75pt">
            <v:imagedata r:id="rId14" o:title="" gain="74473f"/>
          </v:shape>
        </w:pict>
      </w:r>
    </w:p>
    <w:p w:rsidR="008069CA">
      <w:pPr>
        <w:pStyle w:val="Normal0"/>
        <w:rPr>
          <w:kern w:val="0"/>
        </w:rPr>
      </w:pPr>
      <w:r>
        <w:rPr>
          <w:rFonts w:hint="eastAsia"/>
          <w:kern w:val="0"/>
        </w:rPr>
        <w:t>后张法预应力梁施工工艺流程图</w:t>
      </w:r>
    </w:p>
    <w:p w:rsidR="008069CA">
      <w:pPr>
        <w:pStyle w:val="Normal0"/>
        <w:rPr>
          <w:kern w:val="0"/>
        </w:rPr>
        <w:sectPr>
          <w:type w:val="nextPage"/>
          <w:pgSz w:w="11906" w:h="16838"/>
          <w:pgMar w:top="935" w:right="1800" w:bottom="1440" w:left="1800" w:header="851" w:footer="992" w:gutter="0"/>
          <w:pgNumType w:start="33"/>
          <w:cols w:space="425"/>
          <w:titlePg w:val="0"/>
          <w:docGrid w:type="lines" w:linePitch="312"/>
        </w:sectPr>
      </w:pPr>
      <w:r>
        <w:rPr>
          <w:rFonts w:hint="eastAsia"/>
          <w:kern w:val="0"/>
        </w:rPr>
        <w:t>汽车吊机安装梁板施工工艺流程图</w:t>
      </w:r>
    </w:p>
    <w:p w:rsidR="008069CA">
      <w:pPr>
        <w:pStyle w:val="Normal0"/>
        <w:rPr>
          <w:kern w:val="0"/>
        </w:rPr>
      </w:pPr>
      <w:r>
        <w:rPr>
          <w:kern w:val="0"/>
        </w:rPr>
        <w:pict>
          <v:shape id="_x0000_i1035" type="#_x0000_t75" style="width:415.5pt;height:526.5pt">
            <v:imagedata r:id="rId15" o:title="" gain="74473f"/>
          </v:shape>
        </w:pict>
      </w:r>
    </w:p>
    <w:p w:rsidR="008069CA">
      <w:pPr>
        <w:pStyle w:val="Normal0"/>
        <w:rPr>
          <w:kern w:val="0"/>
        </w:rPr>
      </w:pPr>
      <w:r>
        <w:rPr>
          <w:rFonts w:cs="ArialNarrow,Bold"/>
          <w:bCs/>
          <w:kern w:val="0"/>
        </w:rPr>
        <w:t xml:space="preserve"> </w:t>
      </w:r>
      <w:r>
        <w:rPr>
          <w:rFonts w:hint="eastAsia"/>
          <w:kern w:val="0"/>
        </w:rPr>
        <w:t>围墙及所内外道路、下水道工程</w:t>
      </w:r>
    </w:p>
    <w:p w:rsidR="008069CA">
      <w:pPr>
        <w:pStyle w:val="Normal0"/>
        <w:rPr>
          <w:kern w:val="0"/>
        </w:rPr>
      </w:pPr>
      <w:r>
        <w:rPr>
          <w:rFonts w:cs="ArialNarrow,Bold"/>
          <w:bCs/>
          <w:kern w:val="0"/>
        </w:rPr>
        <w:t xml:space="preserve"> </w:t>
      </w:r>
      <w:r>
        <w:rPr>
          <w:rFonts w:hint="eastAsia"/>
          <w:kern w:val="0"/>
        </w:rPr>
        <w:t>道路施工</w:t>
      </w:r>
    </w:p>
    <w:p w:rsidR="008069CA">
      <w:pPr>
        <w:pStyle w:val="Normal0"/>
        <w:rPr>
          <w:kern w:val="0"/>
        </w:rPr>
      </w:pPr>
      <w:r>
        <w:rPr>
          <w:rFonts w:cs="ArialNarrow"/>
          <w:kern w:val="0"/>
        </w:rPr>
        <w:t xml:space="preserve"> </w:t>
      </w:r>
      <w:r>
        <w:rPr>
          <w:rFonts w:hint="eastAsia"/>
          <w:kern w:val="0"/>
        </w:rPr>
        <w:t>所区内道路宽度分为、、</w:t>
      </w:r>
      <w:r>
        <w:rPr>
          <w:rFonts w:cs="ArialNarrow"/>
          <w:kern w:val="0"/>
        </w:rPr>
        <w:t xml:space="preserve"> </w:t>
      </w:r>
      <w:r>
        <w:rPr>
          <w:rFonts w:hint="eastAsia"/>
          <w:kern w:val="0"/>
        </w:rPr>
        <w:t>三种，所区外道路宽度为，考虑到施工方便，在施工准备阶段，先进行，，，，，，</w:t>
      </w:r>
      <w:r>
        <w:rPr>
          <w:rFonts w:cs="ArialNarrow"/>
          <w:kern w:val="0"/>
        </w:rPr>
        <w:t xml:space="preserve"> </w:t>
      </w:r>
      <w:r>
        <w:rPr>
          <w:rFonts w:hint="eastAsia"/>
          <w:kern w:val="0"/>
        </w:rPr>
        <w:t>道路的基层施工以形成初步的便于各区域开展施工的交通路线，待所区主要建构筑物以及下水道、路下预埋管施工结束后，再进行道路的全面施工。</w:t>
      </w:r>
    </w:p>
    <w:p w:rsidR="008069CA">
      <w:pPr>
        <w:pStyle w:val="Normal0"/>
        <w:rPr>
          <w:kern w:val="0"/>
        </w:rPr>
      </w:pPr>
      <w:r>
        <w:rPr>
          <w:rFonts w:cs="ArialNarrow"/>
          <w:kern w:val="0"/>
        </w:rPr>
        <w:t xml:space="preserve"> </w:t>
      </w:r>
      <w:r>
        <w:rPr>
          <w:rFonts w:hint="eastAsia"/>
          <w:kern w:val="0"/>
        </w:rPr>
        <w:t>施工顺序：轴线定位→放线→挖土→素土夯实→</w:t>
      </w:r>
      <w:r>
        <w:rPr>
          <w:rFonts w:cs="ArialNarrow"/>
          <w:kern w:val="0"/>
        </w:rPr>
        <w:t xml:space="preserve"> </w:t>
      </w:r>
      <w:r>
        <w:rPr>
          <w:rFonts w:hint="eastAsia"/>
          <w:kern w:val="0"/>
        </w:rPr>
        <w:t>厚粉煤灰三渣基层→</w:t>
      </w:r>
      <w:r>
        <w:rPr>
          <w:rFonts w:cs="ArialNarrow"/>
          <w:kern w:val="0"/>
        </w:rPr>
        <w:t xml:space="preserve"> </w:t>
      </w:r>
      <w:r>
        <w:rPr>
          <w:rFonts w:hint="eastAsia"/>
          <w:kern w:val="0"/>
        </w:rPr>
        <w:t>厚</w:t>
      </w:r>
      <w:r>
        <w:rPr>
          <w:rFonts w:cs="ArialNarrow"/>
          <w:kern w:val="0"/>
        </w:rPr>
        <w:t xml:space="preserve"> </w:t>
      </w:r>
      <w:r>
        <w:rPr>
          <w:rFonts w:hint="eastAsia"/>
          <w:kern w:val="0"/>
        </w:rPr>
        <w:t>砼（临时路面）→（）厚</w:t>
      </w:r>
      <w:r>
        <w:rPr>
          <w:rFonts w:cs="ArialNarrow"/>
          <w:kern w:val="0"/>
        </w:rPr>
        <w:t xml:space="preserve"> </w:t>
      </w:r>
      <w:r>
        <w:rPr>
          <w:rFonts w:hint="eastAsia"/>
          <w:kern w:val="0"/>
        </w:rPr>
        <w:t>混凝土面层（永久路面）。</w:t>
      </w:r>
    </w:p>
    <w:p w:rsidR="008069CA">
      <w:pPr>
        <w:pStyle w:val="Normal0"/>
        <w:rPr>
          <w:kern w:val="0"/>
        </w:rPr>
      </w:pPr>
      <w:r>
        <w:rPr>
          <w:rFonts w:cs="ArialNarrow"/>
          <w:kern w:val="0"/>
        </w:rPr>
        <w:t xml:space="preserve"> </w:t>
      </w:r>
      <w:r>
        <w:rPr>
          <w:rFonts w:hint="eastAsia"/>
          <w:kern w:val="0"/>
        </w:rPr>
        <w:t>路基施工时，其厚度、宽度、纵横坡度应满足设计要求。</w:t>
      </w:r>
    </w:p>
    <w:p w:rsidR="008069CA">
      <w:pPr>
        <w:pStyle w:val="Normal0"/>
        <w:rPr>
          <w:kern w:val="0"/>
        </w:rPr>
      </w:pPr>
      <w:r>
        <w:rPr>
          <w:rFonts w:cs="ArialNarrow"/>
          <w:kern w:val="0"/>
        </w:rPr>
        <w:t xml:space="preserve"> </w:t>
      </w:r>
      <w:r>
        <w:rPr>
          <w:rFonts w:hint="eastAsia"/>
          <w:kern w:val="0"/>
        </w:rPr>
        <w:t>各基层采用</w:t>
      </w:r>
      <w:r>
        <w:rPr>
          <w:rFonts w:cs="ArialNarrow"/>
          <w:kern w:val="0"/>
        </w:rPr>
        <w:t xml:space="preserve"> </w:t>
      </w:r>
      <w:r>
        <w:rPr>
          <w:rFonts w:hint="eastAsia"/>
          <w:kern w:val="0"/>
        </w:rPr>
        <w:t>轧路机压平压实，碾压时自路边压向路中，碾压轮迹应重叠，重叠宽度不小于。</w:t>
      </w:r>
    </w:p>
    <w:p w:rsidR="008069CA">
      <w:pPr>
        <w:pStyle w:val="Normal0"/>
        <w:rPr>
          <w:kern w:val="0"/>
        </w:rPr>
      </w:pPr>
      <w:r>
        <w:rPr>
          <w:rFonts w:cs="ArialNarrow"/>
          <w:kern w:val="0"/>
        </w:rPr>
        <w:t xml:space="preserve"> </w:t>
      </w:r>
      <w:r>
        <w:rPr>
          <w:rFonts w:hint="eastAsia"/>
          <w:kern w:val="0"/>
        </w:rPr>
        <w:t>砼路面浇筑前，基层应清理干净，并根据设计要求确定路面纵、横</w:t>
      </w:r>
      <w:r>
        <w:rPr>
          <w:rFonts w:cs="ArialNarrow"/>
          <w:kern w:val="0"/>
        </w:rPr>
        <w:t>(</w:t>
      </w:r>
      <w:r>
        <w:rPr>
          <w:rFonts w:hint="eastAsia"/>
          <w:kern w:val="0"/>
        </w:rPr>
        <w:t>伸、缩</w:t>
      </w:r>
      <w:r>
        <w:rPr>
          <w:rFonts w:cs="ArialNarrow"/>
          <w:kern w:val="0"/>
        </w:rPr>
        <w:t>)</w:t>
      </w:r>
      <w:r>
        <w:rPr>
          <w:rFonts w:hint="eastAsia"/>
          <w:kern w:val="0"/>
        </w:rPr>
        <w:t>缝位置。</w:t>
      </w:r>
    </w:p>
    <w:p w:rsidR="008069CA">
      <w:pPr>
        <w:pStyle w:val="Normal0"/>
        <w:rPr>
          <w:kern w:val="0"/>
        </w:rPr>
        <w:sectPr>
          <w:type w:val="nextPage"/>
          <w:pgSz w:w="11906" w:h="16838"/>
          <w:pgMar w:top="935" w:right="1800" w:bottom="1440" w:left="1800" w:header="851" w:footer="992" w:gutter="0"/>
          <w:pgNumType w:start="34"/>
          <w:cols w:space="425"/>
          <w:titlePg w:val="0"/>
          <w:docGrid w:type="lines" w:linePitch="312"/>
        </w:sectPr>
      </w:pPr>
      <w:r>
        <w:rPr>
          <w:rFonts w:cs="ArialNarrow"/>
          <w:kern w:val="0"/>
        </w:rPr>
        <w:t xml:space="preserve"> </w:t>
      </w:r>
      <w:r>
        <w:rPr>
          <w:rFonts w:hint="eastAsia"/>
          <w:kern w:val="0"/>
        </w:rPr>
        <w:t>路面砼浇筑要求参照以前有关砼施工措施进行。砼浇筑后，做好二次紧面工作，保证紧面后，砼面层平坦微粗、密实、无抹痕、无砂眼和气泡。</w:t>
      </w:r>
    </w:p>
    <w:p w:rsidR="008069CA">
      <w:pPr>
        <w:pStyle w:val="Normal0"/>
        <w:rPr>
          <w:kern w:val="0"/>
        </w:rPr>
      </w:pPr>
      <w:r>
        <w:rPr>
          <w:rFonts w:cs="ArialNarrow"/>
          <w:kern w:val="0"/>
        </w:rPr>
        <w:t xml:space="preserve"> </w:t>
      </w:r>
      <w:r>
        <w:rPr>
          <w:rFonts w:hint="eastAsia"/>
          <w:kern w:val="0"/>
        </w:rPr>
        <w:t>伸缩缝壁必须垂直，上下贯通，宽度一致，缝内不得连浆；纵缝要顺直，缝内以沥青砂浆填嵌密实。</w:t>
      </w:r>
    </w:p>
    <w:p w:rsidR="008069CA">
      <w:pPr>
        <w:pStyle w:val="Normal0"/>
        <w:rPr>
          <w:kern w:val="0"/>
        </w:rPr>
      </w:pPr>
      <w:r>
        <w:rPr>
          <w:rFonts w:cs="ArialNarrow"/>
          <w:kern w:val="0"/>
        </w:rPr>
        <w:t xml:space="preserve"> </w:t>
      </w:r>
      <w:r>
        <w:rPr>
          <w:rFonts w:hint="eastAsia"/>
          <w:kern w:val="0"/>
        </w:rPr>
        <w:t>浇筑好的砼路面边角整齐，无蜂窝、麻面、裂缝、落石脱皮等现象。</w:t>
      </w:r>
    </w:p>
    <w:p w:rsidR="008069CA">
      <w:pPr>
        <w:pStyle w:val="Normal0"/>
        <w:rPr>
          <w:kern w:val="0"/>
        </w:rPr>
      </w:pPr>
      <w:r>
        <w:rPr>
          <w:rFonts w:cs="ArialNarrow,Bold"/>
          <w:bCs/>
          <w:kern w:val="0"/>
        </w:rPr>
        <w:t xml:space="preserve"> </w:t>
      </w:r>
      <w:r>
        <w:rPr>
          <w:rFonts w:hint="eastAsia"/>
          <w:kern w:val="0"/>
        </w:rPr>
        <w:t>围墙</w:t>
      </w:r>
    </w:p>
    <w:p w:rsidR="008069CA">
      <w:pPr>
        <w:pStyle w:val="Normal0"/>
        <w:rPr>
          <w:kern w:val="0"/>
        </w:rPr>
      </w:pPr>
      <w:r>
        <w:rPr>
          <w:rFonts w:cs="ArialNarrow"/>
          <w:kern w:val="0"/>
        </w:rPr>
        <w:t xml:space="preserve"> </w:t>
      </w:r>
      <w:r>
        <w:rPr>
          <w:rFonts w:hint="eastAsia"/>
          <w:kern w:val="0"/>
        </w:rPr>
        <w:t>所区围墙总长，高，为砖砌结构，考虑在施工伊始即进行结构施工。</w:t>
      </w:r>
    </w:p>
    <w:p w:rsidR="008069CA">
      <w:pPr>
        <w:pStyle w:val="Normal0"/>
        <w:rPr>
          <w:kern w:val="0"/>
        </w:rPr>
      </w:pPr>
      <w:r>
        <w:rPr>
          <w:rFonts w:cs="ArialNarrow"/>
          <w:kern w:val="0"/>
        </w:rPr>
        <w:t xml:space="preserve"> </w:t>
      </w:r>
      <w:r>
        <w:rPr>
          <w:rFonts w:hint="eastAsia"/>
          <w:kern w:val="0"/>
        </w:rPr>
        <w:t>施工顺序：轴线定位→放线→挖土→</w:t>
      </w:r>
      <w:r>
        <w:rPr>
          <w:rFonts w:cs="ArialNarrow"/>
          <w:kern w:val="0"/>
        </w:rPr>
        <w:t xml:space="preserve"> </w:t>
      </w:r>
      <w:r>
        <w:rPr>
          <w:rFonts w:hint="eastAsia"/>
          <w:kern w:val="0"/>
        </w:rPr>
        <w:t>砼垫层→</w:t>
      </w:r>
      <w:r>
        <w:rPr>
          <w:rFonts w:cs="ArialNarrow"/>
          <w:kern w:val="0"/>
        </w:rPr>
        <w:t xml:space="preserve"> </w:t>
      </w:r>
      <w:r>
        <w:rPr>
          <w:rFonts w:hint="eastAsia"/>
          <w:kern w:val="0"/>
        </w:rPr>
        <w:t>砼条形基础→砖砌墙基及排水沟→回填土→砖砌墙身→</w:t>
      </w:r>
      <w:r>
        <w:rPr>
          <w:rFonts w:cs="ArialNarrow"/>
          <w:kern w:val="0"/>
        </w:rPr>
        <w:t xml:space="preserve"> </w:t>
      </w:r>
      <w:r>
        <w:rPr>
          <w:rFonts w:hint="eastAsia"/>
          <w:kern w:val="0"/>
        </w:rPr>
        <w:t>细石砼压顶→围墙粉刷、外墙涂料。</w:t>
      </w:r>
    </w:p>
    <w:p w:rsidR="008069CA">
      <w:pPr>
        <w:pStyle w:val="Normal0"/>
        <w:rPr>
          <w:kern w:val="0"/>
        </w:rPr>
      </w:pPr>
      <w:r>
        <w:rPr>
          <w:rFonts w:cs="ArialNarrow"/>
          <w:kern w:val="0"/>
        </w:rPr>
        <w:t xml:space="preserve"> </w:t>
      </w:r>
      <w:r>
        <w:rPr>
          <w:rFonts w:hint="eastAsia"/>
          <w:kern w:val="0"/>
        </w:rPr>
        <w:t>围填基础埋深为，须置于②</w:t>
      </w:r>
      <w:r>
        <w:rPr>
          <w:rFonts w:hint="eastAsia"/>
          <w:kern w:val="0"/>
        </w:rPr>
        <w:t>土层上，土方开挖时根据土质实际情况与监理、设计确定正式埋深。</w:t>
      </w:r>
    </w:p>
    <w:p w:rsidR="008069CA">
      <w:pPr>
        <w:pStyle w:val="Normal0"/>
        <w:rPr>
          <w:kern w:val="0"/>
        </w:rPr>
      </w:pPr>
      <w:r>
        <w:rPr>
          <w:rFonts w:cs="ArialNarrow"/>
          <w:kern w:val="0"/>
        </w:rPr>
        <w:t xml:space="preserve"> </w:t>
      </w:r>
      <w:r>
        <w:rPr>
          <w:rFonts w:hint="eastAsia"/>
          <w:kern w:val="0"/>
        </w:rPr>
        <w:t>墙体砌筑前，根据砖规格和灰缝厚度制作皮数杆，皮数杆间距不宜大于。</w:t>
      </w:r>
    </w:p>
    <w:p w:rsidR="008069CA">
      <w:pPr>
        <w:pStyle w:val="Normal0"/>
        <w:rPr>
          <w:kern w:val="0"/>
        </w:rPr>
      </w:pPr>
      <w:r>
        <w:rPr>
          <w:rFonts w:cs="ArialNarrow"/>
          <w:kern w:val="0"/>
        </w:rPr>
        <w:t xml:space="preserve"> </w:t>
      </w:r>
      <w:r>
        <w:rPr>
          <w:rFonts w:hint="eastAsia"/>
          <w:kern w:val="0"/>
        </w:rPr>
        <w:t>砖基砌筑前应将垫层表面打扫干净，并浇水湿润。垫层顶标高不同时，从低处砌起，由高处向低处搭接。</w:t>
      </w:r>
    </w:p>
    <w:p w:rsidR="008069CA">
      <w:pPr>
        <w:pStyle w:val="Normal0"/>
        <w:rPr>
          <w:kern w:val="0"/>
        </w:rPr>
      </w:pPr>
      <w:r>
        <w:rPr>
          <w:rFonts w:cs="ArialNarrow"/>
          <w:kern w:val="0"/>
        </w:rPr>
        <w:t xml:space="preserve"> </w:t>
      </w:r>
      <w:r>
        <w:rPr>
          <w:rFonts w:hint="eastAsia"/>
          <w:kern w:val="0"/>
        </w:rPr>
        <w:t>基础在砌完后及时回填，回填在基础两侧同时进行，并分层夯实。</w:t>
      </w:r>
    </w:p>
    <w:p w:rsidR="008069CA">
      <w:pPr>
        <w:pStyle w:val="Normal0"/>
        <w:rPr>
          <w:kern w:val="0"/>
        </w:rPr>
      </w:pPr>
      <w:r>
        <w:rPr>
          <w:rFonts w:cs="ArialNarrow"/>
          <w:kern w:val="0"/>
        </w:rPr>
        <w:t xml:space="preserve"> </w:t>
      </w:r>
      <w:r>
        <w:rPr>
          <w:rFonts w:hint="eastAsia"/>
          <w:kern w:val="0"/>
        </w:rPr>
        <w:t>墙基顶面设</w:t>
      </w:r>
      <w:r>
        <w:rPr>
          <w:rFonts w:cs="ArialNarrow"/>
          <w:kern w:val="0"/>
        </w:rPr>
        <w:t xml:space="preserve"> </w:t>
      </w:r>
      <w:r>
        <w:rPr>
          <w:rFonts w:hint="eastAsia"/>
          <w:kern w:val="0"/>
        </w:rPr>
        <w:t>厚防潮层，采用：</w:t>
      </w:r>
      <w:r>
        <w:rPr>
          <w:rFonts w:cs="ArialNarrow"/>
          <w:kern w:val="0"/>
        </w:rPr>
        <w:t xml:space="preserve"> </w:t>
      </w:r>
      <w:r>
        <w:rPr>
          <w:rFonts w:hint="eastAsia"/>
          <w:kern w:val="0"/>
        </w:rPr>
        <w:t>水泥砂浆加防水剂。</w:t>
      </w:r>
    </w:p>
    <w:p w:rsidR="008069CA">
      <w:pPr>
        <w:pStyle w:val="Normal0"/>
        <w:rPr>
          <w:kern w:val="0"/>
        </w:rPr>
      </w:pPr>
      <w:r>
        <w:rPr>
          <w:rFonts w:cs="ArialNarrow,Bold"/>
          <w:bCs/>
          <w:kern w:val="0"/>
        </w:rPr>
        <w:t xml:space="preserve"> </w:t>
      </w:r>
      <w:r>
        <w:rPr>
          <w:rFonts w:hint="eastAsia"/>
          <w:kern w:val="0"/>
        </w:rPr>
        <w:t>下水道施工</w:t>
      </w:r>
    </w:p>
    <w:p w:rsidR="008069CA">
      <w:pPr>
        <w:pStyle w:val="Normal0"/>
        <w:rPr>
          <w:kern w:val="0"/>
        </w:rPr>
      </w:pPr>
      <w:r>
        <w:rPr>
          <w:rFonts w:hint="eastAsia"/>
          <w:kern w:val="0"/>
        </w:rPr>
        <w:t>下水道施工必须满足设计坡度，保证通水畅通。</w:t>
      </w:r>
      <w:r>
        <w:rPr>
          <w:rFonts w:cs="ArialNarrow"/>
          <w:kern w:val="0"/>
        </w:rPr>
        <w:t xml:space="preserve"> </w:t>
      </w:r>
      <w:r>
        <w:rPr>
          <w:rFonts w:hint="eastAsia"/>
          <w:kern w:val="0"/>
        </w:rPr>
        <w:t>管道以橡皮圈卡接，采用黄砂坞帮；砼下水管接头用细砼捣密实，水泥砂浆抹带，砼坞帮；施工后对管道和窨井进行清理，做通水</w:t>
      </w:r>
      <w:r>
        <w:rPr>
          <w:rFonts w:hint="eastAsia"/>
          <w:kern w:val="0"/>
        </w:rPr>
        <w:t>试验。</w:t>
      </w:r>
    </w:p>
    <w:p w:rsidR="008069CA">
      <w:pPr>
        <w:pStyle w:val="Normal0"/>
        <w:rPr>
          <w:kern w:val="0"/>
        </w:rPr>
      </w:pPr>
      <w:r>
        <w:rPr>
          <w:rFonts w:hint="eastAsia"/>
          <w:kern w:val="0"/>
        </w:rPr>
        <w:t>“”泡沫小室和事故油池</w:t>
      </w:r>
    </w:p>
    <w:p w:rsidR="008069CA">
      <w:pPr>
        <w:pStyle w:val="Normal0"/>
        <w:rPr>
          <w:kern w:val="0"/>
        </w:rPr>
      </w:pPr>
      <w:r>
        <w:rPr>
          <w:rFonts w:cs="ArialNarrow,Bold"/>
          <w:bCs/>
          <w:kern w:val="0"/>
        </w:rPr>
        <w:t xml:space="preserve"> </w:t>
      </w:r>
      <w:r>
        <w:rPr>
          <w:rFonts w:hint="eastAsia"/>
          <w:kern w:val="0"/>
        </w:rPr>
        <w:t>工程概况</w:t>
      </w:r>
    </w:p>
    <w:p w:rsidR="008069CA">
      <w:pPr>
        <w:pStyle w:val="Normal0"/>
        <w:rPr>
          <w:kern w:val="0"/>
        </w:rPr>
      </w:pPr>
      <w:r>
        <w:rPr>
          <w:rFonts w:cs="ArialNarrow"/>
          <w:kern w:val="0"/>
        </w:rPr>
        <w:t xml:space="preserve"> </w:t>
      </w:r>
      <w:r>
        <w:rPr>
          <w:rFonts w:hint="eastAsia"/>
          <w:kern w:val="0"/>
        </w:rPr>
        <w:t>消防泵房位于，</w:t>
      </w:r>
      <w:r>
        <w:rPr>
          <w:rFonts w:cs="ArialNarrow"/>
          <w:kern w:val="0"/>
        </w:rPr>
        <w:t xml:space="preserve"> </w:t>
      </w:r>
      <w:r>
        <w:rPr>
          <w:rFonts w:hint="eastAsia"/>
          <w:kern w:val="0"/>
        </w:rPr>
        <w:t>之间，占地面积为，为单层混合结构，顶标高为。其基础为条形基础，埋深，室内标高±，相当于</w:t>
      </w:r>
      <w:r>
        <w:rPr>
          <w:rFonts w:cs="ArialNarrow"/>
          <w:kern w:val="0"/>
        </w:rPr>
        <w:t xml:space="preserve"> </w:t>
      </w:r>
      <w:r>
        <w:rPr>
          <w:rFonts w:hint="eastAsia"/>
          <w:kern w:val="0"/>
        </w:rPr>
        <w:t>年国家高程，室内外高差为。</w:t>
      </w:r>
    </w:p>
    <w:p w:rsidR="008069CA">
      <w:pPr>
        <w:pStyle w:val="Normal0"/>
        <w:rPr>
          <w:kern w:val="0"/>
        </w:rPr>
      </w:pPr>
      <w:r>
        <w:rPr>
          <w:rFonts w:cs="ArialNarrow"/>
          <w:kern w:val="0"/>
        </w:rPr>
        <w:t xml:space="preserve"> </w:t>
      </w:r>
      <w:r>
        <w:rPr>
          <w:rFonts w:hint="eastAsia"/>
          <w:kern w:val="0"/>
        </w:rPr>
        <w:t>事故油池位于雨水泵房和</w:t>
      </w:r>
      <w:r>
        <w:rPr>
          <w:rFonts w:cs="ArialNarrow"/>
          <w:kern w:val="0"/>
        </w:rPr>
        <w:t xml:space="preserve"> </w:t>
      </w:r>
      <w:r>
        <w:rPr>
          <w:rFonts w:hint="eastAsia"/>
          <w:kern w:val="0"/>
        </w:rPr>
        <w:t>主变之间，为钢砼池体，池体底板厚，板墙厚，池体埋深。</w:t>
      </w:r>
    </w:p>
    <w:p w:rsidR="008069CA">
      <w:pPr>
        <w:pStyle w:val="Normal0"/>
        <w:rPr>
          <w:kern w:val="0"/>
        </w:rPr>
      </w:pPr>
      <w:r>
        <w:rPr>
          <w:rFonts w:cs="ArialNarrow,Bold"/>
          <w:bCs/>
          <w:kern w:val="0"/>
        </w:rPr>
        <w:t xml:space="preserve"> </w:t>
      </w:r>
      <w:r>
        <w:rPr>
          <w:rFonts w:hint="eastAsia"/>
          <w:kern w:val="0"/>
        </w:rPr>
        <w:t>施工分段及流程</w:t>
      </w:r>
    </w:p>
    <w:p w:rsidR="008069CA">
      <w:pPr>
        <w:pStyle w:val="Normal0"/>
        <w:rPr>
          <w:kern w:val="0"/>
        </w:rPr>
      </w:pPr>
      <w:r>
        <w:rPr>
          <w:rFonts w:hint="eastAsia"/>
          <w:kern w:val="0"/>
        </w:rPr>
        <w:t>“”泡沫小室</w:t>
      </w:r>
    </w:p>
    <w:p w:rsidR="008069CA">
      <w:pPr>
        <w:pStyle w:val="Normal0"/>
        <w:rPr>
          <w:kern w:val="0"/>
        </w:rPr>
      </w:pPr>
      <w:r>
        <w:rPr>
          <w:rFonts w:hint="eastAsia"/>
          <w:kern w:val="0"/>
        </w:rPr>
        <w:t>测量定位、放线→土方开挖→条形基础→条形基础砌砖→地圈梁、构造柱至－→墙体砌筑至</w:t>
      </w:r>
      <w:r>
        <w:rPr>
          <w:rFonts w:cs="ArialNarrow"/>
          <w:kern w:val="0"/>
        </w:rPr>
        <w:t xml:space="preserve"> </w:t>
      </w:r>
      <w:r>
        <w:rPr>
          <w:rFonts w:hint="eastAsia"/>
          <w:kern w:val="0"/>
        </w:rPr>
        <w:t>处→屋面圈梁、天沟、构造柱、屋面板</w:t>
      </w:r>
      <w:r>
        <w:rPr>
          <w:rFonts w:cs="ArialNarrow"/>
          <w:kern w:val="0"/>
        </w:rPr>
        <w:t>(</w:t>
      </w:r>
      <w:r>
        <w:rPr>
          <w:rFonts w:hint="eastAsia"/>
          <w:kern w:val="0"/>
        </w:rPr>
        <w:t>模板→钢筋→砼</w:t>
      </w:r>
      <w:r>
        <w:rPr>
          <w:rFonts w:cs="ArialNarrow"/>
          <w:kern w:val="0"/>
        </w:rPr>
        <w:t>)</w:t>
      </w:r>
      <w:r>
        <w:rPr>
          <w:rFonts w:hint="eastAsia"/>
          <w:kern w:val="0"/>
        </w:rPr>
        <w:t>→屋面防水、波形瓦→建筑装饰工程。</w:t>
      </w:r>
    </w:p>
    <w:p w:rsidR="008069CA">
      <w:pPr>
        <w:pStyle w:val="Normal0"/>
        <w:rPr>
          <w:kern w:val="0"/>
        </w:rPr>
      </w:pPr>
      <w:r>
        <w:rPr>
          <w:rFonts w:cs="ArialNarrow"/>
          <w:kern w:val="0"/>
        </w:rPr>
        <w:t xml:space="preserve"> </w:t>
      </w:r>
      <w:r>
        <w:rPr>
          <w:rFonts w:hint="eastAsia"/>
          <w:kern w:val="0"/>
        </w:rPr>
        <w:t>事故油池</w:t>
      </w:r>
    </w:p>
    <w:p w:rsidR="008069CA">
      <w:pPr>
        <w:pStyle w:val="Normal0"/>
        <w:rPr>
          <w:kern w:val="0"/>
        </w:rPr>
      </w:pPr>
      <w:r>
        <w:rPr>
          <w:rFonts w:hint="eastAsia"/>
          <w:kern w:val="0"/>
        </w:rPr>
        <w:t>测量定位→土方→垫层→</w:t>
      </w:r>
      <w:r>
        <w:rPr>
          <w:rFonts w:hint="eastAsia"/>
          <w:kern w:val="0"/>
        </w:rPr>
        <w:t>底板至板墙下</w:t>
      </w:r>
      <w:r>
        <w:rPr>
          <w:rFonts w:cs="ArialNarrow"/>
          <w:kern w:val="0"/>
        </w:rPr>
        <w:t xml:space="preserve"> </w:t>
      </w:r>
      <w:r>
        <w:rPr>
          <w:rFonts w:hint="eastAsia"/>
          <w:kern w:val="0"/>
        </w:rPr>
        <w:t>处</w:t>
      </w:r>
      <w:r>
        <w:rPr>
          <w:rFonts w:cs="ArialNarrow"/>
          <w:kern w:val="0"/>
        </w:rPr>
        <w:t>(</w:t>
      </w:r>
      <w:r>
        <w:rPr>
          <w:rFonts w:hint="eastAsia"/>
          <w:kern w:val="0"/>
        </w:rPr>
        <w:t>模板→钢筋→砼→板墙至顶板下</w:t>
      </w:r>
      <w:r>
        <w:rPr>
          <w:rFonts w:cs="ArialNarrow"/>
          <w:kern w:val="0"/>
        </w:rPr>
        <w:t xml:space="preserve"> </w:t>
      </w:r>
      <w:r>
        <w:rPr>
          <w:rFonts w:hint="eastAsia"/>
          <w:kern w:val="0"/>
        </w:rPr>
        <w:t>处</w:t>
      </w:r>
      <w:r>
        <w:rPr>
          <w:rFonts w:cs="ArialNarrow"/>
          <w:kern w:val="0"/>
        </w:rPr>
        <w:t>(</w:t>
      </w:r>
      <w:r>
        <w:rPr>
          <w:rFonts w:hint="eastAsia"/>
          <w:kern w:val="0"/>
        </w:rPr>
        <w:t>模板→钢筋→砼</w:t>
      </w:r>
      <w:r>
        <w:rPr>
          <w:rFonts w:cs="ArialNarrow"/>
          <w:kern w:val="0"/>
        </w:rPr>
        <w:t>)</w:t>
      </w:r>
      <w:r>
        <w:rPr>
          <w:rFonts w:hint="eastAsia"/>
          <w:kern w:val="0"/>
        </w:rPr>
        <w:t>→顶板</w:t>
      </w:r>
      <w:r>
        <w:rPr>
          <w:rFonts w:cs="ArialNarrow"/>
          <w:kern w:val="0"/>
        </w:rPr>
        <w:t>(</w:t>
      </w:r>
      <w:r>
        <w:rPr>
          <w:rFonts w:hint="eastAsia"/>
          <w:kern w:val="0"/>
        </w:rPr>
        <w:t>模板→钢筋→砼</w:t>
      </w:r>
      <w:r>
        <w:rPr>
          <w:rFonts w:cs="ArialNarrow"/>
          <w:kern w:val="0"/>
        </w:rPr>
        <w:t>)</w:t>
      </w:r>
      <w:r>
        <w:rPr>
          <w:rFonts w:hint="eastAsia"/>
          <w:kern w:val="0"/>
        </w:rPr>
        <w:t>→土方回填。</w:t>
      </w:r>
    </w:p>
    <w:p w:rsidR="008069CA">
      <w:pPr>
        <w:pStyle w:val="Normal0"/>
        <w:rPr>
          <w:kern w:val="0"/>
        </w:rPr>
      </w:pPr>
      <w:r>
        <w:rPr>
          <w:rFonts w:cs="ArialNarrow,Bold"/>
          <w:bCs/>
          <w:kern w:val="0"/>
        </w:rPr>
        <w:t xml:space="preserve"> </w:t>
      </w:r>
      <w:r>
        <w:rPr>
          <w:rFonts w:hint="eastAsia"/>
          <w:kern w:val="0"/>
        </w:rPr>
        <w:t>施工方法</w:t>
      </w:r>
    </w:p>
    <w:p w:rsidR="008069CA">
      <w:pPr>
        <w:pStyle w:val="Normal0"/>
        <w:rPr>
          <w:kern w:val="0"/>
        </w:rPr>
      </w:pPr>
      <w:r>
        <w:rPr>
          <w:rFonts w:cs="ArialNarrow"/>
          <w:kern w:val="0"/>
        </w:rPr>
        <w:t xml:space="preserve"> </w:t>
      </w:r>
      <w:r>
        <w:rPr>
          <w:rFonts w:hint="eastAsia"/>
          <w:kern w:val="0"/>
        </w:rPr>
        <w:t>土方工程</w:t>
      </w:r>
    </w:p>
    <w:p w:rsidR="008069CA">
      <w:pPr>
        <w:pStyle w:val="Normal0"/>
        <w:rPr>
          <w:kern w:val="0"/>
        </w:rPr>
      </w:pPr>
      <w:r>
        <w:rPr>
          <w:rFonts w:cs="ArialNarrow"/>
          <w:kern w:val="0"/>
        </w:rPr>
        <w:t>)</w:t>
      </w:r>
      <w:r>
        <w:rPr>
          <w:rFonts w:hint="eastAsia"/>
          <w:kern w:val="0"/>
        </w:rPr>
        <w:t>土方采用机械</w:t>
      </w:r>
      <w:r>
        <w:rPr>
          <w:rFonts w:cs="ArialNarrow"/>
          <w:kern w:val="0"/>
        </w:rPr>
        <w:t>(</w:t>
      </w:r>
      <w:r>
        <w:rPr>
          <w:rFonts w:hint="eastAsia"/>
          <w:kern w:val="0"/>
        </w:rPr>
        <w:t>～</w:t>
      </w:r>
      <w:r>
        <w:rPr>
          <w:rFonts w:cs="ArialNarrow"/>
          <w:kern w:val="0"/>
        </w:rPr>
        <w:t>)</w:t>
      </w:r>
      <w:r>
        <w:rPr>
          <w:rFonts w:hint="eastAsia"/>
          <w:kern w:val="0"/>
        </w:rPr>
        <w:t>开挖，人工辅助，卡车运土至指定地方集中堆放。</w:t>
      </w:r>
    </w:p>
    <w:p w:rsidR="008069CA">
      <w:pPr>
        <w:pStyle w:val="Normal0"/>
        <w:rPr>
          <w:kern w:val="0"/>
        </w:rPr>
      </w:pPr>
      <w:r>
        <w:rPr>
          <w:rFonts w:cs="ArialNarrow"/>
          <w:kern w:val="0"/>
        </w:rPr>
        <w:t>)</w:t>
      </w:r>
      <w:r>
        <w:rPr>
          <w:rFonts w:hint="eastAsia"/>
          <w:kern w:val="0"/>
        </w:rPr>
        <w:t>挖土时，辅以人工修边坡；挖深</w:t>
      </w:r>
      <w:r>
        <w:rPr>
          <w:rFonts w:cs="ArialNarrow"/>
          <w:kern w:val="0"/>
        </w:rPr>
        <w:t xml:space="preserve"> </w:t>
      </w:r>
      <w:r>
        <w:rPr>
          <w:rFonts w:hint="eastAsia"/>
          <w:kern w:val="0"/>
        </w:rPr>
        <w:t>以外，放坡采用，挖深以内，放坡采用：</w:t>
      </w:r>
      <w:r>
        <w:rPr>
          <w:rFonts w:cs="ArialNarrow"/>
          <w:kern w:val="0"/>
        </w:rPr>
        <w:t>(</w:t>
      </w:r>
      <w:r>
        <w:rPr>
          <w:rFonts w:hint="eastAsia"/>
          <w:kern w:val="0"/>
        </w:rPr>
        <w:t>随挖随修</w:t>
      </w:r>
      <w:r>
        <w:rPr>
          <w:rFonts w:cs="ArialNarrow"/>
          <w:kern w:val="0"/>
        </w:rPr>
        <w:t>)</w:t>
      </w:r>
      <w:r>
        <w:rPr>
          <w:rFonts w:hint="eastAsia"/>
          <w:kern w:val="0"/>
        </w:rPr>
        <w:t>，若发生塌方时，基坑底脚四周用草包装土压坡。</w:t>
      </w:r>
    </w:p>
    <w:p w:rsidR="008069CA">
      <w:pPr>
        <w:pStyle w:val="Normal0"/>
        <w:rPr>
          <w:kern w:val="0"/>
        </w:rPr>
      </w:pPr>
      <w:r>
        <w:rPr>
          <w:rFonts w:cs="ArialNarrow"/>
          <w:kern w:val="0"/>
        </w:rPr>
        <w:t>)</w:t>
      </w:r>
      <w:r>
        <w:rPr>
          <w:rFonts w:hint="eastAsia"/>
          <w:kern w:val="0"/>
        </w:rPr>
        <w:t>为防止机械超挖，挖土至离基底标高</w:t>
      </w:r>
      <w:r>
        <w:rPr>
          <w:rFonts w:cs="ArialNarrow"/>
          <w:kern w:val="0"/>
        </w:rPr>
        <w:t xml:space="preserve"> </w:t>
      </w:r>
      <w:r>
        <w:rPr>
          <w:rFonts w:hint="eastAsia"/>
          <w:kern w:val="0"/>
        </w:rPr>
        <w:t>处，用人工挖除、修平至设计标高。</w:t>
      </w:r>
    </w:p>
    <w:p w:rsidR="008069CA">
      <w:pPr>
        <w:pStyle w:val="Normal0"/>
        <w:rPr>
          <w:kern w:val="0"/>
        </w:rPr>
      </w:pPr>
      <w:r>
        <w:rPr>
          <w:rFonts w:cs="ArialNarrow"/>
          <w:kern w:val="0"/>
        </w:rPr>
        <w:t>)</w:t>
      </w:r>
      <w:r>
        <w:rPr>
          <w:rFonts w:hint="eastAsia"/>
          <w:kern w:val="0"/>
        </w:rPr>
        <w:t>挖土同时，基底留出工作面宽，对角各设置集水井</w:t>
      </w:r>
      <w:r>
        <w:rPr>
          <w:rFonts w:cs="ArialNarrow"/>
          <w:kern w:val="0"/>
        </w:rPr>
        <w:t>(××</w:t>
      </w:r>
      <w:r>
        <w:rPr>
          <w:rFonts w:hint="eastAsia"/>
          <w:kern w:val="0"/>
        </w:rPr>
        <w:t>砖砌</w:t>
      </w:r>
      <w:r>
        <w:rPr>
          <w:rFonts w:cs="ArialNarrow"/>
          <w:kern w:val="0"/>
        </w:rPr>
        <w:t>)</w:t>
      </w:r>
      <w:r>
        <w:rPr>
          <w:rFonts w:hint="eastAsia"/>
          <w:kern w:val="0"/>
        </w:rPr>
        <w:t>二只，潜水泵抽水。</w:t>
      </w:r>
    </w:p>
    <w:p w:rsidR="008069CA">
      <w:pPr>
        <w:pStyle w:val="Normal0"/>
        <w:rPr>
          <w:kern w:val="0"/>
        </w:rPr>
      </w:pPr>
      <w:r>
        <w:rPr>
          <w:rFonts w:cs="ArialNarrow"/>
          <w:kern w:val="0"/>
        </w:rPr>
        <w:t>)</w:t>
      </w:r>
      <w:r>
        <w:rPr>
          <w:rFonts w:hint="eastAsia"/>
          <w:kern w:val="0"/>
        </w:rPr>
        <w:t>土方尽量作回填平衡之用，减少外运弃土工作</w:t>
      </w:r>
      <w:r>
        <w:rPr>
          <w:rFonts w:hint="eastAsia"/>
          <w:kern w:val="0"/>
        </w:rPr>
        <w:t>量。</w:t>
      </w:r>
    </w:p>
    <w:p w:rsidR="008069CA">
      <w:pPr>
        <w:pStyle w:val="Normal0"/>
        <w:rPr>
          <w:kern w:val="0"/>
        </w:rPr>
      </w:pPr>
      <w:r>
        <w:rPr>
          <w:rFonts w:cs="ArialNarrow"/>
          <w:kern w:val="0"/>
        </w:rPr>
        <w:t>)</w:t>
      </w:r>
      <w:r>
        <w:rPr>
          <w:rFonts w:hint="eastAsia"/>
          <w:kern w:val="0"/>
        </w:rPr>
        <w:t>为确保基坑内表面土质，待基坑验收结束，及时浇筑砼垫层。</w:t>
      </w:r>
    </w:p>
    <w:p w:rsidR="008069CA">
      <w:pPr>
        <w:pStyle w:val="Normal0"/>
        <w:rPr>
          <w:kern w:val="0"/>
        </w:rPr>
      </w:pPr>
      <w:r>
        <w:rPr>
          <w:rFonts w:cs="ArialNarrow"/>
          <w:kern w:val="0"/>
        </w:rPr>
        <w:t>)</w:t>
      </w:r>
      <w:r>
        <w:rPr>
          <w:rFonts w:hint="eastAsia"/>
          <w:kern w:val="0"/>
        </w:rPr>
        <w:t>待砼强度达到设计规定及结构隐蔽验收签证合格后，进行土方回填。</w:t>
      </w:r>
    </w:p>
    <w:p w:rsidR="008069CA">
      <w:pPr>
        <w:pStyle w:val="Normal0"/>
        <w:rPr>
          <w:kern w:val="0"/>
        </w:rPr>
      </w:pPr>
      <w:r>
        <w:rPr>
          <w:rFonts w:cs="ArialNarrow"/>
          <w:kern w:val="0"/>
        </w:rPr>
        <w:t>)</w:t>
      </w:r>
      <w:r>
        <w:rPr>
          <w:rFonts w:hint="eastAsia"/>
          <w:kern w:val="0"/>
        </w:rPr>
        <w:t>土方回填时，沿板墙四周或条形基础两侧同时回填，回填前将基坑内的积水抽干，淤泥、杂物、垃圾等清除，并报监理、设计院鉴定，确定回填标准。</w:t>
      </w:r>
    </w:p>
    <w:p w:rsidR="008069CA">
      <w:pPr>
        <w:pStyle w:val="Normal0"/>
        <w:rPr>
          <w:kern w:val="0"/>
        </w:rPr>
      </w:pPr>
      <w:r>
        <w:rPr>
          <w:rFonts w:cs="ArialNarrow"/>
          <w:kern w:val="0"/>
        </w:rPr>
        <w:t>)</w:t>
      </w:r>
      <w:r>
        <w:rPr>
          <w:rFonts w:hint="eastAsia"/>
          <w:kern w:val="0"/>
        </w:rPr>
        <w:t>回填土料选择含水量符合压实要求的粘性土或原土，土料不含大块石料、草皮、淤泥、有机杂质等。</w:t>
      </w:r>
    </w:p>
    <w:p w:rsidR="008069CA">
      <w:pPr>
        <w:pStyle w:val="Normal0"/>
        <w:rPr>
          <w:kern w:val="0"/>
        </w:rPr>
        <w:sectPr>
          <w:type w:val="nextPage"/>
          <w:pgSz w:w="11906" w:h="16838"/>
          <w:pgMar w:top="935" w:right="1800" w:bottom="1440" w:left="1800" w:header="851" w:footer="992" w:gutter="0"/>
          <w:pgNumType w:start="35"/>
          <w:cols w:space="425"/>
          <w:titlePg w:val="0"/>
          <w:docGrid w:type="lines" w:linePitch="312"/>
        </w:sectPr>
      </w:pPr>
      <w:r>
        <w:rPr>
          <w:rFonts w:cs="ArialNarrow"/>
          <w:kern w:val="0"/>
        </w:rPr>
        <w:t>)</w:t>
      </w:r>
      <w:r>
        <w:rPr>
          <w:rFonts w:hint="eastAsia"/>
          <w:kern w:val="0"/>
        </w:rPr>
        <w:t>回填土厚度控制于</w:t>
      </w:r>
      <w:r>
        <w:rPr>
          <w:rFonts w:cs="ArialNarrow"/>
          <w:kern w:val="0"/>
        </w:rPr>
        <w:t xml:space="preserve"> </w:t>
      </w:r>
      <w:r>
        <w:rPr>
          <w:rFonts w:hint="eastAsia"/>
          <w:kern w:val="0"/>
        </w:rPr>
        <w:t>厚，分层分皮回填、夯实，并做压实试验，密实度符合设计要求。</w:t>
      </w:r>
    </w:p>
    <w:p w:rsidR="008069CA">
      <w:pPr>
        <w:pStyle w:val="Normal0"/>
        <w:rPr>
          <w:kern w:val="0"/>
        </w:rPr>
      </w:pPr>
      <w:r>
        <w:rPr>
          <w:rFonts w:cs="ArialNarrow"/>
          <w:kern w:val="0"/>
        </w:rPr>
        <w:t xml:space="preserve"> </w:t>
      </w:r>
      <w:r>
        <w:rPr>
          <w:rFonts w:hint="eastAsia"/>
          <w:kern w:val="0"/>
        </w:rPr>
        <w:t>钢筋工程</w:t>
      </w:r>
    </w:p>
    <w:p w:rsidR="008069CA">
      <w:pPr>
        <w:pStyle w:val="Normal0"/>
        <w:rPr>
          <w:kern w:val="0"/>
        </w:rPr>
      </w:pPr>
      <w:r>
        <w:rPr>
          <w:rFonts w:cs="ArialNarrow"/>
          <w:kern w:val="0"/>
        </w:rPr>
        <w:t>)</w:t>
      </w:r>
      <w:r>
        <w:rPr>
          <w:rFonts w:hint="eastAsia"/>
          <w:kern w:val="0"/>
        </w:rPr>
        <w:t>钢筋制作由现场统一加工成型，运至施工地点现场绑扎。</w:t>
      </w:r>
    </w:p>
    <w:p w:rsidR="008069CA">
      <w:pPr>
        <w:pStyle w:val="Normal0"/>
        <w:rPr>
          <w:kern w:val="0"/>
        </w:rPr>
      </w:pPr>
      <w:r>
        <w:rPr>
          <w:rFonts w:cs="ArialNarrow"/>
          <w:kern w:val="0"/>
        </w:rPr>
        <w:t>)</w:t>
      </w:r>
      <w:r>
        <w:rPr>
          <w:rFonts w:hint="eastAsia"/>
          <w:kern w:val="0"/>
        </w:rPr>
        <w:t>钢筋绑扎</w:t>
      </w:r>
      <w:r>
        <w:rPr>
          <w:rFonts w:hint="eastAsia"/>
          <w:kern w:val="0"/>
        </w:rPr>
        <w:t>严格按施工图纸，采取常规做法，绑扎前清除插筋表面油污及被溅污的水泥浆，布置引铁或定位箍筋不少于一道及搭设排架稳定，避免振捣时引起位移或截面变形。</w:t>
      </w:r>
    </w:p>
    <w:p w:rsidR="008069CA">
      <w:pPr>
        <w:pStyle w:val="Normal0"/>
        <w:rPr>
          <w:kern w:val="0"/>
        </w:rPr>
      </w:pPr>
      <w:r>
        <w:rPr>
          <w:rFonts w:cs="ArialNarrow"/>
          <w:kern w:val="0"/>
        </w:rPr>
        <w:t>)</w:t>
      </w:r>
      <w:r>
        <w:rPr>
          <w:rFonts w:hint="eastAsia"/>
          <w:kern w:val="0"/>
        </w:rPr>
        <w:t>钢筋绑扎时，其搭接长度、锚固长度及绑扎接头符合设计要求或施工规范。</w:t>
      </w:r>
    </w:p>
    <w:p w:rsidR="008069CA">
      <w:pPr>
        <w:pStyle w:val="Normal0"/>
        <w:rPr>
          <w:kern w:val="0"/>
        </w:rPr>
      </w:pPr>
      <w:r>
        <w:rPr>
          <w:rFonts w:cs="ArialNarrow"/>
          <w:kern w:val="0"/>
        </w:rPr>
        <w:t>)</w:t>
      </w:r>
      <w:r>
        <w:rPr>
          <w:rFonts w:hint="eastAsia"/>
          <w:kern w:val="0"/>
        </w:rPr>
        <w:t>结构预留插筋布置应紧贴模板，不过深，以防凿出钢筋过多而破坏砼。</w:t>
      </w:r>
    </w:p>
    <w:p w:rsidR="008069CA">
      <w:pPr>
        <w:pStyle w:val="Normal0"/>
        <w:rPr>
          <w:kern w:val="0"/>
        </w:rPr>
      </w:pPr>
      <w:r>
        <w:rPr>
          <w:rFonts w:cs="ArialNarrow"/>
          <w:kern w:val="0"/>
        </w:rPr>
        <w:t>)</w:t>
      </w:r>
      <w:r>
        <w:rPr>
          <w:rFonts w:hint="eastAsia"/>
          <w:kern w:val="0"/>
        </w:rPr>
        <w:t>结构预孔按设计要求埋设套管，对于结构预埋套管，按设计要求，满焊金属止水片：预埋件、预埋套管位置、数量做到准确无误，均与钢筋绑扎牢固，浇筑时不影响其位置及标高。</w:t>
      </w:r>
    </w:p>
    <w:p w:rsidR="008069CA">
      <w:pPr>
        <w:pStyle w:val="Normal0"/>
        <w:rPr>
          <w:kern w:val="0"/>
        </w:rPr>
      </w:pPr>
      <w:r>
        <w:rPr>
          <w:rFonts w:cs="ArialNarrow"/>
          <w:kern w:val="0"/>
        </w:rPr>
        <w:t>)</w:t>
      </w:r>
      <w:r>
        <w:rPr>
          <w:rFonts w:hint="eastAsia"/>
          <w:kern w:val="0"/>
        </w:rPr>
        <w:t>板墙钢筋及底板、顶板</w:t>
      </w:r>
      <w:r>
        <w:rPr>
          <w:rFonts w:cs="ArialNarrow"/>
          <w:kern w:val="0"/>
        </w:rPr>
        <w:t>(</w:t>
      </w:r>
      <w:r>
        <w:rPr>
          <w:rFonts w:hint="eastAsia"/>
          <w:kern w:val="0"/>
        </w:rPr>
        <w:t>走道板</w:t>
      </w:r>
      <w:r>
        <w:rPr>
          <w:rFonts w:cs="ArialNarrow"/>
          <w:kern w:val="0"/>
        </w:rPr>
        <w:t>)</w:t>
      </w:r>
      <w:r>
        <w:rPr>
          <w:rFonts w:hint="eastAsia"/>
          <w:kern w:val="0"/>
        </w:rPr>
        <w:t>钢筋，按施工要求，间隔</w:t>
      </w:r>
      <w:r>
        <w:rPr>
          <w:rFonts w:cs="ArialNarrow"/>
          <w:kern w:val="0"/>
        </w:rPr>
        <w:t>(</w:t>
      </w:r>
      <w:r>
        <w:rPr>
          <w:rFonts w:hint="eastAsia"/>
          <w:kern w:val="0"/>
        </w:rPr>
        <w:t>双向</w:t>
      </w:r>
      <w:r>
        <w:rPr>
          <w:rFonts w:cs="ArialNarrow"/>
          <w:kern w:val="0"/>
        </w:rPr>
        <w:t>)</w:t>
      </w:r>
      <w:r>
        <w:rPr>
          <w:rFonts w:hint="eastAsia"/>
          <w:kern w:val="0"/>
        </w:rPr>
        <w:t>设置</w:t>
      </w:r>
      <w:r>
        <w:rPr>
          <w:rFonts w:cs="ArialNarrow"/>
          <w:kern w:val="0"/>
        </w:rPr>
        <w:t xml:space="preserve">Ø </w:t>
      </w:r>
      <w:r>
        <w:rPr>
          <w:rFonts w:hint="eastAsia"/>
          <w:kern w:val="0"/>
        </w:rPr>
        <w:t>拉结筋或撑筋，分别与受力钢筋绑扎牢固。</w:t>
      </w:r>
    </w:p>
    <w:p w:rsidR="008069CA">
      <w:pPr>
        <w:pStyle w:val="Normal0"/>
        <w:rPr>
          <w:kern w:val="0"/>
        </w:rPr>
      </w:pPr>
      <w:r>
        <w:rPr>
          <w:rFonts w:cs="ArialNarrow"/>
          <w:kern w:val="0"/>
        </w:rPr>
        <w:t>)</w:t>
      </w:r>
      <w:r>
        <w:rPr>
          <w:rFonts w:hint="eastAsia"/>
          <w:kern w:val="0"/>
        </w:rPr>
        <w:t>钢筋保护层采用与砼相同配合比的水泥砂浆垫块，垫起钢筋来予以保证，厚度符合设计要求。</w:t>
      </w:r>
    </w:p>
    <w:p w:rsidR="008069CA">
      <w:pPr>
        <w:pStyle w:val="Normal0"/>
        <w:rPr>
          <w:kern w:val="0"/>
        </w:rPr>
      </w:pPr>
      <w:r>
        <w:rPr>
          <w:rFonts w:cs="ArialNarrow"/>
          <w:kern w:val="0"/>
        </w:rPr>
        <w:t xml:space="preserve"> </w:t>
      </w:r>
      <w:r>
        <w:rPr>
          <w:rFonts w:hint="eastAsia"/>
          <w:kern w:val="0"/>
        </w:rPr>
        <w:t>模板工程</w:t>
      </w:r>
    </w:p>
    <w:p w:rsidR="008069CA">
      <w:pPr>
        <w:pStyle w:val="Normal0"/>
        <w:rPr>
          <w:kern w:val="0"/>
        </w:rPr>
      </w:pPr>
      <w:r>
        <w:rPr>
          <w:rFonts w:cs="ArialNarrow"/>
          <w:kern w:val="0"/>
        </w:rPr>
        <w:t>)</w:t>
      </w:r>
      <w:r>
        <w:rPr>
          <w:rFonts w:hint="eastAsia"/>
          <w:kern w:val="0"/>
        </w:rPr>
        <w:t>模板采用机制板。</w:t>
      </w:r>
    </w:p>
    <w:p w:rsidR="008069CA">
      <w:pPr>
        <w:pStyle w:val="Normal0"/>
        <w:rPr>
          <w:kern w:val="0"/>
        </w:rPr>
      </w:pPr>
      <w:r>
        <w:rPr>
          <w:rFonts w:cs="ArialNarrow"/>
          <w:kern w:val="0"/>
        </w:rPr>
        <w:t>)</w:t>
      </w:r>
      <w:r>
        <w:rPr>
          <w:rFonts w:hint="eastAsia"/>
          <w:kern w:val="0"/>
        </w:rPr>
        <w:t>模板应具有足够承载能力、刚度及稳定性，施工前，表面预涂脱模剂。</w:t>
      </w:r>
    </w:p>
    <w:p w:rsidR="008069CA">
      <w:pPr>
        <w:pStyle w:val="Normal0"/>
        <w:rPr>
          <w:kern w:val="0"/>
        </w:rPr>
      </w:pPr>
      <w:r>
        <w:rPr>
          <w:rFonts w:cs="ArialNarrow"/>
          <w:kern w:val="0"/>
        </w:rPr>
        <w:t>)</w:t>
      </w:r>
      <w:r>
        <w:rPr>
          <w:rFonts w:hint="eastAsia"/>
          <w:kern w:val="0"/>
        </w:rPr>
        <w:t>模板拼缝严密，以防漏浆。同时，模板顶部设标高记。</w:t>
      </w:r>
    </w:p>
    <w:p w:rsidR="008069CA">
      <w:pPr>
        <w:pStyle w:val="Normal0"/>
        <w:rPr>
          <w:kern w:val="0"/>
        </w:rPr>
      </w:pPr>
      <w:r>
        <w:rPr>
          <w:rFonts w:cs="ArialNarrow"/>
          <w:kern w:val="0"/>
        </w:rPr>
        <w:t>)</w:t>
      </w:r>
      <w:r>
        <w:rPr>
          <w:rFonts w:hint="eastAsia"/>
          <w:kern w:val="0"/>
        </w:rPr>
        <w:t>墙板侧模固定采用</w:t>
      </w:r>
      <w:r>
        <w:rPr>
          <w:rFonts w:cs="ArialNarrow"/>
          <w:kern w:val="0"/>
        </w:rPr>
        <w:t>Ø (</w:t>
      </w:r>
      <w:r>
        <w:rPr>
          <w:rFonts w:hint="eastAsia"/>
          <w:kern w:val="0"/>
        </w:rPr>
        <w:t>双向</w:t>
      </w:r>
      <w:r>
        <w:rPr>
          <w:rFonts w:cs="ArialNarrow"/>
          <w:kern w:val="0"/>
        </w:rPr>
        <w:t>)</w:t>
      </w:r>
      <w:r>
        <w:rPr>
          <w:rFonts w:hint="eastAsia"/>
          <w:kern w:val="0"/>
        </w:rPr>
        <w:t>对拉螺栓，两边加木块堵头，中间满焊止水片，外侧用勾头螺栓，山字夹固定脚手管来拉紧对拉螺栓。同时，增设斜撑或抛撑进行加固，为确保浇筑时不发生爆模。</w:t>
      </w:r>
    </w:p>
    <w:p w:rsidR="008069CA">
      <w:pPr>
        <w:pStyle w:val="Normal0"/>
        <w:rPr>
          <w:kern w:val="0"/>
        </w:rPr>
      </w:pPr>
      <w:r>
        <w:rPr>
          <w:rFonts w:cs="ArialNarrow"/>
          <w:kern w:val="0"/>
        </w:rPr>
        <w:t>)</w:t>
      </w:r>
      <w:r>
        <w:rPr>
          <w:rFonts w:hint="eastAsia"/>
          <w:kern w:val="0"/>
        </w:rPr>
        <w:t>梁、板模采用搭设满堂排架作支撑体系，梁、板底模立管间距为，至少三道：柱模用脚手管作抱箍固定，分别与排架连成整体。</w:t>
      </w:r>
    </w:p>
    <w:p w:rsidR="008069CA">
      <w:pPr>
        <w:pStyle w:val="Normal0"/>
        <w:rPr>
          <w:kern w:val="0"/>
        </w:rPr>
      </w:pPr>
      <w:r>
        <w:rPr>
          <w:rFonts w:cs="ArialNarrow"/>
          <w:kern w:val="0"/>
        </w:rPr>
        <w:t xml:space="preserve">) </w:t>
      </w:r>
      <w:r>
        <w:rPr>
          <w:rFonts w:hint="eastAsia"/>
          <w:kern w:val="0"/>
        </w:rPr>
        <w:t>模板拆除时保证结构表面及棱角不因拆除而受损，对于抗渗要求的砼必须达到设计强度标准值后方可进行。</w:t>
      </w:r>
    </w:p>
    <w:p w:rsidR="008069CA">
      <w:pPr>
        <w:pStyle w:val="Normal0"/>
        <w:rPr>
          <w:kern w:val="0"/>
        </w:rPr>
      </w:pPr>
      <w:r>
        <w:rPr>
          <w:rFonts w:cs="ArialNarrow"/>
          <w:kern w:val="0"/>
        </w:rPr>
        <w:t xml:space="preserve"> </w:t>
      </w:r>
      <w:r>
        <w:rPr>
          <w:rFonts w:hint="eastAsia"/>
          <w:kern w:val="0"/>
        </w:rPr>
        <w:t>砼</w:t>
      </w:r>
      <w:r>
        <w:rPr>
          <w:rFonts w:hint="eastAsia"/>
          <w:kern w:val="0"/>
        </w:rPr>
        <w:t>结构工程：</w:t>
      </w:r>
    </w:p>
    <w:p w:rsidR="008069CA">
      <w:pPr>
        <w:pStyle w:val="Normal0"/>
        <w:rPr>
          <w:kern w:val="0"/>
        </w:rPr>
      </w:pPr>
      <w:r>
        <w:rPr>
          <w:rFonts w:cs="ArialNarrow"/>
          <w:kern w:val="0"/>
        </w:rPr>
        <w:t>)</w:t>
      </w:r>
      <w:r>
        <w:rPr>
          <w:rFonts w:hint="eastAsia"/>
          <w:kern w:val="0"/>
        </w:rPr>
        <w:t>砼采用商品混凝土，用人工滑槽入模。</w:t>
      </w:r>
    </w:p>
    <w:p w:rsidR="008069CA">
      <w:pPr>
        <w:pStyle w:val="Normal0"/>
        <w:rPr>
          <w:kern w:val="0"/>
        </w:rPr>
      </w:pPr>
      <w:r>
        <w:rPr>
          <w:rFonts w:cs="ArialNarrow"/>
          <w:kern w:val="0"/>
        </w:rPr>
        <w:t>)</w:t>
      </w:r>
      <w:r>
        <w:rPr>
          <w:rFonts w:hint="eastAsia"/>
          <w:kern w:val="0"/>
        </w:rPr>
        <w:t>浇毕前，应对钢筋、模板、预埋件、预埋套管及预留孔洞等位置进行复核，隐蔽验收签证后方可浇筑。</w:t>
      </w:r>
    </w:p>
    <w:p w:rsidR="008069CA">
      <w:pPr>
        <w:pStyle w:val="Normal0"/>
        <w:rPr>
          <w:kern w:val="0"/>
        </w:rPr>
      </w:pPr>
      <w:r>
        <w:rPr>
          <w:rFonts w:cs="ArialNarrow"/>
          <w:kern w:val="0"/>
        </w:rPr>
        <w:t>)</w:t>
      </w:r>
      <w:r>
        <w:rPr>
          <w:rFonts w:hint="eastAsia"/>
          <w:kern w:val="0"/>
        </w:rPr>
        <w:t>浇筑砼应控制浇筑速度与高度，当高度超过</w:t>
      </w:r>
      <w:r>
        <w:rPr>
          <w:rFonts w:cs="ArialNarrow"/>
          <w:kern w:val="0"/>
        </w:rPr>
        <w:t xml:space="preserve"> </w:t>
      </w:r>
      <w:r>
        <w:rPr>
          <w:rFonts w:hint="eastAsia"/>
          <w:kern w:val="0"/>
        </w:rPr>
        <w:t>时，用串筒或溜管下料。对于板墙砼浇筑前，应在底部填以</w:t>
      </w:r>
      <w:r>
        <w:rPr>
          <w:rFonts w:cs="ArialNarrow"/>
          <w:kern w:val="0"/>
        </w:rPr>
        <w:t xml:space="preserve"> </w:t>
      </w:r>
      <w:r>
        <w:rPr>
          <w:rFonts w:hint="eastAsia"/>
          <w:kern w:val="0"/>
        </w:rPr>
        <w:t>厚与砼内成份相同的水泥砂浆。</w:t>
      </w:r>
    </w:p>
    <w:p w:rsidR="008069CA">
      <w:pPr>
        <w:pStyle w:val="Normal0"/>
        <w:rPr>
          <w:kern w:val="0"/>
        </w:rPr>
      </w:pPr>
      <w:r>
        <w:rPr>
          <w:rFonts w:cs="ArialNarrow"/>
          <w:kern w:val="0"/>
        </w:rPr>
        <w:t>)</w:t>
      </w:r>
      <w:r>
        <w:rPr>
          <w:rFonts w:hint="eastAsia"/>
          <w:kern w:val="0"/>
        </w:rPr>
        <w:t>浇筑板墙时，连续施工，一次浇筑完毕，不留施工缝。当必须停止时，应按施工缝处理。</w:t>
      </w:r>
    </w:p>
    <w:p w:rsidR="008069CA">
      <w:pPr>
        <w:pStyle w:val="Normal0"/>
        <w:rPr>
          <w:kern w:val="0"/>
        </w:rPr>
      </w:pPr>
      <w:r>
        <w:rPr>
          <w:rFonts w:cs="ArialNarrow"/>
          <w:kern w:val="0"/>
        </w:rPr>
        <w:t>)</w:t>
      </w:r>
      <w:r>
        <w:rPr>
          <w:rFonts w:hint="eastAsia"/>
          <w:kern w:val="0"/>
        </w:rPr>
        <w:t>由于板墙较高，厚度较小，钢筋较密，砼振捣时，必须充分、均匀、密实，不碰受力钢筋、预埋件、预埋管，角落外或转角处，不得小振、漏振。</w:t>
      </w:r>
    </w:p>
    <w:p w:rsidR="008069CA">
      <w:pPr>
        <w:pStyle w:val="Normal0"/>
        <w:rPr>
          <w:kern w:val="0"/>
        </w:rPr>
      </w:pPr>
      <w:r>
        <w:rPr>
          <w:rFonts w:cs="ArialNarrow"/>
          <w:kern w:val="0"/>
        </w:rPr>
        <w:t>)</w:t>
      </w:r>
      <w:r>
        <w:rPr>
          <w:rFonts w:hint="eastAsia"/>
          <w:kern w:val="0"/>
        </w:rPr>
        <w:t>板墙施工缝留设布置于底板与</w:t>
      </w:r>
      <w:r>
        <w:rPr>
          <w:rFonts w:hint="eastAsia"/>
          <w:kern w:val="0"/>
        </w:rPr>
        <w:t>池壁连接斜托上部</w:t>
      </w:r>
      <w:r>
        <w:rPr>
          <w:rFonts w:cs="ArialNarrow"/>
          <w:kern w:val="0"/>
        </w:rPr>
        <w:t xml:space="preserve"> </w:t>
      </w:r>
      <w:r>
        <w:rPr>
          <w:rFonts w:hint="eastAsia"/>
          <w:kern w:val="0"/>
        </w:rPr>
        <w:t>处，采用凹缝；设备基础施工缝留设于底板顶部，同时布设预留插筋。当继续施工时，严格按施工规范要求处理。</w:t>
      </w:r>
    </w:p>
    <w:p w:rsidR="008069CA">
      <w:pPr>
        <w:pStyle w:val="Normal0"/>
        <w:rPr>
          <w:kern w:val="0"/>
        </w:rPr>
      </w:pPr>
      <w:r>
        <w:rPr>
          <w:rFonts w:cs="ArialNarrow"/>
          <w:kern w:val="0"/>
        </w:rPr>
        <w:t>)</w:t>
      </w:r>
      <w:r>
        <w:rPr>
          <w:rFonts w:hint="eastAsia"/>
          <w:kern w:val="0"/>
        </w:rPr>
        <w:t>砼浇筑完毕后及时进行养护，基础、底板砼养护采用浇水、覆盖草包</w:t>
      </w:r>
      <w:r>
        <w:rPr>
          <w:rFonts w:cs="ArialNarrow"/>
          <w:kern w:val="0"/>
        </w:rPr>
        <w:t>;</w:t>
      </w:r>
      <w:r>
        <w:rPr>
          <w:rFonts w:hint="eastAsia"/>
          <w:kern w:val="0"/>
        </w:rPr>
        <w:t>对于抗渗砼，养护期不得少于</w:t>
      </w:r>
      <w:r>
        <w:rPr>
          <w:rFonts w:cs="ArialNarrow"/>
          <w:kern w:val="0"/>
        </w:rPr>
        <w:t xml:space="preserve"> </w:t>
      </w:r>
      <w:r>
        <w:rPr>
          <w:rFonts w:hint="eastAsia"/>
          <w:kern w:val="0"/>
        </w:rPr>
        <w:t>昼夜。</w:t>
      </w:r>
    </w:p>
    <w:p w:rsidR="008069CA">
      <w:pPr>
        <w:pStyle w:val="Normal0"/>
        <w:rPr>
          <w:kern w:val="0"/>
        </w:rPr>
      </w:pPr>
      <w:r>
        <w:rPr>
          <w:rFonts w:cs="ArialNarrow"/>
          <w:kern w:val="0"/>
        </w:rPr>
        <w:t>)</w:t>
      </w:r>
      <w:r>
        <w:rPr>
          <w:rFonts w:hint="eastAsia"/>
          <w:kern w:val="0"/>
        </w:rPr>
        <w:t>对于预拌砼，现场测定坍落度二次；对同一批、同一工作班或每砼，制作二组试块；对抗渗要求砼，试块制作三组，其中二组用于现场标准养护室养护，一组用于现场同条件养护。</w:t>
      </w:r>
    </w:p>
    <w:p w:rsidR="008069CA">
      <w:pPr>
        <w:pStyle w:val="Normal0"/>
        <w:rPr>
          <w:kern w:val="0"/>
        </w:rPr>
      </w:pPr>
      <w:r>
        <w:rPr>
          <w:rFonts w:cs="ArialNarrow"/>
          <w:kern w:val="0"/>
        </w:rPr>
        <w:t>)</w:t>
      </w:r>
      <w:r>
        <w:rPr>
          <w:rFonts w:hint="eastAsia"/>
          <w:kern w:val="0"/>
        </w:rPr>
        <w:t>砼浇筑时，应及时做好施工记录及施工日志。</w:t>
      </w:r>
    </w:p>
    <w:p w:rsidR="008069CA">
      <w:pPr>
        <w:pStyle w:val="Normal0"/>
        <w:rPr>
          <w:kern w:val="0"/>
        </w:rPr>
      </w:pPr>
      <w:r>
        <w:rPr>
          <w:rFonts w:cs="ArialNarrow"/>
          <w:kern w:val="0"/>
        </w:rPr>
        <w:t xml:space="preserve"> </w:t>
      </w:r>
      <w:r>
        <w:rPr>
          <w:rFonts w:hint="eastAsia"/>
          <w:kern w:val="0"/>
        </w:rPr>
        <w:t>砌砖工程</w:t>
      </w:r>
    </w:p>
    <w:p w:rsidR="008069CA">
      <w:pPr>
        <w:pStyle w:val="Normal0"/>
        <w:rPr>
          <w:kern w:val="0"/>
        </w:rPr>
      </w:pPr>
      <w:r>
        <w:rPr>
          <w:rFonts w:cs="ArialNarrow"/>
          <w:kern w:val="0"/>
        </w:rPr>
        <w:t>)</w:t>
      </w:r>
      <w:r>
        <w:rPr>
          <w:rFonts w:hint="eastAsia"/>
          <w:kern w:val="0"/>
        </w:rPr>
        <w:t>墙体砌筑前应将柱内预留筋凿出，扳直伸入墙体内，伸入墙体不少于。并定出轴线</w:t>
      </w:r>
      <w:r>
        <w:rPr>
          <w:rFonts w:hint="eastAsia"/>
          <w:kern w:val="0"/>
        </w:rPr>
        <w:t>和标高</w:t>
      </w:r>
      <w:r>
        <w:rPr>
          <w:rFonts w:cs="ArialNarrow"/>
          <w:kern w:val="0"/>
        </w:rPr>
        <w:t>,</w:t>
      </w:r>
      <w:r>
        <w:rPr>
          <w:rFonts w:hint="eastAsia"/>
          <w:kern w:val="0"/>
        </w:rPr>
        <w:t>拉通线立皮数杆，砌筑用砖都必须浇水湿润。</w:t>
      </w:r>
    </w:p>
    <w:p w:rsidR="008069CA">
      <w:pPr>
        <w:pStyle w:val="Normal0"/>
        <w:rPr>
          <w:kern w:val="0"/>
        </w:rPr>
      </w:pPr>
      <w:r>
        <w:rPr>
          <w:rFonts w:hint="eastAsia"/>
          <w:kern w:val="0"/>
        </w:rPr>
        <w:t>）砖砌体采用一顺一丁砌筑，构造柱处须砌成马牙榫。</w:t>
      </w:r>
    </w:p>
    <w:p w:rsidR="008069CA">
      <w:pPr>
        <w:pStyle w:val="Normal0"/>
        <w:rPr>
          <w:kern w:val="0"/>
        </w:rPr>
        <w:sectPr>
          <w:type w:val="nextPage"/>
          <w:pgSz w:w="11906" w:h="16838"/>
          <w:pgMar w:top="935" w:right="1800" w:bottom="1440" w:left="1800" w:header="851" w:footer="992" w:gutter="0"/>
          <w:pgNumType w:start="36"/>
          <w:cols w:space="425"/>
          <w:titlePg w:val="0"/>
          <w:docGrid w:type="lines" w:linePitch="312"/>
        </w:sectPr>
      </w:pPr>
      <w:r>
        <w:rPr>
          <w:rFonts w:hint="eastAsia"/>
          <w:kern w:val="0"/>
        </w:rPr>
        <w:t>）为保证砌体质量，砌筑砖墙以清水墙为标准，断砖采用切割机切割，并要求原材料外观棱角分明，砖灰缝控制在</w:t>
      </w:r>
      <w:r>
        <w:rPr>
          <w:rFonts w:cs="ArialNarrow"/>
          <w:kern w:val="0"/>
        </w:rPr>
        <w:t xml:space="preserve"> </w:t>
      </w:r>
      <w:r>
        <w:rPr>
          <w:rFonts w:hint="eastAsia"/>
          <w:kern w:val="0"/>
        </w:rPr>
        <w:t>以内，灰缝随砌随勾缝及时清除多余砂浆，保持墙面平整、整洁。构造柱立模浇筑时，模板应用对拉螺栓夹紧，以确保不漏水污染墙面，及构造柱美观。墙体</w:t>
      </w:r>
    </w:p>
    <w:p w:rsidR="008069CA">
      <w:pPr>
        <w:pStyle w:val="Normal0"/>
        <w:rPr>
          <w:kern w:val="0"/>
        </w:rPr>
      </w:pPr>
      <w:r>
        <w:rPr>
          <w:rFonts w:hint="eastAsia"/>
          <w:kern w:val="0"/>
        </w:rPr>
        <w:t>预留孔洞位置、标高正确，面积超过</w:t>
      </w:r>
      <w:r>
        <w:rPr>
          <w:rFonts w:cs="ArialNarrow"/>
          <w:kern w:val="0"/>
        </w:rPr>
        <w:t xml:space="preserve"> </w:t>
      </w:r>
      <w:r>
        <w:rPr>
          <w:rFonts w:hint="eastAsia"/>
          <w:kern w:val="0"/>
        </w:rPr>
        <w:t>时应增设过梁，长度满足设计和规范要求。</w:t>
      </w:r>
    </w:p>
    <w:p w:rsidR="008069CA">
      <w:pPr>
        <w:pStyle w:val="Normal0"/>
        <w:rPr>
          <w:kern w:val="0"/>
        </w:rPr>
      </w:pPr>
      <w:r>
        <w:rPr>
          <w:rFonts w:cs="ArialNarrow,Bold"/>
          <w:bCs/>
          <w:kern w:val="0"/>
        </w:rPr>
        <w:t xml:space="preserve"> </w:t>
      </w:r>
      <w:r>
        <w:rPr>
          <w:rFonts w:hint="eastAsia"/>
          <w:kern w:val="0"/>
        </w:rPr>
        <w:t>建筑设备安装工程</w:t>
      </w:r>
    </w:p>
    <w:p w:rsidR="008069CA">
      <w:pPr>
        <w:pStyle w:val="Normal0"/>
        <w:rPr>
          <w:kern w:val="0"/>
        </w:rPr>
      </w:pPr>
      <w:r>
        <w:rPr>
          <w:rFonts w:cs="ArialNarrow,Bold"/>
          <w:bCs/>
          <w:kern w:val="0"/>
        </w:rPr>
        <w:t xml:space="preserve"> </w:t>
      </w:r>
      <w:r>
        <w:rPr>
          <w:rFonts w:hint="eastAsia"/>
          <w:kern w:val="0"/>
        </w:rPr>
        <w:t>安装工程的主要内容</w:t>
      </w:r>
    </w:p>
    <w:p w:rsidR="008069CA">
      <w:pPr>
        <w:pStyle w:val="Normal0"/>
        <w:rPr>
          <w:kern w:val="0"/>
        </w:rPr>
      </w:pPr>
      <w:r>
        <w:rPr>
          <w:rFonts w:cs="ArialNarrow"/>
          <w:kern w:val="0"/>
        </w:rPr>
        <w:t xml:space="preserve"> </w:t>
      </w:r>
      <w:r>
        <w:rPr>
          <w:rFonts w:hint="eastAsia"/>
          <w:kern w:val="0"/>
        </w:rPr>
        <w:t>给排水系统由给水系统，废、污、雨水排放系统，通气系统组成。</w:t>
      </w:r>
    </w:p>
    <w:p w:rsidR="008069CA">
      <w:pPr>
        <w:pStyle w:val="Normal0"/>
        <w:rPr>
          <w:kern w:val="0"/>
        </w:rPr>
      </w:pPr>
      <w:r>
        <w:rPr>
          <w:rFonts w:cs="ArialNarrow"/>
          <w:kern w:val="0"/>
        </w:rPr>
        <w:t xml:space="preserve"> </w:t>
      </w:r>
      <w:r>
        <w:rPr>
          <w:rFonts w:hint="eastAsia"/>
          <w:kern w:val="0"/>
        </w:rPr>
        <w:t>消防系统由水雾喷淋系统，消火栓系统组成。</w:t>
      </w:r>
    </w:p>
    <w:p w:rsidR="008069CA">
      <w:pPr>
        <w:pStyle w:val="Normal0"/>
        <w:rPr>
          <w:kern w:val="0"/>
        </w:rPr>
      </w:pPr>
      <w:r>
        <w:rPr>
          <w:rFonts w:cs="ArialNarrow"/>
          <w:kern w:val="0"/>
        </w:rPr>
        <w:t xml:space="preserve"> </w:t>
      </w:r>
      <w:r>
        <w:rPr>
          <w:rFonts w:hint="eastAsia"/>
          <w:kern w:val="0"/>
        </w:rPr>
        <w:t>强电系统由低压配电系统，照明系统等组成。</w:t>
      </w:r>
    </w:p>
    <w:p w:rsidR="008069CA">
      <w:pPr>
        <w:pStyle w:val="Normal0"/>
        <w:rPr>
          <w:kern w:val="0"/>
        </w:rPr>
      </w:pPr>
      <w:r>
        <w:rPr>
          <w:rFonts w:cs="ArialNarrow"/>
          <w:kern w:val="0"/>
        </w:rPr>
        <w:t xml:space="preserve"> </w:t>
      </w:r>
      <w:r>
        <w:rPr>
          <w:rFonts w:hint="eastAsia"/>
          <w:kern w:val="0"/>
        </w:rPr>
        <w:t>弱电系统由消火栓按钮系统组成。</w:t>
      </w:r>
    </w:p>
    <w:p w:rsidR="008069CA">
      <w:pPr>
        <w:pStyle w:val="Normal0"/>
        <w:rPr>
          <w:kern w:val="0"/>
        </w:rPr>
      </w:pPr>
      <w:r>
        <w:rPr>
          <w:rFonts w:cs="ArialNarrow,Bold"/>
          <w:bCs/>
          <w:kern w:val="0"/>
        </w:rPr>
        <w:t xml:space="preserve"> </w:t>
      </w:r>
      <w:r>
        <w:rPr>
          <w:rFonts w:hint="eastAsia"/>
          <w:kern w:val="0"/>
        </w:rPr>
        <w:t>分阶段安装施工部署</w:t>
      </w:r>
    </w:p>
    <w:p w:rsidR="008069CA">
      <w:pPr>
        <w:pStyle w:val="Normal0"/>
        <w:rPr>
          <w:kern w:val="0"/>
        </w:rPr>
      </w:pPr>
      <w:r>
        <w:rPr>
          <w:rFonts w:cs="ArialNarrow"/>
          <w:kern w:val="0"/>
        </w:rPr>
        <w:t xml:space="preserve"> </w:t>
      </w:r>
      <w:r>
        <w:rPr>
          <w:rFonts w:hint="eastAsia"/>
          <w:kern w:val="0"/>
        </w:rPr>
        <w:t>结构施工阶段</w:t>
      </w:r>
    </w:p>
    <w:p w:rsidR="008069CA">
      <w:pPr>
        <w:pStyle w:val="Normal0"/>
        <w:rPr>
          <w:kern w:val="0"/>
        </w:rPr>
      </w:pPr>
      <w:r>
        <w:rPr>
          <w:rFonts w:hint="eastAsia"/>
          <w:kern w:val="0"/>
        </w:rPr>
        <w:t>按施工计划，安装在土建结构施工时，预</w:t>
      </w:r>
      <w:r>
        <w:rPr>
          <w:rFonts w:hint="eastAsia"/>
          <w:kern w:val="0"/>
        </w:rPr>
        <w:t>埋各种管线及埋件的同时，积极创造施工条件，做好预制管线制作的工作。</w:t>
      </w:r>
    </w:p>
    <w:p w:rsidR="008069CA">
      <w:pPr>
        <w:pStyle w:val="Normal0"/>
        <w:rPr>
          <w:kern w:val="0"/>
        </w:rPr>
      </w:pPr>
      <w:r>
        <w:rPr>
          <w:rFonts w:cs="ArialNarrow"/>
          <w:kern w:val="0"/>
        </w:rPr>
        <w:t xml:space="preserve"> </w:t>
      </w:r>
      <w:r>
        <w:rPr>
          <w:rFonts w:hint="eastAsia"/>
          <w:kern w:val="0"/>
        </w:rPr>
        <w:t>装饰施工阶段</w:t>
      </w:r>
    </w:p>
    <w:p w:rsidR="008069CA">
      <w:pPr>
        <w:pStyle w:val="Normal0"/>
        <w:rPr>
          <w:kern w:val="0"/>
        </w:rPr>
      </w:pPr>
      <w:r>
        <w:rPr>
          <w:rFonts w:hint="eastAsia"/>
          <w:kern w:val="0"/>
        </w:rPr>
        <w:t>各单体结构封顶后，安装工程作业面大，水、电工程都已具备初步施工条件，此时安装工程与装饰施工的矛盾尤为突出，安装工程应提早进入施工，在结构未封顶前，如一层结构施工完，并在脚手拆除的情况下，就应局部进入施工，减少对装饰施工的影响，安装工程应分层进行施工；在以安装工程为主要的时候，项管部应协调好安装施工与土建施工的关系，处理好施工工序的先后顺序，保证水电暖等安装工程按期完成。</w:t>
      </w:r>
    </w:p>
    <w:p w:rsidR="008069CA">
      <w:pPr>
        <w:pStyle w:val="Normal0"/>
        <w:rPr>
          <w:kern w:val="0"/>
        </w:rPr>
      </w:pPr>
      <w:r>
        <w:rPr>
          <w:rFonts w:cs="ArialNarrow"/>
          <w:kern w:val="0"/>
        </w:rPr>
        <w:t xml:space="preserve"> </w:t>
      </w:r>
      <w:r>
        <w:rPr>
          <w:rFonts w:hint="eastAsia"/>
          <w:kern w:val="0"/>
        </w:rPr>
        <w:t>竣工阶段</w:t>
      </w:r>
    </w:p>
    <w:p w:rsidR="008069CA">
      <w:pPr>
        <w:pStyle w:val="Normal0"/>
        <w:rPr>
          <w:kern w:val="0"/>
        </w:rPr>
      </w:pPr>
      <w:r>
        <w:rPr>
          <w:rFonts w:hint="eastAsia"/>
          <w:kern w:val="0"/>
        </w:rPr>
        <w:t>此时安装的毛坯工程已基本结束，在进入调试阶段前首先进行配电系统的调试开通，为其他系统调试工期创造必要条件。给排水管道已试压、冲</w:t>
      </w:r>
      <w:r>
        <w:rPr>
          <w:rFonts w:hint="eastAsia"/>
          <w:kern w:val="0"/>
        </w:rPr>
        <w:t>洗，动力照明绝缘电阻已经过测试，受电后按总调试方案的顺序依次对各设备进行系统调试和试运转，确保工程按期全面交付业主使用，同时做好各项技术资料的记录，收集办理各种竣工验收签证。</w:t>
      </w:r>
    </w:p>
    <w:p w:rsidR="008069CA">
      <w:pPr>
        <w:pStyle w:val="Normal0"/>
        <w:rPr>
          <w:kern w:val="0"/>
        </w:rPr>
      </w:pPr>
      <w:r>
        <w:rPr>
          <w:rFonts w:cs="ArialNarrow"/>
          <w:kern w:val="0"/>
        </w:rPr>
        <w:t xml:space="preserve"> </w:t>
      </w:r>
      <w:r>
        <w:rPr>
          <w:rFonts w:hint="eastAsia"/>
          <w:kern w:val="0"/>
        </w:rPr>
        <w:t>安装工程施工进度计划</w:t>
      </w:r>
    </w:p>
    <w:p w:rsidR="008069CA">
      <w:pPr>
        <w:pStyle w:val="Normal0"/>
        <w:rPr>
          <w:kern w:val="0"/>
        </w:rPr>
      </w:pPr>
      <w:r>
        <w:rPr>
          <w:rFonts w:hint="eastAsia"/>
          <w:kern w:val="0"/>
        </w:rPr>
        <w:t>根据安装工程总工期，参考土建工程进度计划，编制安装工程初步施工进度计划。</w:t>
      </w:r>
    </w:p>
    <w:p w:rsidR="008069CA">
      <w:pPr>
        <w:pStyle w:val="Normal0"/>
        <w:rPr>
          <w:kern w:val="0"/>
        </w:rPr>
      </w:pPr>
      <w:r>
        <w:rPr>
          <w:rFonts w:cs="ArialNarrow,Bold"/>
          <w:bCs/>
          <w:kern w:val="0"/>
        </w:rPr>
        <w:t xml:space="preserve"> </w:t>
      </w:r>
      <w:r>
        <w:rPr>
          <w:rFonts w:hint="eastAsia"/>
          <w:kern w:val="0"/>
        </w:rPr>
        <w:t>安装工程施工方法</w:t>
      </w:r>
    </w:p>
    <w:p w:rsidR="008069CA">
      <w:pPr>
        <w:pStyle w:val="Normal0"/>
        <w:rPr>
          <w:kern w:val="0"/>
        </w:rPr>
      </w:pPr>
      <w:r>
        <w:rPr>
          <w:rFonts w:hint="eastAsia"/>
          <w:kern w:val="0"/>
        </w:rPr>
        <w:t>根据业主方提供的安装工程图纸，结合有关施工规范及验评标准等，编制以下施工方案</w:t>
      </w:r>
    </w:p>
    <w:p w:rsidR="008069CA">
      <w:pPr>
        <w:pStyle w:val="Normal0"/>
        <w:rPr>
          <w:kern w:val="0"/>
        </w:rPr>
      </w:pPr>
      <w:r>
        <w:rPr>
          <w:rFonts w:cs="ArialNarrow"/>
          <w:kern w:val="0"/>
        </w:rPr>
        <w:t xml:space="preserve"> </w:t>
      </w:r>
      <w:r>
        <w:rPr>
          <w:rFonts w:hint="eastAsia"/>
          <w:kern w:val="0"/>
        </w:rPr>
        <w:t>强电系统工程施工</w:t>
      </w:r>
    </w:p>
    <w:p w:rsidR="008069CA">
      <w:pPr>
        <w:pStyle w:val="Normal0"/>
        <w:rPr>
          <w:kern w:val="0"/>
        </w:rPr>
      </w:pPr>
      <w:r>
        <w:rPr>
          <w:rFonts w:cs="ArialNarrow"/>
          <w:kern w:val="0"/>
        </w:rPr>
        <w:t>)</w:t>
      </w:r>
      <w:r>
        <w:rPr>
          <w:rFonts w:hint="eastAsia"/>
          <w:kern w:val="0"/>
        </w:rPr>
        <w:t>强电系统配管工程主要施工方法和技术措施</w:t>
      </w:r>
    </w:p>
    <w:p w:rsidR="008069CA">
      <w:pPr>
        <w:pStyle w:val="Normal0"/>
        <w:rPr>
          <w:kern w:val="0"/>
        </w:rPr>
      </w:pPr>
      <w:r>
        <w:rPr>
          <w:rFonts w:cs="ArialNarrow"/>
          <w:kern w:val="0"/>
        </w:rPr>
        <w:t>()</w:t>
      </w:r>
      <w:r>
        <w:rPr>
          <w:rFonts w:hint="eastAsia"/>
          <w:kern w:val="0"/>
        </w:rPr>
        <w:t>施工用管材必须符合图纸要求，并提供有关合格证或质保书。</w:t>
      </w:r>
    </w:p>
    <w:p w:rsidR="008069CA">
      <w:pPr>
        <w:pStyle w:val="Normal0"/>
        <w:rPr>
          <w:kern w:val="0"/>
        </w:rPr>
      </w:pPr>
      <w:r>
        <w:rPr>
          <w:rFonts w:cs="ArialNarrow"/>
          <w:kern w:val="0"/>
        </w:rPr>
        <w:t>()</w:t>
      </w:r>
      <w:r>
        <w:rPr>
          <w:rFonts w:hint="eastAsia"/>
          <w:kern w:val="0"/>
        </w:rPr>
        <w:t>结构施工时，提</w:t>
      </w:r>
      <w:r>
        <w:rPr>
          <w:rFonts w:hint="eastAsia"/>
          <w:kern w:val="0"/>
        </w:rPr>
        <w:t>前作好电管预制工作。土建结构楼板铺完面筋后，开始进行电管施工，电管施工完毕后，土建方可进入上部钢筋的施工。</w:t>
      </w:r>
    </w:p>
    <w:p w:rsidR="008069CA">
      <w:pPr>
        <w:pStyle w:val="Normal0"/>
        <w:rPr>
          <w:kern w:val="0"/>
        </w:rPr>
      </w:pPr>
      <w:r>
        <w:rPr>
          <w:rFonts w:cs="ArialNarrow"/>
          <w:kern w:val="0"/>
        </w:rPr>
        <w:t>()</w:t>
      </w:r>
      <w:r>
        <w:rPr>
          <w:rFonts w:hint="eastAsia"/>
          <w:kern w:val="0"/>
        </w:rPr>
        <w:t>管线的走向，定位严格按照施工图纸施工。</w:t>
      </w:r>
    </w:p>
    <w:p w:rsidR="008069CA">
      <w:pPr>
        <w:pStyle w:val="Normal0"/>
        <w:rPr>
          <w:kern w:val="0"/>
        </w:rPr>
      </w:pPr>
      <w:r>
        <w:rPr>
          <w:rFonts w:cs="ArialNarrow"/>
          <w:kern w:val="0"/>
        </w:rPr>
        <w:t>()</w:t>
      </w:r>
      <w:r>
        <w:rPr>
          <w:rFonts w:hint="eastAsia"/>
          <w:kern w:val="0"/>
        </w:rPr>
        <w:t>砼，墙内预埋管线，采用Ф</w:t>
      </w:r>
      <w:r>
        <w:rPr>
          <w:rFonts w:cs="ArialNarrow"/>
          <w:kern w:val="0"/>
        </w:rPr>
        <w:t xml:space="preserve"> </w:t>
      </w:r>
      <w:r>
        <w:rPr>
          <w:rFonts w:hint="eastAsia"/>
          <w:kern w:val="0"/>
        </w:rPr>
        <w:t>以上圆钢接地跨接，钢筋与钢管焊缝长度≥，且要求双面焊。</w:t>
      </w:r>
    </w:p>
    <w:p w:rsidR="008069CA">
      <w:pPr>
        <w:pStyle w:val="Normal0"/>
        <w:rPr>
          <w:kern w:val="0"/>
        </w:rPr>
      </w:pPr>
      <w:r>
        <w:rPr>
          <w:rFonts w:cs="ArialNarrow"/>
          <w:kern w:val="0"/>
        </w:rPr>
        <w:t>()</w:t>
      </w:r>
      <w:r>
        <w:rPr>
          <w:rFonts w:hint="eastAsia"/>
          <w:kern w:val="0"/>
        </w:rPr>
        <w:t>明敷电管采用专用接地线卡跨接，跨接线采用</w:t>
      </w:r>
      <w:r>
        <w:rPr>
          <w:rFonts w:cs="ArialNarrow"/>
          <w:kern w:val="0"/>
        </w:rPr>
        <w:t xml:space="preserve"> </w:t>
      </w:r>
      <w:r>
        <w:rPr>
          <w:rFonts w:hint="eastAsia"/>
          <w:kern w:val="0"/>
        </w:rPr>
        <w:t>单股塑铜线。</w:t>
      </w:r>
    </w:p>
    <w:p w:rsidR="008069CA">
      <w:pPr>
        <w:pStyle w:val="Normal0"/>
        <w:rPr>
          <w:kern w:val="0"/>
        </w:rPr>
      </w:pPr>
      <w:r>
        <w:rPr>
          <w:rFonts w:cs="ArialNarrow"/>
          <w:kern w:val="0"/>
        </w:rPr>
        <w:t>()</w:t>
      </w:r>
      <w:r>
        <w:rPr>
          <w:rFonts w:hint="eastAsia"/>
          <w:kern w:val="0"/>
        </w:rPr>
        <w:t>密切与土建配合，进行电气预留、预埋，并做好隐蔽工程验收单记录。</w:t>
      </w:r>
    </w:p>
    <w:p w:rsidR="008069CA">
      <w:pPr>
        <w:pStyle w:val="Normal0"/>
        <w:rPr>
          <w:kern w:val="0"/>
        </w:rPr>
      </w:pPr>
      <w:r>
        <w:rPr>
          <w:rFonts w:cs="ArialNarrow"/>
          <w:kern w:val="0"/>
        </w:rPr>
        <w:t>()</w:t>
      </w:r>
      <w:r>
        <w:rPr>
          <w:rFonts w:hint="eastAsia"/>
          <w:kern w:val="0"/>
        </w:rPr>
        <w:t>暗敷电管距砼面，墙面距离应大于。</w:t>
      </w:r>
    </w:p>
    <w:p w:rsidR="008069CA">
      <w:pPr>
        <w:pStyle w:val="Normal0"/>
        <w:rPr>
          <w:kern w:val="0"/>
        </w:rPr>
      </w:pPr>
      <w:r>
        <w:rPr>
          <w:rFonts w:cs="ArialNarrow"/>
          <w:kern w:val="0"/>
        </w:rPr>
        <w:t>()</w:t>
      </w:r>
      <w:r>
        <w:rPr>
          <w:rFonts w:hint="eastAsia"/>
          <w:kern w:val="0"/>
        </w:rPr>
        <w:t>暗敷砼内的箱、盒应紧贴模板，箱盒内用泡沫塑料等填料填实，绑扎固定牢固，并在模板上做好标记。</w:t>
      </w:r>
    </w:p>
    <w:p w:rsidR="008069CA">
      <w:pPr>
        <w:pStyle w:val="Normal0"/>
        <w:rPr>
          <w:kern w:val="0"/>
        </w:rPr>
      </w:pPr>
      <w:r>
        <w:rPr>
          <w:rFonts w:cs="ArialNarrow"/>
          <w:kern w:val="0"/>
        </w:rPr>
        <w:t>()</w:t>
      </w:r>
      <w:r>
        <w:rPr>
          <w:rFonts w:hint="eastAsia"/>
          <w:kern w:val="0"/>
        </w:rPr>
        <w:t>管线在转</w:t>
      </w:r>
      <w:r>
        <w:rPr>
          <w:rFonts w:hint="eastAsia"/>
          <w:kern w:val="0"/>
        </w:rPr>
        <w:t>弯处弯曲半径应大于，且管线弯曲处不允许弯瘪、开裂等现象。</w:t>
      </w:r>
    </w:p>
    <w:p w:rsidR="008069CA">
      <w:pPr>
        <w:pStyle w:val="Normal0"/>
        <w:rPr>
          <w:kern w:val="0"/>
        </w:rPr>
      </w:pPr>
      <w:r>
        <w:rPr>
          <w:rFonts w:cs="ArialNarrow"/>
          <w:kern w:val="0"/>
        </w:rPr>
        <w:t>()</w:t>
      </w:r>
      <w:r>
        <w:rPr>
          <w:rFonts w:hint="eastAsia"/>
          <w:kern w:val="0"/>
        </w:rPr>
        <w:t>暗敷砼中的电管接头处丝口一定要上紧，防止水泥砂浆漏入电管中造成阻塞。</w:t>
      </w:r>
    </w:p>
    <w:p w:rsidR="008069CA">
      <w:pPr>
        <w:pStyle w:val="Normal0"/>
        <w:rPr>
          <w:kern w:val="0"/>
        </w:rPr>
      </w:pPr>
      <w:r>
        <w:rPr>
          <w:rFonts w:cs="ArialNarrow"/>
          <w:kern w:val="0"/>
        </w:rPr>
        <w:t>()</w:t>
      </w:r>
      <w:r>
        <w:rPr>
          <w:rFonts w:hint="eastAsia"/>
          <w:kern w:val="0"/>
        </w:rPr>
        <w:t>电气管道连接采用丝口连接，不允许对焊或溶焊，敷设前，管口毛刺要用锉子磨平。</w:t>
      </w:r>
    </w:p>
    <w:p w:rsidR="008069CA">
      <w:pPr>
        <w:pStyle w:val="Normal0"/>
        <w:rPr>
          <w:kern w:val="0"/>
        </w:rPr>
      </w:pPr>
      <w:r>
        <w:rPr>
          <w:rFonts w:cs="ArialNarrow"/>
          <w:kern w:val="0"/>
        </w:rPr>
        <w:t>()</w:t>
      </w:r>
      <w:r>
        <w:rPr>
          <w:rFonts w:hint="eastAsia"/>
          <w:kern w:val="0"/>
        </w:rPr>
        <w:t>墙内暗敷管道要用切割机开槽敷设，并注意影响土建砖墙的渗漏。</w:t>
      </w:r>
    </w:p>
    <w:p w:rsidR="008069CA">
      <w:pPr>
        <w:pStyle w:val="Normal0"/>
        <w:rPr>
          <w:kern w:val="0"/>
        </w:rPr>
      </w:pPr>
      <w:r>
        <w:rPr>
          <w:rFonts w:cs="ArialNarrow"/>
          <w:kern w:val="0"/>
        </w:rPr>
        <w:t>()</w:t>
      </w:r>
      <w:r>
        <w:rPr>
          <w:rFonts w:hint="eastAsia"/>
          <w:kern w:val="0"/>
        </w:rPr>
        <w:t>管子进箱盒要内外都用锁紧螺母固定，以免管子逃出箱盒。</w:t>
      </w:r>
    </w:p>
    <w:p w:rsidR="008069CA">
      <w:pPr>
        <w:pStyle w:val="Normal0"/>
        <w:rPr>
          <w:kern w:val="0"/>
        </w:rPr>
      </w:pPr>
      <w:r>
        <w:rPr>
          <w:rFonts w:cs="ArialNarrow"/>
          <w:kern w:val="0"/>
        </w:rPr>
        <w:t>)</w:t>
      </w:r>
      <w:r>
        <w:rPr>
          <w:rFonts w:hint="eastAsia"/>
          <w:kern w:val="0"/>
        </w:rPr>
        <w:t>强电系统配线工程主要施工方法和技术措施</w:t>
      </w:r>
    </w:p>
    <w:p w:rsidR="008069CA">
      <w:pPr>
        <w:pStyle w:val="Normal0"/>
        <w:rPr>
          <w:kern w:val="0"/>
        </w:rPr>
      </w:pPr>
      <w:r>
        <w:rPr>
          <w:rFonts w:cs="ArialNarrow"/>
          <w:kern w:val="0"/>
        </w:rPr>
        <w:t>()</w:t>
      </w:r>
      <w:r>
        <w:rPr>
          <w:rFonts w:hint="eastAsia"/>
          <w:kern w:val="0"/>
        </w:rPr>
        <w:t>配线前要仔细核对图纸</w:t>
      </w:r>
      <w:r>
        <w:rPr>
          <w:kern w:val="0"/>
        </w:rPr>
        <w:t xml:space="preserve"> </w:t>
      </w:r>
      <w:r>
        <w:rPr>
          <w:rFonts w:hint="eastAsia"/>
          <w:kern w:val="0"/>
        </w:rPr>
        <w:t>相位规格要符合图纸要求，导线颜色要符合国家规范要求。</w:t>
      </w:r>
    </w:p>
    <w:p w:rsidR="008069CA">
      <w:pPr>
        <w:pStyle w:val="Normal0"/>
        <w:rPr>
          <w:kern w:val="0"/>
        </w:rPr>
        <w:sectPr>
          <w:type w:val="nextPage"/>
          <w:pgSz w:w="11906" w:h="16838"/>
          <w:pgMar w:top="935" w:right="1800" w:bottom="1440" w:left="1800" w:header="851" w:footer="992" w:gutter="0"/>
          <w:pgNumType w:start="37"/>
          <w:cols w:space="425"/>
          <w:titlePg w:val="0"/>
          <w:docGrid w:type="lines" w:linePitch="312"/>
        </w:sectPr>
      </w:pPr>
      <w:r>
        <w:rPr>
          <w:rFonts w:cs="ArialNarrow"/>
          <w:kern w:val="0"/>
        </w:rPr>
        <w:t>()</w:t>
      </w:r>
      <w:r>
        <w:rPr>
          <w:rFonts w:hint="eastAsia"/>
          <w:kern w:val="0"/>
        </w:rPr>
        <w:t>导线的连接采用压线帽。压接钳应与压接帽配套，压接钳压接时，压模大小，导线根数应</w:t>
      </w:r>
    </w:p>
    <w:p w:rsidR="008069CA">
      <w:pPr>
        <w:pStyle w:val="Normal0"/>
        <w:rPr>
          <w:kern w:val="0"/>
        </w:rPr>
      </w:pPr>
      <w:r>
        <w:rPr>
          <w:rFonts w:hint="eastAsia"/>
          <w:kern w:val="0"/>
        </w:rPr>
        <w:t>根据导线截面确定。</w:t>
      </w:r>
    </w:p>
    <w:p w:rsidR="008069CA">
      <w:pPr>
        <w:pStyle w:val="Normal0"/>
        <w:rPr>
          <w:kern w:val="0"/>
        </w:rPr>
      </w:pPr>
      <w:r>
        <w:rPr>
          <w:rFonts w:cs="ArialNarrow"/>
          <w:kern w:val="0"/>
        </w:rPr>
        <w:t>()</w:t>
      </w:r>
      <w:r>
        <w:rPr>
          <w:rFonts w:hint="eastAsia"/>
          <w:kern w:val="0"/>
        </w:rPr>
        <w:t>导线进出管口应加护套。护套必须在穿线时先放置，严禁事后护套劈开放置。</w:t>
      </w:r>
    </w:p>
    <w:p w:rsidR="008069CA">
      <w:pPr>
        <w:pStyle w:val="Normal0"/>
        <w:rPr>
          <w:kern w:val="0"/>
        </w:rPr>
      </w:pPr>
      <w:r>
        <w:rPr>
          <w:rFonts w:cs="ArialNarrow"/>
          <w:kern w:val="0"/>
        </w:rPr>
        <w:t>()</w:t>
      </w:r>
      <w:r>
        <w:rPr>
          <w:rFonts w:hint="eastAsia"/>
          <w:kern w:val="0"/>
        </w:rPr>
        <w:t>开关盒内的火线与开关线必须用颜色区别。开关线颜色采用国家规范规定的五种颜色之外的颜色，多联开关中不同回路的开关线，也必须用颜色区别，方便以后检修。</w:t>
      </w:r>
    </w:p>
    <w:p w:rsidR="008069CA">
      <w:pPr>
        <w:pStyle w:val="Normal0"/>
        <w:rPr>
          <w:kern w:val="0"/>
        </w:rPr>
      </w:pPr>
      <w:r>
        <w:rPr>
          <w:rFonts w:cs="ArialNarrow"/>
          <w:kern w:val="0"/>
        </w:rPr>
        <w:t>()</w:t>
      </w:r>
      <w:r>
        <w:rPr>
          <w:rFonts w:hint="eastAsia"/>
          <w:kern w:val="0"/>
        </w:rPr>
        <w:t>强电电缆在敷设前应先进行绝缘电阻测试合格后方可进行施工。</w:t>
      </w:r>
    </w:p>
    <w:p w:rsidR="008069CA">
      <w:pPr>
        <w:pStyle w:val="Normal0"/>
        <w:rPr>
          <w:kern w:val="0"/>
        </w:rPr>
      </w:pPr>
      <w:r>
        <w:rPr>
          <w:rFonts w:cs="ArialNarrow"/>
          <w:kern w:val="0"/>
        </w:rPr>
        <w:t>()</w:t>
      </w:r>
      <w:r>
        <w:rPr>
          <w:rFonts w:hint="eastAsia"/>
          <w:kern w:val="0"/>
        </w:rPr>
        <w:t>电缆穿过保护管时，应填塞密封材料。</w:t>
      </w:r>
    </w:p>
    <w:p w:rsidR="008069CA">
      <w:pPr>
        <w:pStyle w:val="Normal0"/>
        <w:rPr>
          <w:kern w:val="0"/>
        </w:rPr>
      </w:pPr>
      <w:r>
        <w:rPr>
          <w:rFonts w:cs="ArialNarrow"/>
          <w:kern w:val="0"/>
        </w:rPr>
        <w:t>()</w:t>
      </w:r>
      <w:r>
        <w:rPr>
          <w:rFonts w:hint="eastAsia"/>
          <w:kern w:val="0"/>
        </w:rPr>
        <w:t>电缆与盘柜连接，必须根据系统图对号入座，仔细核查，不得有漏接、错接现象。连接必须可靠。电缆敷设完后，应及时编号和挂牌。</w:t>
      </w:r>
    </w:p>
    <w:p w:rsidR="008069CA">
      <w:pPr>
        <w:pStyle w:val="Normal0"/>
        <w:rPr>
          <w:kern w:val="0"/>
        </w:rPr>
      </w:pPr>
      <w:r>
        <w:rPr>
          <w:rFonts w:cs="ArialNarrow"/>
          <w:kern w:val="0"/>
        </w:rPr>
        <w:t>)</w:t>
      </w:r>
      <w:r>
        <w:rPr>
          <w:rFonts w:hint="eastAsia"/>
          <w:kern w:val="0"/>
        </w:rPr>
        <w:t>强电系统照明工程施工方法和主要技术措施</w:t>
      </w:r>
    </w:p>
    <w:p w:rsidR="008069CA">
      <w:pPr>
        <w:pStyle w:val="Normal0"/>
        <w:rPr>
          <w:kern w:val="0"/>
        </w:rPr>
      </w:pPr>
      <w:r>
        <w:rPr>
          <w:rFonts w:cs="ArialNarrow"/>
          <w:kern w:val="0"/>
        </w:rPr>
        <w:t>()</w:t>
      </w:r>
      <w:r>
        <w:rPr>
          <w:rFonts w:hint="eastAsia"/>
          <w:kern w:val="0"/>
        </w:rPr>
        <w:t>照明灯具安装前应对灯具型号、数量、规格对照施工图纸核查，并检查灯具外观，配置附件齐全后，方可安装，灯具合格证，质保书必须齐全。</w:t>
      </w:r>
    </w:p>
    <w:p w:rsidR="008069CA">
      <w:pPr>
        <w:pStyle w:val="Normal0"/>
        <w:rPr>
          <w:kern w:val="0"/>
        </w:rPr>
      </w:pPr>
      <w:r>
        <w:rPr>
          <w:rFonts w:cs="ArialNarrow"/>
          <w:kern w:val="0"/>
        </w:rPr>
        <w:t>()</w:t>
      </w:r>
      <w:r>
        <w:rPr>
          <w:rFonts w:hint="eastAsia"/>
          <w:kern w:val="0"/>
        </w:rPr>
        <w:t>安装高度低于</w:t>
      </w:r>
      <w:r>
        <w:rPr>
          <w:rFonts w:cs="ArialNarrow"/>
          <w:kern w:val="0"/>
        </w:rPr>
        <w:t xml:space="preserve"> </w:t>
      </w:r>
      <w:r>
        <w:rPr>
          <w:rFonts w:hint="eastAsia"/>
          <w:kern w:val="0"/>
        </w:rPr>
        <w:t>的灯具金属外壳必须接地。</w:t>
      </w:r>
    </w:p>
    <w:p w:rsidR="008069CA">
      <w:pPr>
        <w:pStyle w:val="Normal0"/>
        <w:rPr>
          <w:kern w:val="0"/>
        </w:rPr>
      </w:pPr>
      <w:r>
        <w:rPr>
          <w:rFonts w:cs="ArialNarrow"/>
          <w:kern w:val="0"/>
        </w:rPr>
        <w:t>()</w:t>
      </w:r>
      <w:r>
        <w:rPr>
          <w:rFonts w:hint="eastAsia"/>
          <w:kern w:val="0"/>
        </w:rPr>
        <w:t>灯具安装时，应按施工图布置，不得错装、漏装。灯具安装后应横平竖直，标高一致，以免影响室内的整体效果。</w:t>
      </w:r>
    </w:p>
    <w:p w:rsidR="008069CA">
      <w:pPr>
        <w:pStyle w:val="Normal0"/>
        <w:rPr>
          <w:kern w:val="0"/>
        </w:rPr>
      </w:pPr>
      <w:r>
        <w:rPr>
          <w:rFonts w:cs="ArialNarrow"/>
          <w:kern w:val="0"/>
        </w:rPr>
        <w:t>()</w:t>
      </w:r>
      <w:r>
        <w:rPr>
          <w:rFonts w:hint="eastAsia"/>
          <w:kern w:val="0"/>
        </w:rPr>
        <w:t>灯具安装应牢固可靠。吊平顶上的灯具应单独设置吊架，避免直接固定在</w:t>
      </w:r>
      <w:r>
        <w:rPr>
          <w:rFonts w:hint="eastAsia"/>
          <w:kern w:val="0"/>
        </w:rPr>
        <w:t>龙骨上。</w:t>
      </w:r>
    </w:p>
    <w:p w:rsidR="008069CA">
      <w:pPr>
        <w:pStyle w:val="Normal0"/>
        <w:rPr>
          <w:kern w:val="0"/>
        </w:rPr>
      </w:pPr>
      <w:r>
        <w:rPr>
          <w:rFonts w:cs="ArialNarrow"/>
          <w:kern w:val="0"/>
        </w:rPr>
        <w:t>()</w:t>
      </w:r>
      <w:r>
        <w:rPr>
          <w:rFonts w:hint="eastAsia"/>
          <w:kern w:val="0"/>
        </w:rPr>
        <w:t>照明开关和插座，应严格按照图纸和规范要求设置，同一层面标高应一致。固定牢固，不得有松动现象。</w:t>
      </w:r>
    </w:p>
    <w:p w:rsidR="008069CA">
      <w:pPr>
        <w:pStyle w:val="Normal0"/>
        <w:rPr>
          <w:kern w:val="0"/>
        </w:rPr>
      </w:pPr>
      <w:r>
        <w:rPr>
          <w:rFonts w:cs="ArialNarrow"/>
          <w:kern w:val="0"/>
        </w:rPr>
        <w:t>()</w:t>
      </w:r>
      <w:r>
        <w:rPr>
          <w:rFonts w:hint="eastAsia"/>
          <w:kern w:val="0"/>
        </w:rPr>
        <w:t>开关不得设于门后，距门距离应保持的</w:t>
      </w:r>
      <w:r>
        <w:rPr>
          <w:rFonts w:cs="ArialNarrow"/>
          <w:kern w:val="0"/>
        </w:rPr>
        <w:t xml:space="preserve">— </w:t>
      </w:r>
      <w:r>
        <w:rPr>
          <w:rFonts w:hint="eastAsia"/>
          <w:kern w:val="0"/>
        </w:rPr>
        <w:t>以内，距离必须保持一致。</w:t>
      </w:r>
    </w:p>
    <w:p w:rsidR="008069CA">
      <w:pPr>
        <w:pStyle w:val="Normal0"/>
        <w:rPr>
          <w:kern w:val="0"/>
        </w:rPr>
      </w:pPr>
      <w:r>
        <w:rPr>
          <w:rFonts w:cs="ArialNarrow"/>
          <w:kern w:val="0"/>
        </w:rPr>
        <w:t>()</w:t>
      </w:r>
      <w:r>
        <w:rPr>
          <w:rFonts w:hint="eastAsia"/>
          <w:kern w:val="0"/>
        </w:rPr>
        <w:t>灯具开关安装完，未交工前，需采取成品保持措施，确保照明装置的完好。</w:t>
      </w:r>
    </w:p>
    <w:p w:rsidR="008069CA">
      <w:pPr>
        <w:pStyle w:val="Normal0"/>
        <w:rPr>
          <w:kern w:val="0"/>
        </w:rPr>
      </w:pPr>
      <w:r>
        <w:rPr>
          <w:rFonts w:cs="ArialNarrow"/>
          <w:kern w:val="0"/>
        </w:rPr>
        <w:t xml:space="preserve"> </w:t>
      </w:r>
      <w:r>
        <w:rPr>
          <w:rFonts w:hint="eastAsia"/>
          <w:kern w:val="0"/>
        </w:rPr>
        <w:t>弱电系统工程施工</w:t>
      </w:r>
    </w:p>
    <w:p w:rsidR="008069CA">
      <w:pPr>
        <w:pStyle w:val="Normal0"/>
        <w:rPr>
          <w:kern w:val="0"/>
        </w:rPr>
      </w:pPr>
      <w:r>
        <w:rPr>
          <w:rFonts w:cs="ArialNarrow"/>
          <w:kern w:val="0"/>
        </w:rPr>
        <w:t>)</w:t>
      </w:r>
      <w:r>
        <w:rPr>
          <w:rFonts w:hint="eastAsia"/>
          <w:kern w:val="0"/>
        </w:rPr>
        <w:t>电讯工程此次未作设计，仅预埋进线总管（略）。</w:t>
      </w:r>
    </w:p>
    <w:p w:rsidR="008069CA">
      <w:pPr>
        <w:pStyle w:val="Normal0"/>
        <w:rPr>
          <w:kern w:val="0"/>
        </w:rPr>
      </w:pPr>
      <w:r>
        <w:rPr>
          <w:rFonts w:cs="ArialNarrow"/>
          <w:kern w:val="0"/>
        </w:rPr>
        <w:t>)</w:t>
      </w:r>
      <w:r>
        <w:rPr>
          <w:rFonts w:hint="eastAsia"/>
          <w:kern w:val="0"/>
        </w:rPr>
        <w:t>消火栓按钮系统配管穿线按照强电系统施工方案施工，联动线在与控制拒接线时，应仔细核查，施工图避免二次回路接错。</w:t>
      </w:r>
    </w:p>
    <w:p w:rsidR="008069CA">
      <w:pPr>
        <w:pStyle w:val="Normal0"/>
        <w:rPr>
          <w:kern w:val="0"/>
        </w:rPr>
      </w:pPr>
      <w:r>
        <w:rPr>
          <w:rFonts w:cs="ArialNarrow"/>
          <w:kern w:val="0"/>
        </w:rPr>
        <w:t xml:space="preserve"> </w:t>
      </w:r>
      <w:r>
        <w:rPr>
          <w:rFonts w:hint="eastAsia"/>
          <w:kern w:val="0"/>
        </w:rPr>
        <w:t>给排水系统工程施工方案</w:t>
      </w:r>
    </w:p>
    <w:p w:rsidR="008069CA">
      <w:pPr>
        <w:pStyle w:val="Normal0"/>
        <w:rPr>
          <w:kern w:val="0"/>
        </w:rPr>
      </w:pPr>
      <w:r>
        <w:rPr>
          <w:rFonts w:cs="ArialNarrow"/>
          <w:kern w:val="0"/>
        </w:rPr>
        <w:t>)</w:t>
      </w:r>
      <w:r>
        <w:rPr>
          <w:rFonts w:hint="eastAsia"/>
          <w:kern w:val="0"/>
        </w:rPr>
        <w:t>给排水系统给水工程施工方案和技术措施</w:t>
      </w:r>
    </w:p>
    <w:p w:rsidR="008069CA">
      <w:pPr>
        <w:pStyle w:val="Normal0"/>
        <w:rPr>
          <w:kern w:val="0"/>
        </w:rPr>
      </w:pPr>
    </w:p>
    <w:p w:rsidR="008069CA">
      <w:pPr>
        <w:pStyle w:val="Normal0"/>
        <w:rPr>
          <w:kern w:val="0"/>
        </w:rPr>
      </w:pPr>
      <w:r>
        <w:rPr>
          <w:rFonts w:cs="ArialNarrow"/>
          <w:kern w:val="0"/>
        </w:rPr>
        <w:t>()</w:t>
      </w:r>
      <w:r>
        <w:rPr>
          <w:rFonts w:hint="eastAsia"/>
          <w:kern w:val="0"/>
        </w:rPr>
        <w:t>施工前技术人</w:t>
      </w:r>
      <w:r>
        <w:rPr>
          <w:rFonts w:hint="eastAsia"/>
          <w:kern w:val="0"/>
        </w:rPr>
        <w:t>员必须认真熟悉图纸和有关技术规范，对验收数据标准做到心中有数，对准备型号了解清楚，做好作业指导书，图纸交底的工作，并作好技术交底记录。</w:t>
      </w:r>
    </w:p>
    <w:p w:rsidR="008069CA">
      <w:pPr>
        <w:pStyle w:val="Normal0"/>
        <w:rPr>
          <w:kern w:val="0"/>
        </w:rPr>
      </w:pPr>
      <w:r>
        <w:rPr>
          <w:rFonts w:cs="ArialNarrow"/>
          <w:kern w:val="0"/>
        </w:rPr>
        <w:t>()</w:t>
      </w:r>
      <w:r>
        <w:rPr>
          <w:rFonts w:hint="eastAsia"/>
          <w:kern w:val="0"/>
        </w:rPr>
        <w:t>管道的安装大部分待土建结构基本到底后开始，但暗敷的管道应与土建施工人员密切配合先行敷设，注意穿楼板、墙板处的予埋工作。及时作好隐蔽记录，并封闭开口。</w:t>
      </w:r>
    </w:p>
    <w:p w:rsidR="008069CA">
      <w:pPr>
        <w:pStyle w:val="Normal0"/>
        <w:rPr>
          <w:kern w:val="0"/>
        </w:rPr>
      </w:pPr>
      <w:r>
        <w:rPr>
          <w:rFonts w:cs="ArialNarrow"/>
          <w:kern w:val="0"/>
        </w:rPr>
        <w:t>()</w:t>
      </w:r>
      <w:r>
        <w:rPr>
          <w:rFonts w:hint="eastAsia"/>
          <w:kern w:val="0"/>
        </w:rPr>
        <w:t>管道安装前先检查外观，然后进行接口处理</w:t>
      </w:r>
      <w:r>
        <w:rPr>
          <w:rFonts w:cs="ArialNarrow"/>
          <w:kern w:val="0"/>
        </w:rPr>
        <w:t>(</w:t>
      </w:r>
      <w:r>
        <w:rPr>
          <w:rFonts w:hint="eastAsia"/>
          <w:kern w:val="0"/>
        </w:rPr>
        <w:t>如镀锌管道、套丝、塑料管清洁管身等</w:t>
      </w:r>
      <w:r>
        <w:rPr>
          <w:rFonts w:cs="ArialNarrow"/>
          <w:kern w:val="0"/>
        </w:rPr>
        <w:t>)</w:t>
      </w:r>
      <w:r>
        <w:rPr>
          <w:rFonts w:hint="eastAsia"/>
          <w:kern w:val="0"/>
        </w:rPr>
        <w:t>，螺纹连接要求做到螺纹端正、不乱扣、光滑无毛刺、松紧适宜。丝口连接后，外露丝口必须涂刷红丹漆，以防腐蚀；塑料管涂上粘接剂后一次插入到固定位置，</w:t>
      </w:r>
      <w:r>
        <w:rPr>
          <w:rFonts w:hint="eastAsia"/>
          <w:kern w:val="0"/>
        </w:rPr>
        <w:t>在胶水凝固前，不可再行转动或拔出。管道连接不得强行对口，以免应力集中，破坏接口，镀锌管不得焊接。</w:t>
      </w:r>
    </w:p>
    <w:p w:rsidR="008069CA">
      <w:pPr>
        <w:pStyle w:val="Normal0"/>
        <w:rPr>
          <w:kern w:val="0"/>
        </w:rPr>
      </w:pPr>
      <w:r>
        <w:rPr>
          <w:rFonts w:cs="ArialNarrow"/>
          <w:kern w:val="0"/>
        </w:rPr>
        <w:t>()</w:t>
      </w:r>
      <w:r>
        <w:rPr>
          <w:rFonts w:hint="eastAsia"/>
          <w:kern w:val="0"/>
        </w:rPr>
        <w:t>法兰连接时，垫片选用要符合规范，垫片表面应清理干净，垫</w:t>
      </w:r>
      <w:r>
        <w:rPr>
          <w:rFonts w:cs="ArialNarrow"/>
          <w:kern w:val="0"/>
        </w:rPr>
        <w:t>,</w:t>
      </w:r>
      <w:r>
        <w:rPr>
          <w:rFonts w:hint="eastAsia"/>
          <w:kern w:val="0"/>
        </w:rPr>
        <w:t>与法兰应保持同心。法兰螺栓应对称拧上，外露部分不宜超过</w:t>
      </w:r>
      <w:r>
        <w:rPr>
          <w:rFonts w:cs="ArialNarrow"/>
          <w:kern w:val="0"/>
        </w:rPr>
        <w:t xml:space="preserve">— </w:t>
      </w:r>
      <w:r>
        <w:rPr>
          <w:rFonts w:hint="eastAsia"/>
          <w:kern w:val="0"/>
        </w:rPr>
        <w:t>丝。</w:t>
      </w:r>
    </w:p>
    <w:p w:rsidR="008069CA">
      <w:pPr>
        <w:pStyle w:val="Normal0"/>
        <w:rPr>
          <w:kern w:val="0"/>
        </w:rPr>
      </w:pPr>
      <w:r>
        <w:rPr>
          <w:rFonts w:cs="ArialNarrow"/>
          <w:kern w:val="0"/>
        </w:rPr>
        <w:t>()</w:t>
      </w:r>
      <w:r>
        <w:rPr>
          <w:rFonts w:hint="eastAsia"/>
          <w:kern w:val="0"/>
        </w:rPr>
        <w:t>水泵等设备的安装应以本体的中心线为基准线，垫铁的设置和隔振器的安装应符合规范，盘车灵活。</w:t>
      </w:r>
    </w:p>
    <w:p w:rsidR="008069CA">
      <w:pPr>
        <w:pStyle w:val="Normal0"/>
        <w:rPr>
          <w:kern w:val="0"/>
        </w:rPr>
      </w:pPr>
      <w:r>
        <w:rPr>
          <w:rFonts w:cs="ArialNarrow"/>
          <w:kern w:val="0"/>
        </w:rPr>
        <w:t>()</w:t>
      </w:r>
      <w:r>
        <w:rPr>
          <w:rFonts w:hint="eastAsia"/>
          <w:kern w:val="0"/>
        </w:rPr>
        <w:t>管道安装一般自下而上，先主管后支管，先立管后横支管。</w:t>
      </w:r>
    </w:p>
    <w:p w:rsidR="008069CA">
      <w:pPr>
        <w:pStyle w:val="Normal0"/>
        <w:rPr>
          <w:kern w:val="0"/>
        </w:rPr>
      </w:pPr>
      <w:r>
        <w:rPr>
          <w:rFonts w:cs="ArialNarrow"/>
          <w:kern w:val="0"/>
        </w:rPr>
        <w:t>)</w:t>
      </w:r>
      <w:r>
        <w:rPr>
          <w:rFonts w:hint="eastAsia"/>
          <w:kern w:val="0"/>
        </w:rPr>
        <w:t>给排水工程消火栓、喷淋系统施工方法和技术措施</w:t>
      </w:r>
    </w:p>
    <w:p w:rsidR="008069CA">
      <w:pPr>
        <w:pStyle w:val="Normal0"/>
        <w:rPr>
          <w:kern w:val="0"/>
        </w:rPr>
      </w:pPr>
      <w:r>
        <w:rPr>
          <w:rFonts w:cs="ArialNarrow"/>
          <w:kern w:val="0"/>
        </w:rPr>
        <w:t>()</w:t>
      </w:r>
      <w:r>
        <w:rPr>
          <w:rFonts w:hint="eastAsia"/>
          <w:kern w:val="0"/>
        </w:rPr>
        <w:t>给排水系统消防系统的质量对建筑的安全至关重要，尤其要重视工艺质量。一般管路敷设时尽管减少接头，接头不得设置于不能移动的套管内，隐蔽工程前试压必须通过试验后方可进行。</w:t>
      </w:r>
    </w:p>
    <w:p w:rsidR="008069CA">
      <w:pPr>
        <w:pStyle w:val="Normal0"/>
        <w:rPr>
          <w:kern w:val="0"/>
        </w:rPr>
      </w:pPr>
      <w:r>
        <w:rPr>
          <w:rFonts w:cs="ArialNarrow"/>
          <w:kern w:val="0"/>
        </w:rPr>
        <w:t>()</w:t>
      </w:r>
      <w:r>
        <w:rPr>
          <w:rFonts w:hint="eastAsia"/>
          <w:kern w:val="0"/>
        </w:rPr>
        <w:t>喷淋管道支架设置牢固，间距布置应合于规格，管子首尾、中间要设角钢固定支架，以免晃动。</w:t>
      </w:r>
    </w:p>
    <w:p w:rsidR="008069CA">
      <w:pPr>
        <w:pStyle w:val="Normal0"/>
        <w:rPr>
          <w:kern w:val="0"/>
        </w:rPr>
        <w:sectPr>
          <w:type w:val="nextPage"/>
          <w:pgSz w:w="11906" w:h="16838"/>
          <w:pgMar w:top="935" w:right="1800" w:bottom="1440" w:left="1800" w:header="851" w:footer="992" w:gutter="0"/>
          <w:pgNumType w:start="38"/>
          <w:cols w:space="425"/>
          <w:titlePg w:val="0"/>
          <w:docGrid w:type="lines" w:linePitch="312"/>
        </w:sectPr>
      </w:pPr>
      <w:r>
        <w:rPr>
          <w:rFonts w:cs="ArialNarrow"/>
          <w:kern w:val="0"/>
        </w:rPr>
        <w:t>()</w:t>
      </w:r>
      <w:r>
        <w:rPr>
          <w:rFonts w:hint="eastAsia"/>
          <w:kern w:val="0"/>
        </w:rPr>
        <w:t>消火拴口中心高度距地高度保持，并严格按照施工图纸位置设置。</w:t>
      </w:r>
    </w:p>
    <w:p w:rsidR="008069CA">
      <w:pPr>
        <w:pStyle w:val="Normal0"/>
        <w:rPr>
          <w:kern w:val="0"/>
        </w:rPr>
      </w:pPr>
      <w:r>
        <w:rPr>
          <w:rFonts w:cs="ArialNarrow"/>
          <w:kern w:val="0"/>
        </w:rPr>
        <w:t>()</w:t>
      </w:r>
      <w:r>
        <w:rPr>
          <w:rFonts w:hint="eastAsia"/>
          <w:kern w:val="0"/>
        </w:rPr>
        <w:t>消防产品</w:t>
      </w:r>
      <w:r>
        <w:rPr>
          <w:rFonts w:cs="ArialNarrow"/>
          <w:kern w:val="0"/>
        </w:rPr>
        <w:t>(</w:t>
      </w:r>
      <w:r>
        <w:rPr>
          <w:rFonts w:hint="eastAsia"/>
          <w:kern w:val="0"/>
        </w:rPr>
        <w:t>消火箱、阀门、喷头等</w:t>
      </w:r>
      <w:r>
        <w:rPr>
          <w:rFonts w:cs="ArialNarrow"/>
          <w:kern w:val="0"/>
        </w:rPr>
        <w:t>)</w:t>
      </w:r>
      <w:r>
        <w:rPr>
          <w:rFonts w:hint="eastAsia"/>
          <w:kern w:val="0"/>
        </w:rPr>
        <w:t>必须有消防部门的准销证明和生产许可证，质保书、合格证等资料必须齐全。</w:t>
      </w:r>
    </w:p>
    <w:p w:rsidR="008069CA">
      <w:pPr>
        <w:pStyle w:val="Normal0"/>
        <w:rPr>
          <w:kern w:val="0"/>
        </w:rPr>
      </w:pPr>
      <w:r>
        <w:rPr>
          <w:rFonts w:cs="ArialNarrow"/>
          <w:kern w:val="0"/>
        </w:rPr>
        <w:t>()</w:t>
      </w:r>
      <w:r>
        <w:rPr>
          <w:rFonts w:hint="eastAsia"/>
          <w:kern w:val="0"/>
        </w:rPr>
        <w:t>室外埋地消防管道必须做好防腐处理，红丹底漆一道，沥清防腐漆二道。</w:t>
      </w:r>
    </w:p>
    <w:p w:rsidR="008069CA">
      <w:pPr>
        <w:pStyle w:val="Normal0"/>
        <w:rPr>
          <w:kern w:val="0"/>
        </w:rPr>
      </w:pPr>
      <w:r>
        <w:rPr>
          <w:rFonts w:cs="ArialNarrow"/>
          <w:kern w:val="0"/>
        </w:rPr>
        <w:t>()</w:t>
      </w:r>
      <w:r>
        <w:rPr>
          <w:rFonts w:hint="eastAsia"/>
          <w:kern w:val="0"/>
        </w:rPr>
        <w:t>水泵进出口位</w:t>
      </w:r>
      <w:r>
        <w:rPr>
          <w:rFonts w:hint="eastAsia"/>
          <w:kern w:val="0"/>
        </w:rPr>
        <w:t>置必须按照规定设置橡胶可挠性接头，以减少水泵运转时的振动。</w:t>
      </w:r>
    </w:p>
    <w:p w:rsidR="008069CA">
      <w:pPr>
        <w:pStyle w:val="Normal0"/>
        <w:rPr>
          <w:kern w:val="0"/>
        </w:rPr>
      </w:pPr>
      <w:r>
        <w:rPr>
          <w:rFonts w:cs="ArialNarrow"/>
          <w:kern w:val="0"/>
        </w:rPr>
        <w:t>()</w:t>
      </w:r>
      <w:r>
        <w:rPr>
          <w:rFonts w:hint="eastAsia"/>
          <w:kern w:val="0"/>
        </w:rPr>
        <w:t>水泵基础砼浇筑前，必须核对螺栓孔位置与尺寸，与厂家样本核对无误后方可浇筑。</w:t>
      </w:r>
    </w:p>
    <w:p w:rsidR="008069CA">
      <w:pPr>
        <w:pStyle w:val="Normal0"/>
        <w:rPr>
          <w:kern w:val="0"/>
        </w:rPr>
      </w:pPr>
      <w:r>
        <w:rPr>
          <w:rFonts w:cs="ArialNarrow"/>
          <w:kern w:val="0"/>
        </w:rPr>
        <w:t>()</w:t>
      </w:r>
      <w:r>
        <w:rPr>
          <w:rFonts w:hint="eastAsia"/>
          <w:kern w:val="0"/>
        </w:rPr>
        <w:t>压力表安装在泵出口与止回阀，闸阀之间。才能反映出每只泵的压力。</w:t>
      </w:r>
    </w:p>
    <w:p w:rsidR="008069CA">
      <w:pPr>
        <w:pStyle w:val="Normal0"/>
        <w:rPr>
          <w:kern w:val="0"/>
        </w:rPr>
      </w:pPr>
      <w:r>
        <w:rPr>
          <w:rFonts w:cs="ArialNarrow"/>
          <w:kern w:val="0"/>
        </w:rPr>
        <w:t>()</w:t>
      </w:r>
      <w:r>
        <w:rPr>
          <w:rFonts w:hint="eastAsia"/>
          <w:kern w:val="0"/>
        </w:rPr>
        <w:t>阀门安装位置应设置合理，便于以后维修。</w:t>
      </w:r>
    </w:p>
    <w:p w:rsidR="008069CA">
      <w:pPr>
        <w:pStyle w:val="Normal0"/>
        <w:rPr>
          <w:kern w:val="0"/>
        </w:rPr>
      </w:pPr>
      <w:r>
        <w:rPr>
          <w:rFonts w:cs="ArialNarrow"/>
          <w:kern w:val="0"/>
        </w:rPr>
        <w:t>()</w:t>
      </w:r>
      <w:r>
        <w:rPr>
          <w:rFonts w:hint="eastAsia"/>
          <w:kern w:val="0"/>
        </w:rPr>
        <w:t>安装消防水泵及湿式报警阀之前要对管道进行冲洗，清洗干净后方可进行安装。</w:t>
      </w:r>
    </w:p>
    <w:p w:rsidR="008069CA">
      <w:pPr>
        <w:pStyle w:val="Normal0"/>
        <w:rPr>
          <w:kern w:val="0"/>
        </w:rPr>
      </w:pPr>
      <w:r>
        <w:rPr>
          <w:rFonts w:cs="ArialNarrow"/>
          <w:kern w:val="0"/>
        </w:rPr>
        <w:t>()</w:t>
      </w:r>
      <w:r>
        <w:rPr>
          <w:rFonts w:hint="eastAsia"/>
          <w:kern w:val="0"/>
        </w:rPr>
        <w:t>泵房内各专业管道应错落有致，支架设置合理，整齐美观。</w:t>
      </w:r>
    </w:p>
    <w:p w:rsidR="008069CA">
      <w:pPr>
        <w:pStyle w:val="Normal0"/>
        <w:rPr>
          <w:kern w:val="0"/>
        </w:rPr>
      </w:pPr>
      <w:r>
        <w:rPr>
          <w:rFonts w:cs="ArialNarrow"/>
          <w:kern w:val="0"/>
        </w:rPr>
        <w:t xml:space="preserve">) </w:t>
      </w:r>
      <w:r>
        <w:rPr>
          <w:rFonts w:hint="eastAsia"/>
          <w:kern w:val="0"/>
        </w:rPr>
        <w:t>给排水工程排水系统施工方案和技术措施</w:t>
      </w:r>
    </w:p>
    <w:p w:rsidR="008069CA">
      <w:pPr>
        <w:pStyle w:val="Normal0"/>
        <w:rPr>
          <w:kern w:val="0"/>
        </w:rPr>
      </w:pPr>
      <w:r>
        <w:rPr>
          <w:rFonts w:cs="ArialNarrow"/>
          <w:kern w:val="0"/>
        </w:rPr>
        <w:t>()</w:t>
      </w:r>
      <w:r>
        <w:rPr>
          <w:rFonts w:hint="eastAsia"/>
          <w:kern w:val="0"/>
        </w:rPr>
        <w:t>排水管道采用</w:t>
      </w:r>
      <w:r>
        <w:rPr>
          <w:rFonts w:cs="ArialNarrow"/>
          <w:kern w:val="0"/>
        </w:rPr>
        <w:t xml:space="preserve"> </w:t>
      </w:r>
      <w:r>
        <w:rPr>
          <w:rFonts w:hint="eastAsia"/>
          <w:kern w:val="0"/>
        </w:rPr>
        <w:t>管，管材必须有权威部门批准的生产许可证和准销证，质保书、合格证必须齐全。</w:t>
      </w:r>
    </w:p>
    <w:p w:rsidR="008069CA">
      <w:pPr>
        <w:pStyle w:val="Normal0"/>
        <w:rPr>
          <w:kern w:val="0"/>
        </w:rPr>
      </w:pPr>
      <w:r>
        <w:rPr>
          <w:rFonts w:cs="ArialNarrow"/>
          <w:kern w:val="0"/>
        </w:rPr>
        <w:t>()</w:t>
      </w:r>
      <w:r>
        <w:rPr>
          <w:rFonts w:hint="eastAsia"/>
          <w:kern w:val="0"/>
        </w:rPr>
        <w:t>塑料管道一般采用粘接。粘接时应先在束接内壁涂满胶水，然后将管子轻轻插入束接，旋转几下，使胶水均匀地涂满连接面。连接后，将管子水平放置，待胶水凝固后，连接即算完成。</w:t>
      </w:r>
    </w:p>
    <w:p w:rsidR="008069CA">
      <w:pPr>
        <w:pStyle w:val="Normal0"/>
        <w:rPr>
          <w:kern w:val="0"/>
        </w:rPr>
      </w:pPr>
      <w:r>
        <w:rPr>
          <w:rFonts w:cs="ArialNarrow"/>
          <w:kern w:val="0"/>
        </w:rPr>
        <w:t>()</w:t>
      </w:r>
      <w:r>
        <w:rPr>
          <w:rFonts w:hint="eastAsia"/>
          <w:kern w:val="0"/>
        </w:rPr>
        <w:t>施工前应检查胶水的保质期限，超过保质期的坚决杜绝使用</w:t>
      </w:r>
    </w:p>
    <w:p w:rsidR="008069CA">
      <w:pPr>
        <w:pStyle w:val="Normal0"/>
        <w:rPr>
          <w:kern w:val="0"/>
        </w:rPr>
      </w:pPr>
      <w:r>
        <w:rPr>
          <w:rFonts w:cs="ArialNarrow"/>
          <w:kern w:val="0"/>
        </w:rPr>
        <w:t>()</w:t>
      </w:r>
      <w:r>
        <w:rPr>
          <w:rFonts w:hint="eastAsia"/>
          <w:kern w:val="0"/>
        </w:rPr>
        <w:t>按照规范要求，</w:t>
      </w:r>
      <w:r>
        <w:rPr>
          <w:rFonts w:cs="ArialNarrow"/>
          <w:kern w:val="0"/>
        </w:rPr>
        <w:t xml:space="preserve"> </w:t>
      </w:r>
      <w:r>
        <w:rPr>
          <w:rFonts w:hint="eastAsia"/>
          <w:kern w:val="0"/>
        </w:rPr>
        <w:t>管每层设置一个伸缩节。</w:t>
      </w:r>
    </w:p>
    <w:p w:rsidR="008069CA">
      <w:pPr>
        <w:pStyle w:val="Normal0"/>
        <w:rPr>
          <w:kern w:val="0"/>
        </w:rPr>
      </w:pPr>
      <w:r>
        <w:rPr>
          <w:rFonts w:cs="ArialNarrow"/>
          <w:kern w:val="0"/>
        </w:rPr>
        <w:t>()</w:t>
      </w:r>
      <w:r>
        <w:rPr>
          <w:rFonts w:hint="eastAsia"/>
          <w:kern w:val="0"/>
        </w:rPr>
        <w:t>排水管吊支架采用</w:t>
      </w:r>
      <w:r>
        <w:rPr>
          <w:rFonts w:cs="ArialNarrow"/>
          <w:kern w:val="0"/>
        </w:rPr>
        <w:t xml:space="preserve"> </w:t>
      </w:r>
      <w:r>
        <w:rPr>
          <w:rFonts w:hint="eastAsia"/>
          <w:kern w:val="0"/>
        </w:rPr>
        <w:t>管专用吊支架。</w:t>
      </w:r>
    </w:p>
    <w:p w:rsidR="008069CA">
      <w:pPr>
        <w:pStyle w:val="Normal0"/>
        <w:rPr>
          <w:kern w:val="0"/>
        </w:rPr>
      </w:pPr>
      <w:r>
        <w:rPr>
          <w:rFonts w:cs="ArialNarrow,Bold"/>
          <w:bCs/>
          <w:kern w:val="0"/>
        </w:rPr>
        <w:t xml:space="preserve"> </w:t>
      </w:r>
      <w:r>
        <w:rPr>
          <w:rFonts w:hint="eastAsia"/>
          <w:kern w:val="0"/>
        </w:rPr>
        <w:t>试压</w:t>
      </w:r>
    </w:p>
    <w:p w:rsidR="008069CA">
      <w:pPr>
        <w:pStyle w:val="Normal0"/>
        <w:rPr>
          <w:kern w:val="0"/>
        </w:rPr>
      </w:pPr>
      <w:r>
        <w:rPr>
          <w:rFonts w:cs="ArialNarrow"/>
          <w:kern w:val="0"/>
        </w:rPr>
        <w:t xml:space="preserve"> </w:t>
      </w:r>
      <w:r>
        <w:rPr>
          <w:rFonts w:hint="eastAsia"/>
          <w:kern w:val="0"/>
        </w:rPr>
        <w:t>试压前准备</w:t>
      </w:r>
    </w:p>
    <w:p w:rsidR="008069CA">
      <w:pPr>
        <w:pStyle w:val="Normal0"/>
        <w:rPr>
          <w:kern w:val="0"/>
        </w:rPr>
      </w:pPr>
      <w:r>
        <w:rPr>
          <w:rFonts w:cs="ArialNarrow"/>
          <w:kern w:val="0"/>
        </w:rPr>
        <w:t>)</w:t>
      </w:r>
      <w:r>
        <w:rPr>
          <w:rFonts w:hint="eastAsia"/>
          <w:kern w:val="0"/>
        </w:rPr>
        <w:t>试压前应对管道系统进行完整的检查，校核管子，配件、阀门、支架安装是否符合施工图要求。</w:t>
      </w:r>
    </w:p>
    <w:p w:rsidR="008069CA">
      <w:pPr>
        <w:pStyle w:val="Normal0"/>
        <w:rPr>
          <w:kern w:val="0"/>
        </w:rPr>
      </w:pPr>
      <w:r>
        <w:rPr>
          <w:rFonts w:cs="ArialNarrow"/>
          <w:kern w:val="0"/>
        </w:rPr>
        <w:t>)</w:t>
      </w:r>
      <w:r>
        <w:rPr>
          <w:rFonts w:hint="eastAsia"/>
          <w:kern w:val="0"/>
        </w:rPr>
        <w:t>试压前管道应在最高</w:t>
      </w:r>
      <w:r>
        <w:rPr>
          <w:rFonts w:hint="eastAsia"/>
          <w:kern w:val="0"/>
        </w:rPr>
        <w:t>处设置放空阀，最低处设置排空阀。放空管不得随意排放，应接入就近排水点。</w:t>
      </w:r>
    </w:p>
    <w:p w:rsidR="008069CA">
      <w:pPr>
        <w:pStyle w:val="Normal0"/>
        <w:rPr>
          <w:kern w:val="0"/>
        </w:rPr>
      </w:pPr>
      <w:r>
        <w:rPr>
          <w:rFonts w:cs="ArialNarrow"/>
          <w:kern w:val="0"/>
        </w:rPr>
        <w:t>)</w:t>
      </w:r>
      <w:r>
        <w:rPr>
          <w:rFonts w:hint="eastAsia"/>
          <w:kern w:val="0"/>
        </w:rPr>
        <w:t>压力表精度应不低于</w:t>
      </w:r>
      <w:r>
        <w:rPr>
          <w:rFonts w:cs="ArialNarrow"/>
          <w:kern w:val="0"/>
        </w:rPr>
        <w:t xml:space="preserve"> </w:t>
      </w:r>
      <w:r>
        <w:rPr>
          <w:rFonts w:hint="eastAsia"/>
          <w:kern w:val="0"/>
        </w:rPr>
        <w:t>级，仪表满刻度值为最大测试压力的</w:t>
      </w:r>
      <w:r>
        <w:rPr>
          <w:rFonts w:cs="ArialNarrow"/>
          <w:kern w:val="0"/>
        </w:rPr>
        <w:t>—</w:t>
      </w:r>
      <w:r>
        <w:rPr>
          <w:rFonts w:hint="eastAsia"/>
          <w:kern w:val="0"/>
        </w:rPr>
        <w:t>倍。</w:t>
      </w:r>
    </w:p>
    <w:p w:rsidR="008069CA">
      <w:pPr>
        <w:pStyle w:val="Normal0"/>
        <w:rPr>
          <w:kern w:val="0"/>
        </w:rPr>
      </w:pPr>
      <w:r>
        <w:rPr>
          <w:rFonts w:cs="ArialNarrow"/>
          <w:kern w:val="0"/>
        </w:rPr>
        <w:t xml:space="preserve"> </w:t>
      </w:r>
      <w:r>
        <w:rPr>
          <w:rFonts w:hint="eastAsia"/>
          <w:kern w:val="0"/>
        </w:rPr>
        <w:t>各系统试验压力合格标准。</w:t>
      </w:r>
    </w:p>
    <w:p w:rsidR="008069CA">
      <w:pPr>
        <w:pStyle w:val="Normal0"/>
        <w:rPr>
          <w:kern w:val="0"/>
        </w:rPr>
      </w:pPr>
      <w:r>
        <w:rPr>
          <w:rFonts w:cs="ArialNarrow"/>
          <w:kern w:val="0"/>
        </w:rPr>
        <w:t>)</w:t>
      </w:r>
      <w:r>
        <w:rPr>
          <w:rFonts w:hint="eastAsia"/>
          <w:kern w:val="0"/>
        </w:rPr>
        <w:t>上水管</w:t>
      </w:r>
      <w:r>
        <w:rPr>
          <w:rFonts w:cs="ArialNarrow"/>
          <w:kern w:val="0"/>
        </w:rPr>
        <w:t>:</w:t>
      </w:r>
      <w:r>
        <w:rPr>
          <w:rFonts w:hint="eastAsia"/>
          <w:kern w:val="0"/>
        </w:rPr>
        <w:t>管道试验压力为，</w:t>
      </w:r>
      <w:r>
        <w:rPr>
          <w:rFonts w:cs="ArialNarrow"/>
          <w:kern w:val="0"/>
        </w:rPr>
        <w:t xml:space="preserve"> </w:t>
      </w:r>
      <w:r>
        <w:rPr>
          <w:rFonts w:hint="eastAsia"/>
          <w:kern w:val="0"/>
        </w:rPr>
        <w:t>分钟内压力无下降无管路泄漏为合格。</w:t>
      </w:r>
    </w:p>
    <w:p w:rsidR="008069CA">
      <w:pPr>
        <w:pStyle w:val="Normal0"/>
        <w:rPr>
          <w:kern w:val="0"/>
        </w:rPr>
      </w:pPr>
      <w:r>
        <w:rPr>
          <w:rFonts w:cs="ArialNarrow"/>
          <w:kern w:val="0"/>
        </w:rPr>
        <w:t>)</w:t>
      </w:r>
      <w:r>
        <w:rPr>
          <w:rFonts w:hint="eastAsia"/>
          <w:kern w:val="0"/>
        </w:rPr>
        <w:t>消火栓消防管及喷淋管</w:t>
      </w:r>
      <w:r>
        <w:rPr>
          <w:rFonts w:cs="ArialNarrow"/>
          <w:kern w:val="0"/>
        </w:rPr>
        <w:t>:</w:t>
      </w:r>
      <w:r>
        <w:rPr>
          <w:rFonts w:hint="eastAsia"/>
          <w:kern w:val="0"/>
        </w:rPr>
        <w:t>管道试验压力为，</w:t>
      </w:r>
      <w:r>
        <w:rPr>
          <w:rFonts w:cs="ArialNarrow"/>
          <w:kern w:val="0"/>
        </w:rPr>
        <w:t xml:space="preserve"> </w:t>
      </w:r>
      <w:r>
        <w:rPr>
          <w:rFonts w:hint="eastAsia"/>
          <w:kern w:val="0"/>
        </w:rPr>
        <w:t>分钟内压力无下降，再降压至工作压力，</w:t>
      </w:r>
      <w:r>
        <w:rPr>
          <w:rFonts w:cs="ArialNarrow"/>
          <w:kern w:val="0"/>
        </w:rPr>
        <w:t xml:space="preserve"> </w:t>
      </w:r>
      <w:r>
        <w:rPr>
          <w:rFonts w:hint="eastAsia"/>
          <w:kern w:val="0"/>
        </w:rPr>
        <w:t>小时密闭的试验，管道无泄露为合格。</w:t>
      </w:r>
    </w:p>
    <w:p w:rsidR="008069CA">
      <w:pPr>
        <w:pStyle w:val="Normal0"/>
        <w:rPr>
          <w:kern w:val="0"/>
        </w:rPr>
      </w:pPr>
      <w:r>
        <w:rPr>
          <w:rFonts w:cs="ArialNarrow"/>
          <w:kern w:val="0"/>
        </w:rPr>
        <w:t>)</w:t>
      </w:r>
      <w:r>
        <w:rPr>
          <w:rFonts w:hint="eastAsia"/>
          <w:kern w:val="0"/>
        </w:rPr>
        <w:t>排水管及透气管</w:t>
      </w:r>
      <w:r>
        <w:rPr>
          <w:rFonts w:cs="ArialNarrow"/>
          <w:kern w:val="0"/>
        </w:rPr>
        <w:t>:</w:t>
      </w:r>
      <w:r>
        <w:rPr>
          <w:rFonts w:hint="eastAsia"/>
          <w:kern w:val="0"/>
        </w:rPr>
        <w:t>管道施工完后作灌水试验，</w:t>
      </w:r>
      <w:r>
        <w:rPr>
          <w:rFonts w:cs="ArialNarrow"/>
          <w:kern w:val="0"/>
        </w:rPr>
        <w:t xml:space="preserve"> </w:t>
      </w:r>
      <w:r>
        <w:rPr>
          <w:rFonts w:hint="eastAsia"/>
          <w:kern w:val="0"/>
        </w:rPr>
        <w:t>小时内无泄露为合格。</w:t>
      </w:r>
    </w:p>
    <w:p w:rsidR="008069CA">
      <w:pPr>
        <w:pStyle w:val="Normal0"/>
        <w:rPr>
          <w:kern w:val="0"/>
        </w:rPr>
      </w:pPr>
      <w:r>
        <w:rPr>
          <w:rFonts w:cs="ArialNarrow,Bold"/>
          <w:bCs/>
          <w:kern w:val="0"/>
        </w:rPr>
        <w:t xml:space="preserve"> </w:t>
      </w:r>
      <w:r>
        <w:rPr>
          <w:rFonts w:hint="eastAsia"/>
          <w:kern w:val="0"/>
        </w:rPr>
        <w:t>调试工程施工</w:t>
      </w:r>
    </w:p>
    <w:p w:rsidR="008069CA">
      <w:pPr>
        <w:pStyle w:val="Normal0"/>
        <w:rPr>
          <w:kern w:val="0"/>
        </w:rPr>
      </w:pPr>
      <w:r>
        <w:rPr>
          <w:rFonts w:cs="ArialNarrow"/>
          <w:kern w:val="0"/>
        </w:rPr>
        <w:t xml:space="preserve"> </w:t>
      </w:r>
      <w:r>
        <w:rPr>
          <w:rFonts w:hint="eastAsia"/>
          <w:kern w:val="0"/>
        </w:rPr>
        <w:t>生活给水系统。</w:t>
      </w:r>
    </w:p>
    <w:p w:rsidR="008069CA">
      <w:pPr>
        <w:pStyle w:val="Normal0"/>
        <w:rPr>
          <w:kern w:val="0"/>
        </w:rPr>
      </w:pPr>
      <w:r>
        <w:rPr>
          <w:rFonts w:cs="ArialNarrow"/>
          <w:kern w:val="0"/>
        </w:rPr>
        <w:t>)</w:t>
      </w:r>
      <w:r>
        <w:rPr>
          <w:rFonts w:hint="eastAsia"/>
          <w:kern w:val="0"/>
        </w:rPr>
        <w:t>通水调试前应把各层阀门逐层打开，检查各用水点出水情况。</w:t>
      </w:r>
    </w:p>
    <w:p w:rsidR="008069CA">
      <w:pPr>
        <w:pStyle w:val="Normal0"/>
        <w:rPr>
          <w:kern w:val="0"/>
        </w:rPr>
      </w:pPr>
      <w:r>
        <w:rPr>
          <w:rFonts w:cs="ArialNarrow"/>
          <w:kern w:val="0"/>
        </w:rPr>
        <w:t>)</w:t>
      </w:r>
      <w:r>
        <w:rPr>
          <w:rFonts w:hint="eastAsia"/>
          <w:kern w:val="0"/>
        </w:rPr>
        <w:t>确定各用水点到位后，对各卫生洁具进行盛水试验，并检查洁具是否渗漏或损坏。</w:t>
      </w:r>
    </w:p>
    <w:p w:rsidR="008069CA">
      <w:pPr>
        <w:pStyle w:val="Normal0"/>
        <w:rPr>
          <w:kern w:val="0"/>
        </w:rPr>
      </w:pPr>
      <w:r>
        <w:rPr>
          <w:rFonts w:cs="ArialNarrow"/>
          <w:kern w:val="0"/>
        </w:rPr>
        <w:t xml:space="preserve"> </w:t>
      </w:r>
      <w:r>
        <w:rPr>
          <w:rFonts w:hint="eastAsia"/>
          <w:kern w:val="0"/>
        </w:rPr>
        <w:t>排水系统</w:t>
      </w:r>
    </w:p>
    <w:p w:rsidR="008069CA">
      <w:pPr>
        <w:pStyle w:val="Normal0"/>
        <w:rPr>
          <w:kern w:val="0"/>
        </w:rPr>
      </w:pPr>
      <w:r>
        <w:rPr>
          <w:rFonts w:cs="ArialNarrow"/>
          <w:kern w:val="0"/>
        </w:rPr>
        <w:t>)</w:t>
      </w:r>
      <w:r>
        <w:rPr>
          <w:rFonts w:hint="eastAsia"/>
          <w:kern w:val="0"/>
        </w:rPr>
        <w:t>逐层打开各层排水管清扫口，清理管内杂物，清理完后即封闭。</w:t>
      </w:r>
    </w:p>
    <w:p w:rsidR="008069CA">
      <w:pPr>
        <w:pStyle w:val="Normal0"/>
        <w:rPr>
          <w:kern w:val="0"/>
        </w:rPr>
      </w:pPr>
      <w:r>
        <w:rPr>
          <w:rFonts w:cs="ArialNarrow"/>
          <w:kern w:val="0"/>
        </w:rPr>
        <w:t>)</w:t>
      </w:r>
      <w:r>
        <w:rPr>
          <w:rFonts w:hint="eastAsia"/>
          <w:kern w:val="0"/>
        </w:rPr>
        <w:t>逐根对排水立管进行通水，灌水，通球试验，做到水管畅通。</w:t>
      </w:r>
    </w:p>
    <w:p w:rsidR="008069CA">
      <w:pPr>
        <w:pStyle w:val="Normal0"/>
        <w:rPr>
          <w:kern w:val="0"/>
        </w:rPr>
      </w:pPr>
      <w:r>
        <w:rPr>
          <w:rFonts w:cs="ArialNarrow"/>
          <w:kern w:val="0"/>
        </w:rPr>
        <w:t>)</w:t>
      </w:r>
      <w:r>
        <w:rPr>
          <w:rFonts w:hint="eastAsia"/>
          <w:kern w:val="0"/>
        </w:rPr>
        <w:t>排水水平管通水检查是否渗漏，发现渗漏及时处理。</w:t>
      </w:r>
    </w:p>
    <w:p w:rsidR="008069CA">
      <w:pPr>
        <w:pStyle w:val="Normal0"/>
        <w:rPr>
          <w:kern w:val="0"/>
        </w:rPr>
      </w:pPr>
      <w:r>
        <w:rPr>
          <w:rFonts w:cs="ArialNarrow"/>
          <w:kern w:val="0"/>
        </w:rPr>
        <w:t xml:space="preserve"> </w:t>
      </w:r>
      <w:r>
        <w:rPr>
          <w:rFonts w:hint="eastAsia"/>
          <w:kern w:val="0"/>
        </w:rPr>
        <w:t>消水栓系统</w:t>
      </w:r>
    </w:p>
    <w:p w:rsidR="008069CA">
      <w:pPr>
        <w:pStyle w:val="Normal0"/>
        <w:rPr>
          <w:kern w:val="0"/>
        </w:rPr>
      </w:pPr>
      <w:r>
        <w:rPr>
          <w:rFonts w:cs="ArialNarrow"/>
          <w:kern w:val="0"/>
        </w:rPr>
        <w:t>)</w:t>
      </w:r>
      <w:r>
        <w:rPr>
          <w:rFonts w:hint="eastAsia"/>
          <w:kern w:val="0"/>
        </w:rPr>
        <w:t>关闭系统中所有阀门</w:t>
      </w:r>
      <w:r>
        <w:rPr>
          <w:rFonts w:cs="ArialNarrow"/>
          <w:kern w:val="0"/>
        </w:rPr>
        <w:t>(</w:t>
      </w:r>
      <w:r>
        <w:rPr>
          <w:rFonts w:hint="eastAsia"/>
          <w:kern w:val="0"/>
        </w:rPr>
        <w:t>包括消火栓阀</w:t>
      </w:r>
      <w:r>
        <w:rPr>
          <w:rFonts w:cs="ArialNarrow"/>
          <w:kern w:val="0"/>
        </w:rPr>
        <w:t>)</w:t>
      </w:r>
      <w:r>
        <w:rPr>
          <w:rFonts w:hint="eastAsia"/>
          <w:kern w:val="0"/>
        </w:rPr>
        <w:t>。为防止消火栓被误打开，消火栓阀门关闭后，手轮应拆下。</w:t>
      </w:r>
    </w:p>
    <w:p w:rsidR="008069CA">
      <w:pPr>
        <w:pStyle w:val="Normal0"/>
        <w:rPr>
          <w:kern w:val="0"/>
        </w:rPr>
      </w:pPr>
      <w:r>
        <w:rPr>
          <w:rFonts w:cs="ArialNarrow"/>
          <w:kern w:val="0"/>
        </w:rPr>
        <w:t>)</w:t>
      </w:r>
      <w:r>
        <w:rPr>
          <w:rFonts w:hint="eastAsia"/>
          <w:kern w:val="0"/>
        </w:rPr>
        <w:t>打开系统进水阀</w:t>
      </w:r>
      <w:r>
        <w:rPr>
          <w:rFonts w:cs="ArialNarrow"/>
          <w:kern w:val="0"/>
        </w:rPr>
        <w:t>(</w:t>
      </w:r>
      <w:r>
        <w:rPr>
          <w:rFonts w:hint="eastAsia"/>
          <w:kern w:val="0"/>
        </w:rPr>
        <w:t>应在最高处</w:t>
      </w:r>
      <w:r>
        <w:rPr>
          <w:rFonts w:cs="ArialNarrow"/>
          <w:kern w:val="0"/>
        </w:rPr>
        <w:t>)</w:t>
      </w:r>
      <w:r>
        <w:rPr>
          <w:rFonts w:hint="eastAsia"/>
          <w:kern w:val="0"/>
        </w:rPr>
        <w:t>再依次打开各控制阀，检查管道有无渗露，直至系统全部充满水。</w:t>
      </w:r>
    </w:p>
    <w:p w:rsidR="008069CA">
      <w:pPr>
        <w:pStyle w:val="Normal0"/>
        <w:rPr>
          <w:kern w:val="0"/>
        </w:rPr>
      </w:pPr>
      <w:r>
        <w:rPr>
          <w:rFonts w:cs="ArialNarrow"/>
          <w:kern w:val="0"/>
        </w:rPr>
        <w:t>)</w:t>
      </w:r>
      <w:r>
        <w:rPr>
          <w:rFonts w:hint="eastAsia"/>
          <w:kern w:val="0"/>
        </w:rPr>
        <w:t>待市政水源和消防泵进水接通后，打开试验消火栓，再开启消防泵，检查消水栓出水情况和出口压力，管道有无泄露，直至符合要求。</w:t>
      </w:r>
    </w:p>
    <w:p w:rsidR="008069CA">
      <w:pPr>
        <w:pStyle w:val="Normal0"/>
        <w:rPr>
          <w:kern w:val="0"/>
        </w:rPr>
        <w:sectPr>
          <w:type w:val="nextPage"/>
          <w:pgSz w:w="11906" w:h="16838"/>
          <w:pgMar w:top="935" w:right="1800" w:bottom="1440" w:left="1800" w:header="851" w:footer="992" w:gutter="0"/>
          <w:pgNumType w:start="39"/>
          <w:cols w:space="425"/>
          <w:titlePg w:val="0"/>
          <w:docGrid w:type="lines" w:linePitch="312"/>
        </w:sectPr>
      </w:pPr>
      <w:r>
        <w:rPr>
          <w:rFonts w:cs="ArialNarrow"/>
          <w:kern w:val="0"/>
        </w:rPr>
        <w:t xml:space="preserve"> </w:t>
      </w:r>
      <w:r>
        <w:rPr>
          <w:rFonts w:hint="eastAsia"/>
          <w:kern w:val="0"/>
        </w:rPr>
        <w:t>喷淋系统</w:t>
      </w:r>
    </w:p>
    <w:p w:rsidR="008069CA">
      <w:pPr>
        <w:pStyle w:val="Normal0"/>
        <w:rPr>
          <w:kern w:val="0"/>
        </w:rPr>
      </w:pPr>
      <w:r>
        <w:rPr>
          <w:rFonts w:cs="ArialNarrow"/>
          <w:kern w:val="0"/>
        </w:rPr>
        <w:t>)</w:t>
      </w:r>
      <w:r>
        <w:rPr>
          <w:rFonts w:hint="eastAsia"/>
          <w:kern w:val="0"/>
        </w:rPr>
        <w:t>关闭系统阀门，开启系统进水阀，检查管道有无泄露直至系统充满水，开启湿式报警阀门，检查报警阀是否正常开启，水力警铃是否动作。</w:t>
      </w:r>
    </w:p>
    <w:p w:rsidR="008069CA">
      <w:pPr>
        <w:pStyle w:val="Normal0"/>
        <w:rPr>
          <w:kern w:val="0"/>
        </w:rPr>
      </w:pPr>
      <w:r>
        <w:rPr>
          <w:rFonts w:cs="ArialNarrow"/>
          <w:kern w:val="0"/>
        </w:rPr>
        <w:t>)</w:t>
      </w:r>
      <w:r>
        <w:rPr>
          <w:rFonts w:hint="eastAsia"/>
          <w:kern w:val="0"/>
        </w:rPr>
        <w:t>打开系统放空阀，启动消防泵，检查出口压力是否符合要求。</w:t>
      </w:r>
    </w:p>
    <w:p w:rsidR="008069CA">
      <w:pPr>
        <w:pStyle w:val="Normal0"/>
        <w:rPr>
          <w:kern w:val="0"/>
        </w:rPr>
      </w:pPr>
      <w:r>
        <w:rPr>
          <w:rFonts w:cs="ArialNarrow"/>
          <w:kern w:val="0"/>
        </w:rPr>
        <w:t xml:space="preserve"> </w:t>
      </w:r>
      <w:r>
        <w:rPr>
          <w:rFonts w:hint="eastAsia"/>
          <w:kern w:val="0"/>
        </w:rPr>
        <w:t>强电系统</w:t>
      </w:r>
    </w:p>
    <w:p w:rsidR="008069CA">
      <w:pPr>
        <w:pStyle w:val="Normal0"/>
        <w:rPr>
          <w:kern w:val="0"/>
        </w:rPr>
      </w:pPr>
      <w:r>
        <w:rPr>
          <w:rFonts w:cs="ArialNarrow"/>
          <w:kern w:val="0"/>
        </w:rPr>
        <w:t>)</w:t>
      </w:r>
      <w:r>
        <w:rPr>
          <w:rFonts w:hint="eastAsia"/>
          <w:kern w:val="0"/>
        </w:rPr>
        <w:t>低压配电系统</w:t>
      </w:r>
    </w:p>
    <w:p w:rsidR="008069CA">
      <w:pPr>
        <w:pStyle w:val="Normal0"/>
        <w:rPr>
          <w:kern w:val="0"/>
        </w:rPr>
      </w:pPr>
      <w:r>
        <w:rPr>
          <w:rFonts w:cs="ArialNarrow"/>
          <w:kern w:val="0"/>
        </w:rPr>
        <w:t>()</w:t>
      </w:r>
      <w:r>
        <w:rPr>
          <w:rFonts w:hint="eastAsia"/>
          <w:kern w:val="0"/>
        </w:rPr>
        <w:t>送电前切断所有开关，对母排及干线电缆进行绝缘复查。</w:t>
      </w:r>
    </w:p>
    <w:p w:rsidR="008069CA">
      <w:pPr>
        <w:pStyle w:val="Normal0"/>
        <w:rPr>
          <w:kern w:val="0"/>
        </w:rPr>
      </w:pPr>
      <w:r>
        <w:rPr>
          <w:rFonts w:cs="ArialNarrow"/>
          <w:kern w:val="0"/>
        </w:rPr>
        <w:t>()</w:t>
      </w:r>
      <w:r>
        <w:rPr>
          <w:rFonts w:hint="eastAsia"/>
          <w:kern w:val="0"/>
        </w:rPr>
        <w:t>总开关受电后，依次打开各支路开关，检查相序及电</w:t>
      </w:r>
      <w:r>
        <w:rPr>
          <w:rFonts w:hint="eastAsia"/>
          <w:kern w:val="0"/>
        </w:rPr>
        <w:t>压。</w:t>
      </w:r>
    </w:p>
    <w:p w:rsidR="008069CA">
      <w:pPr>
        <w:pStyle w:val="Normal0"/>
        <w:rPr>
          <w:kern w:val="0"/>
        </w:rPr>
      </w:pPr>
      <w:r>
        <w:rPr>
          <w:rFonts w:cs="ArialNarrow"/>
          <w:kern w:val="0"/>
        </w:rPr>
        <w:t>()</w:t>
      </w:r>
      <w:r>
        <w:rPr>
          <w:rFonts w:hint="eastAsia"/>
          <w:kern w:val="0"/>
        </w:rPr>
        <w:t>以上试验确认与设计无误后，书面通知允许送电并挂牌。</w:t>
      </w:r>
    </w:p>
    <w:p w:rsidR="008069CA">
      <w:pPr>
        <w:pStyle w:val="Normal0"/>
        <w:rPr>
          <w:kern w:val="0"/>
        </w:rPr>
      </w:pPr>
      <w:r>
        <w:rPr>
          <w:rFonts w:cs="ArialNarrow"/>
          <w:kern w:val="0"/>
        </w:rPr>
        <w:t>)</w:t>
      </w:r>
      <w:r>
        <w:rPr>
          <w:rFonts w:hint="eastAsia"/>
          <w:kern w:val="0"/>
        </w:rPr>
        <w:t>照明系统</w:t>
      </w:r>
    </w:p>
    <w:p w:rsidR="008069CA">
      <w:pPr>
        <w:pStyle w:val="Normal0"/>
        <w:rPr>
          <w:kern w:val="0"/>
        </w:rPr>
      </w:pPr>
      <w:r>
        <w:rPr>
          <w:rFonts w:cs="ArialNarrow"/>
          <w:kern w:val="0"/>
        </w:rPr>
        <w:t>()</w:t>
      </w:r>
      <w:r>
        <w:rPr>
          <w:rFonts w:hint="eastAsia"/>
          <w:kern w:val="0"/>
        </w:rPr>
        <w:t>根据施工图纸复查供电回路及绝缘电阻测试。</w:t>
      </w:r>
    </w:p>
    <w:p w:rsidR="008069CA">
      <w:pPr>
        <w:pStyle w:val="Normal0"/>
        <w:rPr>
          <w:kern w:val="0"/>
        </w:rPr>
      </w:pPr>
      <w:r>
        <w:rPr>
          <w:rFonts w:cs="ArialNarrow"/>
          <w:kern w:val="0"/>
        </w:rPr>
        <w:t>()</w:t>
      </w:r>
      <w:r>
        <w:rPr>
          <w:rFonts w:hint="eastAsia"/>
          <w:kern w:val="0"/>
        </w:rPr>
        <w:t>分层对各层照明配电盘送电。</w:t>
      </w:r>
    </w:p>
    <w:p w:rsidR="008069CA">
      <w:pPr>
        <w:pStyle w:val="Normal0"/>
        <w:rPr>
          <w:kern w:val="0"/>
        </w:rPr>
      </w:pPr>
      <w:r>
        <w:rPr>
          <w:rFonts w:cs="ArialNarrow"/>
          <w:kern w:val="0"/>
        </w:rPr>
        <w:t>()</w:t>
      </w:r>
      <w:r>
        <w:rPr>
          <w:rFonts w:hint="eastAsia"/>
          <w:kern w:val="0"/>
        </w:rPr>
        <w:t>检查插座是否有电，开关是否能开启灯具，灯具是否亮。</w:t>
      </w:r>
    </w:p>
    <w:p w:rsidR="008069CA">
      <w:pPr>
        <w:pStyle w:val="Normal0"/>
        <w:rPr>
          <w:kern w:val="0"/>
        </w:rPr>
      </w:pPr>
      <w:r>
        <w:rPr>
          <w:rFonts w:cs="ArialNarrow"/>
          <w:kern w:val="0"/>
        </w:rPr>
        <w:t>()</w:t>
      </w:r>
      <w:r>
        <w:rPr>
          <w:rFonts w:hint="eastAsia"/>
          <w:kern w:val="0"/>
        </w:rPr>
        <w:t>确认与设计无误后，书面通知已经受电并对照明回路挂牌。</w:t>
      </w:r>
    </w:p>
    <w:p w:rsidR="008069CA">
      <w:pPr>
        <w:pStyle w:val="Normal0"/>
        <w:rPr>
          <w:kern w:val="0"/>
        </w:rPr>
      </w:pPr>
      <w:r>
        <w:rPr>
          <w:rFonts w:cs="ArialNarrow"/>
          <w:kern w:val="0"/>
        </w:rPr>
        <w:t>)</w:t>
      </w:r>
      <w:r>
        <w:rPr>
          <w:rFonts w:hint="eastAsia"/>
          <w:kern w:val="0"/>
        </w:rPr>
        <w:t>动力系统</w:t>
      </w:r>
    </w:p>
    <w:p w:rsidR="008069CA">
      <w:pPr>
        <w:pStyle w:val="Normal0"/>
        <w:rPr>
          <w:kern w:val="0"/>
        </w:rPr>
      </w:pPr>
      <w:r>
        <w:rPr>
          <w:rFonts w:cs="ArialNarrow"/>
          <w:kern w:val="0"/>
        </w:rPr>
        <w:t>()</w:t>
      </w:r>
      <w:r>
        <w:rPr>
          <w:rFonts w:hint="eastAsia"/>
          <w:kern w:val="0"/>
        </w:rPr>
        <w:t>根据施工图复查一次及二次回路和电缆绝缘电阻测试。</w:t>
      </w:r>
    </w:p>
    <w:p w:rsidR="008069CA">
      <w:pPr>
        <w:pStyle w:val="Normal0"/>
        <w:rPr>
          <w:kern w:val="0"/>
        </w:rPr>
      </w:pPr>
      <w:r>
        <w:rPr>
          <w:rFonts w:cs="ArialNarrow"/>
          <w:kern w:val="0"/>
        </w:rPr>
        <w:t>()</w:t>
      </w:r>
      <w:r>
        <w:rPr>
          <w:rFonts w:hint="eastAsia"/>
          <w:kern w:val="0"/>
        </w:rPr>
        <w:t>对水泵、风机点动运行，是否正反转，调整相位，检查相电平衡，以至运行符合设计要求。</w:t>
      </w:r>
    </w:p>
    <w:p w:rsidR="008069CA">
      <w:pPr>
        <w:pStyle w:val="Normal0"/>
        <w:rPr>
          <w:kern w:val="0"/>
        </w:rPr>
      </w:pPr>
      <w:r>
        <w:rPr>
          <w:rFonts w:cs="ArialNarrow,Bold"/>
          <w:bCs/>
          <w:kern w:val="0"/>
        </w:rPr>
        <w:t xml:space="preserve"> </w:t>
      </w:r>
      <w:r>
        <w:rPr>
          <w:rFonts w:hint="eastAsia"/>
          <w:kern w:val="0"/>
        </w:rPr>
        <w:t>工程质量目标</w:t>
      </w:r>
    </w:p>
    <w:p w:rsidR="008069CA">
      <w:pPr>
        <w:pStyle w:val="Normal0"/>
        <w:rPr>
          <w:kern w:val="0"/>
        </w:rPr>
      </w:pPr>
      <w:r>
        <w:rPr>
          <w:rFonts w:hint="eastAsia"/>
          <w:kern w:val="0"/>
        </w:rPr>
        <w:t>确保安装工程达到“优良”标准。</w:t>
      </w:r>
    </w:p>
    <w:p w:rsidR="008069CA">
      <w:pPr>
        <w:pStyle w:val="Normal0"/>
        <w:rPr>
          <w:kern w:val="0"/>
        </w:rPr>
      </w:pPr>
      <w:r>
        <w:rPr>
          <w:rFonts w:cs="ArialNarrow,Bold"/>
          <w:bCs/>
          <w:kern w:val="0"/>
        </w:rPr>
        <w:t xml:space="preserve"> </w:t>
      </w:r>
      <w:r>
        <w:rPr>
          <w:rFonts w:hint="eastAsia"/>
          <w:kern w:val="0"/>
        </w:rPr>
        <w:t>质量保证措施</w:t>
      </w:r>
    </w:p>
    <w:p w:rsidR="008069CA">
      <w:pPr>
        <w:pStyle w:val="Normal0"/>
        <w:rPr>
          <w:kern w:val="0"/>
        </w:rPr>
      </w:pPr>
      <w:r>
        <w:rPr>
          <w:rFonts w:cs="ArialNarrow"/>
          <w:kern w:val="0"/>
        </w:rPr>
        <w:t xml:space="preserve"> </w:t>
      </w:r>
      <w:r>
        <w:rPr>
          <w:rFonts w:hint="eastAsia"/>
          <w:kern w:val="0"/>
        </w:rPr>
        <w:t>管道工程质量保证措施</w:t>
      </w:r>
    </w:p>
    <w:p w:rsidR="008069CA">
      <w:pPr>
        <w:pStyle w:val="Normal0"/>
        <w:rPr>
          <w:kern w:val="0"/>
        </w:rPr>
      </w:pPr>
      <w:r>
        <w:rPr>
          <w:rFonts w:cs="ArialNarrow"/>
          <w:kern w:val="0"/>
        </w:rPr>
        <w:t>)</w:t>
      </w:r>
      <w:r>
        <w:rPr>
          <w:rFonts w:hint="eastAsia"/>
          <w:kern w:val="0"/>
        </w:rPr>
        <w:t>螺栓连接接头必须保证螺栓的加工质量，一般丝扣用套丝机加工，并有专人操作。</w:t>
      </w:r>
    </w:p>
    <w:p w:rsidR="008069CA">
      <w:pPr>
        <w:pStyle w:val="Normal0"/>
        <w:rPr>
          <w:kern w:val="0"/>
        </w:rPr>
      </w:pPr>
      <w:r>
        <w:rPr>
          <w:rFonts w:cs="ArialNarrow"/>
          <w:kern w:val="0"/>
        </w:rPr>
        <w:t>)</w:t>
      </w:r>
      <w:r>
        <w:rPr>
          <w:rFonts w:hint="eastAsia"/>
          <w:kern w:val="0"/>
        </w:rPr>
        <w:t>所有管道零配件必须有合格证、质保书，在使用前进行外观检查，并定期抽查零配件实物质量。</w:t>
      </w:r>
    </w:p>
    <w:p w:rsidR="008069CA">
      <w:pPr>
        <w:pStyle w:val="Normal0"/>
        <w:rPr>
          <w:kern w:val="0"/>
        </w:rPr>
      </w:pPr>
      <w:r>
        <w:rPr>
          <w:rFonts w:cs="ArialNarrow"/>
          <w:kern w:val="0"/>
        </w:rPr>
        <w:t>)</w:t>
      </w:r>
      <w:r>
        <w:rPr>
          <w:rFonts w:hint="eastAsia"/>
          <w:kern w:val="0"/>
        </w:rPr>
        <w:t>排水管道施工完毕后，应及时封堵管子，防止管子进垃圾。</w:t>
      </w:r>
    </w:p>
    <w:p w:rsidR="008069CA">
      <w:pPr>
        <w:pStyle w:val="Normal0"/>
        <w:rPr>
          <w:kern w:val="0"/>
        </w:rPr>
      </w:pPr>
      <w:r>
        <w:rPr>
          <w:rFonts w:cs="ArialNarrow"/>
          <w:kern w:val="0"/>
        </w:rPr>
        <w:t>)</w:t>
      </w:r>
      <w:r>
        <w:rPr>
          <w:rFonts w:hint="eastAsia"/>
          <w:kern w:val="0"/>
        </w:rPr>
        <w:t>各灯管道支吊架应保证其外观尺寸，稳定牢固。</w:t>
      </w:r>
    </w:p>
    <w:p w:rsidR="008069CA">
      <w:pPr>
        <w:pStyle w:val="Normal0"/>
        <w:rPr>
          <w:kern w:val="0"/>
        </w:rPr>
      </w:pPr>
      <w:r>
        <w:rPr>
          <w:rFonts w:cs="ArialNarrow"/>
          <w:kern w:val="0"/>
        </w:rPr>
        <w:t>)</w:t>
      </w:r>
      <w:r>
        <w:rPr>
          <w:rFonts w:hint="eastAsia"/>
          <w:kern w:val="0"/>
        </w:rPr>
        <w:t>所有管道安装完毕后，应按要求刷色环及流向。</w:t>
      </w:r>
    </w:p>
    <w:p w:rsidR="008069CA">
      <w:pPr>
        <w:pStyle w:val="Normal0"/>
        <w:rPr>
          <w:kern w:val="0"/>
        </w:rPr>
      </w:pPr>
      <w:r>
        <w:rPr>
          <w:rFonts w:cs="ArialNarrow"/>
          <w:kern w:val="0"/>
        </w:rPr>
        <w:t xml:space="preserve"> </w:t>
      </w:r>
      <w:r>
        <w:rPr>
          <w:rFonts w:hint="eastAsia"/>
          <w:kern w:val="0"/>
        </w:rPr>
        <w:t>电气工程配置保证措施</w:t>
      </w:r>
    </w:p>
    <w:p w:rsidR="008069CA">
      <w:pPr>
        <w:pStyle w:val="Normal0"/>
        <w:rPr>
          <w:kern w:val="0"/>
        </w:rPr>
      </w:pPr>
      <w:r>
        <w:rPr>
          <w:rFonts w:cs="ArialNarrow"/>
          <w:kern w:val="0"/>
        </w:rPr>
        <w:t>)</w:t>
      </w:r>
      <w:r>
        <w:rPr>
          <w:rFonts w:hint="eastAsia"/>
          <w:kern w:val="0"/>
        </w:rPr>
        <w:t>配合结构，砖墙施工，做到无遗漏，无差错，做好隐蔽验收。</w:t>
      </w:r>
    </w:p>
    <w:p w:rsidR="008069CA">
      <w:pPr>
        <w:pStyle w:val="Normal0"/>
        <w:rPr>
          <w:kern w:val="0"/>
        </w:rPr>
      </w:pPr>
      <w:r>
        <w:rPr>
          <w:rFonts w:cs="ArialNarrow"/>
          <w:kern w:val="0"/>
        </w:rPr>
        <w:t>)</w:t>
      </w:r>
      <w:r>
        <w:rPr>
          <w:rFonts w:hint="eastAsia"/>
          <w:kern w:val="0"/>
        </w:rPr>
        <w:t>所有电气材料应具备合格证、质保书。</w:t>
      </w:r>
    </w:p>
    <w:p w:rsidR="008069CA">
      <w:pPr>
        <w:pStyle w:val="Normal0"/>
        <w:rPr>
          <w:kern w:val="0"/>
        </w:rPr>
      </w:pPr>
      <w:r>
        <w:rPr>
          <w:rFonts w:cs="ArialNarrow"/>
          <w:kern w:val="0"/>
        </w:rPr>
        <w:t>)</w:t>
      </w:r>
      <w:r>
        <w:rPr>
          <w:rFonts w:hint="eastAsia"/>
          <w:kern w:val="0"/>
        </w:rPr>
        <w:t>插座、开关，灯具接线时，按施工图及规范要求分色穿线。</w:t>
      </w:r>
    </w:p>
    <w:p w:rsidR="008069CA">
      <w:pPr>
        <w:pStyle w:val="Normal0"/>
        <w:rPr>
          <w:kern w:val="0"/>
        </w:rPr>
      </w:pPr>
      <w:r>
        <w:rPr>
          <w:rFonts w:cs="ArialNarrow"/>
          <w:kern w:val="0"/>
        </w:rPr>
        <w:t xml:space="preserve"> </w:t>
      </w:r>
      <w:r>
        <w:rPr>
          <w:rFonts w:hint="eastAsia"/>
          <w:kern w:val="0"/>
        </w:rPr>
        <w:t>成品保护措施</w:t>
      </w:r>
    </w:p>
    <w:p w:rsidR="008069CA">
      <w:pPr>
        <w:pStyle w:val="Normal0"/>
        <w:rPr>
          <w:kern w:val="0"/>
        </w:rPr>
      </w:pPr>
      <w:r>
        <w:rPr>
          <w:rFonts w:cs="ArialNarrow"/>
          <w:kern w:val="0"/>
        </w:rPr>
        <w:t>)</w:t>
      </w:r>
      <w:r>
        <w:rPr>
          <w:rFonts w:hint="eastAsia"/>
          <w:kern w:val="0"/>
        </w:rPr>
        <w:t>卫生洁具安装前，应逐个开箱检查，确认完好无损后方可安装，搬运时应小心轻放，以免损坏。</w:t>
      </w:r>
    </w:p>
    <w:p w:rsidR="008069CA">
      <w:pPr>
        <w:pStyle w:val="Normal0"/>
        <w:rPr>
          <w:kern w:val="0"/>
        </w:rPr>
      </w:pPr>
      <w:r>
        <w:rPr>
          <w:rFonts w:cs="ArialNarrow"/>
          <w:kern w:val="0"/>
        </w:rPr>
        <w:t>)</w:t>
      </w:r>
      <w:r>
        <w:rPr>
          <w:rFonts w:hint="eastAsia"/>
          <w:kern w:val="0"/>
        </w:rPr>
        <w:t>卫生洁具安装完毕后，及时将厕所间上锁，直至移交业主使用。</w:t>
      </w:r>
    </w:p>
    <w:p w:rsidR="008069CA">
      <w:pPr>
        <w:pStyle w:val="Normal0"/>
        <w:rPr>
          <w:kern w:val="0"/>
        </w:rPr>
      </w:pPr>
      <w:r>
        <w:rPr>
          <w:rFonts w:cs="ArialNarrow"/>
          <w:kern w:val="0"/>
        </w:rPr>
        <w:t>)</w:t>
      </w:r>
      <w:r>
        <w:rPr>
          <w:rFonts w:hint="eastAsia"/>
          <w:kern w:val="0"/>
        </w:rPr>
        <w:t>灯具开关、插座安装在装饰工程门窗均已施工完毕，并已上锁的情况下方可施工。</w:t>
      </w:r>
    </w:p>
    <w:p w:rsidR="008069CA">
      <w:pPr>
        <w:pStyle w:val="Normal0"/>
        <w:rPr>
          <w:kern w:val="0"/>
        </w:rPr>
      </w:pPr>
      <w:r>
        <w:rPr>
          <w:rFonts w:cs="ArialNarrow"/>
          <w:kern w:val="0"/>
        </w:rPr>
        <w:t>)</w:t>
      </w:r>
      <w:r>
        <w:rPr>
          <w:rFonts w:hint="eastAsia"/>
          <w:kern w:val="0"/>
        </w:rPr>
        <w:t>在装饰墙面工程施工过程中要注意对其它专业安装成品保护，避免管道、风管二次污染。</w:t>
      </w:r>
    </w:p>
    <w:p w:rsidR="008069CA">
      <w:pPr>
        <w:pStyle w:val="Normal0"/>
        <w:rPr>
          <w:kern w:val="0"/>
        </w:rPr>
      </w:pPr>
      <w:r>
        <w:rPr>
          <w:rFonts w:cs="ArialNarrow,Bold"/>
          <w:bCs/>
          <w:kern w:val="0"/>
        </w:rPr>
        <w:t xml:space="preserve"> </w:t>
      </w:r>
      <w:r>
        <w:rPr>
          <w:rFonts w:hint="eastAsia"/>
          <w:kern w:val="0"/>
        </w:rPr>
        <w:t>全所电缆沟</w:t>
      </w:r>
    </w:p>
    <w:p w:rsidR="008069CA">
      <w:pPr>
        <w:pStyle w:val="Normal0"/>
        <w:rPr>
          <w:kern w:val="0"/>
        </w:rPr>
      </w:pPr>
      <w:r>
        <w:rPr>
          <w:rFonts w:cs="ArialNarrow,Bold"/>
          <w:bCs/>
          <w:kern w:val="0"/>
        </w:rPr>
        <w:t xml:space="preserve"> </w:t>
      </w:r>
      <w:r>
        <w:rPr>
          <w:rFonts w:hint="eastAsia"/>
          <w:kern w:val="0"/>
        </w:rPr>
        <w:t>工程概况</w:t>
      </w:r>
    </w:p>
    <w:p w:rsidR="008069CA">
      <w:pPr>
        <w:pStyle w:val="Normal0"/>
        <w:rPr>
          <w:kern w:val="0"/>
        </w:rPr>
      </w:pPr>
      <w:r>
        <w:rPr>
          <w:rFonts w:hint="eastAsia"/>
          <w:kern w:val="0"/>
        </w:rPr>
        <w:t>电缆沟分布于整个所区，其断面为×、×、×、</w:t>
      </w:r>
      <w:r>
        <w:rPr>
          <w:rFonts w:cs="ArialNarrow"/>
          <w:kern w:val="0"/>
        </w:rPr>
        <w:t xml:space="preserve">× </w:t>
      </w:r>
      <w:r>
        <w:rPr>
          <w:rFonts w:hint="eastAsia"/>
          <w:kern w:val="0"/>
        </w:rPr>
        <w:t>四种，除过路段为钢砼结构外，其余均为砖砌混合结构，共计左右。</w:t>
      </w:r>
    </w:p>
    <w:p w:rsidR="008069CA">
      <w:pPr>
        <w:pStyle w:val="Normal0"/>
        <w:rPr>
          <w:kern w:val="0"/>
        </w:rPr>
      </w:pPr>
      <w:r>
        <w:rPr>
          <w:rFonts w:cs="ArialNarrow,Bold"/>
          <w:bCs/>
          <w:kern w:val="0"/>
        </w:rPr>
        <w:t xml:space="preserve"> </w:t>
      </w:r>
      <w:r>
        <w:rPr>
          <w:rFonts w:hint="eastAsia"/>
          <w:kern w:val="0"/>
        </w:rPr>
        <w:t>施工分段及流程</w:t>
      </w:r>
    </w:p>
    <w:p w:rsidR="008069CA">
      <w:pPr>
        <w:pStyle w:val="Normal0"/>
        <w:rPr>
          <w:kern w:val="0"/>
        </w:rPr>
      </w:pPr>
      <w:r>
        <w:rPr>
          <w:rFonts w:cs="ArialNarrow"/>
          <w:kern w:val="0"/>
        </w:rPr>
        <w:t xml:space="preserve"> </w:t>
      </w:r>
      <w:r>
        <w:rPr>
          <w:rFonts w:hint="eastAsia"/>
          <w:kern w:val="0"/>
        </w:rPr>
        <w:t>测量定位→土方→垫层→底板</w:t>
      </w:r>
      <w:r>
        <w:rPr>
          <w:rFonts w:cs="ArialNarrow"/>
          <w:kern w:val="0"/>
        </w:rPr>
        <w:t>(</w:t>
      </w:r>
      <w:r>
        <w:rPr>
          <w:rFonts w:hint="eastAsia"/>
          <w:kern w:val="0"/>
        </w:rPr>
        <w:t>模板→钢筋→砼</w:t>
      </w:r>
      <w:r>
        <w:rPr>
          <w:rFonts w:cs="ArialNarrow"/>
          <w:kern w:val="0"/>
        </w:rPr>
        <w:t>)</w:t>
      </w:r>
      <w:r>
        <w:rPr>
          <w:rFonts w:hint="eastAsia"/>
          <w:kern w:val="0"/>
        </w:rPr>
        <w:t>→砌砖→边梁</w:t>
      </w:r>
      <w:r>
        <w:rPr>
          <w:rFonts w:cs="ArialNarrow"/>
          <w:kern w:val="0"/>
        </w:rPr>
        <w:t>(</w:t>
      </w:r>
      <w:r>
        <w:rPr>
          <w:rFonts w:hint="eastAsia"/>
          <w:kern w:val="0"/>
        </w:rPr>
        <w:t>模板→钢筋→砼</w:t>
      </w:r>
      <w:r>
        <w:rPr>
          <w:rFonts w:cs="ArialNarrow"/>
          <w:kern w:val="0"/>
        </w:rPr>
        <w:t>)</w:t>
      </w:r>
      <w:r>
        <w:rPr>
          <w:rFonts w:hint="eastAsia"/>
          <w:kern w:val="0"/>
        </w:rPr>
        <w:t>→粉刷、盖板</w:t>
      </w:r>
    </w:p>
    <w:p w:rsidR="008069CA">
      <w:pPr>
        <w:pStyle w:val="Normal0"/>
        <w:rPr>
          <w:kern w:val="0"/>
        </w:rPr>
      </w:pPr>
      <w:r>
        <w:rPr>
          <w:rFonts w:cs="ArialNarrow"/>
          <w:kern w:val="0"/>
        </w:rPr>
        <w:t xml:space="preserve"> </w:t>
      </w:r>
      <w:r>
        <w:rPr>
          <w:rFonts w:hint="eastAsia"/>
          <w:kern w:val="0"/>
        </w:rPr>
        <w:t>电缆沟道分二次施工，第一次底板，第二次沟道板墙，电缆沟道壁采用钢模板，不设对拉螺丝，内模用排架对撑，外模采用</w:t>
      </w:r>
      <w:r>
        <w:rPr>
          <w:rFonts w:cs="ArialNarrow"/>
          <w:kern w:val="0"/>
        </w:rPr>
        <w:t xml:space="preserve">Ø </w:t>
      </w:r>
      <w:r>
        <w:rPr>
          <w:rFonts w:hint="eastAsia"/>
          <w:kern w:val="0"/>
        </w:rPr>
        <w:t>钢管撑牢，上口用“</w:t>
      </w:r>
      <w:r>
        <w:rPr>
          <w:rFonts w:cs="ArialNarrow"/>
          <w:kern w:val="0"/>
        </w:rPr>
        <w:t>(</w:t>
      </w:r>
      <w:r>
        <w:rPr>
          <w:rFonts w:hint="eastAsia"/>
          <w:kern w:val="0"/>
        </w:rPr>
        <w:t>”夹具，浇筑砼时，振捣密实，做到内实外光。</w:t>
      </w:r>
      <w:r>
        <w:rPr>
          <w:kern w:val="0"/>
        </w:rPr>
        <w:br/>
      </w:r>
      <w:r>
        <w:rPr>
          <w:kern w:val="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https://d.book118.com/505321201230011120</w:t>
        </w:r>
      </w:hyperlink>
    </w:p>
    <w:p w:rsidR="008069CA">
      <w:pPr>
        <w:pStyle w:val="Normal0"/>
        <w:rPr>
          <w:kern w:val="0"/>
        </w:rPr>
      </w:pPr>
    </w:p>
    <w:sectPr>
      <w:type w:val="nextPage"/>
      <w:pgSz w:w="11906" w:h="16838"/>
      <w:pgMar w:top="935"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细黑">
    <w:panose1 w:val="02010600040101010101"/>
    <w:charset w:val="86"/>
    <w:family w:val="auto"/>
    <w:pitch w:val="variable"/>
    <w:sig w:usb0="00000287" w:usb1="080F0000" w:usb2="00000010" w:usb3="00000000" w:csb0="0004009F" w:csb1="00000000"/>
  </w:font>
  <w:font w:name="ArialNarrow">
    <w:altName w:val="Arial"/>
    <w:panose1 w:val="00000000000000000000"/>
    <w:charset w:val="00"/>
    <w:family w:val="swiss"/>
    <w:notTrueType/>
    <w:pitch w:val="default"/>
    <w:sig w:usb0="00000003" w:usb1="00000000" w:usb2="00000000" w:usb3="00000000" w:csb0="00000001" w:csb1="00000000"/>
  </w:font>
  <w:font w:name="ArialNarrow,Bold">
    <w:altName w:val="Arial"/>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000" w:usb2="00000000" w:usb3="00000000" w:csb0="0000009F" w:csb1="00000000"/>
  </w:font>
  <w:font w:name="oúì.">
    <w:altName w:val="黑体"/>
    <w:panose1 w:val="00000000000000000000"/>
    <w:charset w:val="86"/>
    <w:family w:val="auto"/>
    <w:notTrueType/>
    <w:pitch w:val="default"/>
    <w:sig w:usb0="00000001" w:usb1="080E0000" w:usb2="00000010" w:usb3="00000000" w:csb0="00040000" w:csb1="00000000"/>
  </w:font>
  <w:font w:name="..ì.">
    <w:altName w:val="宋体"/>
    <w:panose1 w:val="00000000000000000000"/>
    <w:charset w:val="86"/>
    <w:family w:val="roman"/>
    <w:notTrueType/>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Gungsuh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 w:name="仿宋_GB2312">
    <w:charset w:val="86"/>
    <w:family w:val="modern"/>
    <w:pitch w:val="fixed"/>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50621"/>
    <w:rsid w:val="00094F5F"/>
    <w:rsid w:val="00096ABC"/>
    <w:rsid w:val="000D1444"/>
    <w:rsid w:val="000E2E3E"/>
    <w:rsid w:val="000F0BBC"/>
    <w:rsid w:val="000F2505"/>
    <w:rsid w:val="00124BAD"/>
    <w:rsid w:val="00126CB9"/>
    <w:rsid w:val="00141E5E"/>
    <w:rsid w:val="001664C9"/>
    <w:rsid w:val="00171B54"/>
    <w:rsid w:val="00175484"/>
    <w:rsid w:val="00182928"/>
    <w:rsid w:val="001B2487"/>
    <w:rsid w:val="001E342F"/>
    <w:rsid w:val="001F6B78"/>
    <w:rsid w:val="002056FD"/>
    <w:rsid w:val="00206D94"/>
    <w:rsid w:val="002113C0"/>
    <w:rsid w:val="00212291"/>
    <w:rsid w:val="00247963"/>
    <w:rsid w:val="00252B25"/>
    <w:rsid w:val="00270260"/>
    <w:rsid w:val="002A1DCD"/>
    <w:rsid w:val="002B029E"/>
    <w:rsid w:val="002B631C"/>
    <w:rsid w:val="002E61D3"/>
    <w:rsid w:val="002F375A"/>
    <w:rsid w:val="00301065"/>
    <w:rsid w:val="00310CD6"/>
    <w:rsid w:val="00364DBF"/>
    <w:rsid w:val="0037095B"/>
    <w:rsid w:val="00384680"/>
    <w:rsid w:val="00387C2A"/>
    <w:rsid w:val="004707F6"/>
    <w:rsid w:val="004B6B51"/>
    <w:rsid w:val="005801C2"/>
    <w:rsid w:val="00580E9D"/>
    <w:rsid w:val="00585139"/>
    <w:rsid w:val="0059247C"/>
    <w:rsid w:val="005D1529"/>
    <w:rsid w:val="005F422F"/>
    <w:rsid w:val="006100BB"/>
    <w:rsid w:val="006924A2"/>
    <w:rsid w:val="006A18E9"/>
    <w:rsid w:val="006B47D7"/>
    <w:rsid w:val="006B70D3"/>
    <w:rsid w:val="006C1626"/>
    <w:rsid w:val="006E7340"/>
    <w:rsid w:val="0076222A"/>
    <w:rsid w:val="007622B9"/>
    <w:rsid w:val="00775904"/>
    <w:rsid w:val="00780D47"/>
    <w:rsid w:val="007A2593"/>
    <w:rsid w:val="007B16C6"/>
    <w:rsid w:val="007C5FAF"/>
    <w:rsid w:val="007D1BB9"/>
    <w:rsid w:val="007E0CCD"/>
    <w:rsid w:val="007E4563"/>
    <w:rsid w:val="007F6EB8"/>
    <w:rsid w:val="008069CA"/>
    <w:rsid w:val="00806E93"/>
    <w:rsid w:val="00821D25"/>
    <w:rsid w:val="008441EE"/>
    <w:rsid w:val="00862A7F"/>
    <w:rsid w:val="00875D0A"/>
    <w:rsid w:val="0088072F"/>
    <w:rsid w:val="00881587"/>
    <w:rsid w:val="00887050"/>
    <w:rsid w:val="00890307"/>
    <w:rsid w:val="009245BE"/>
    <w:rsid w:val="00945303"/>
    <w:rsid w:val="009E02DB"/>
    <w:rsid w:val="009E2ACD"/>
    <w:rsid w:val="00A17C0C"/>
    <w:rsid w:val="00A35620"/>
    <w:rsid w:val="00A35A0F"/>
    <w:rsid w:val="00A82D37"/>
    <w:rsid w:val="00AB1891"/>
    <w:rsid w:val="00AC14DD"/>
    <w:rsid w:val="00AD17FD"/>
    <w:rsid w:val="00AF190E"/>
    <w:rsid w:val="00B43FEE"/>
    <w:rsid w:val="00B64EB3"/>
    <w:rsid w:val="00BF6CB8"/>
    <w:rsid w:val="00C1729B"/>
    <w:rsid w:val="00C3480A"/>
    <w:rsid w:val="00C34B35"/>
    <w:rsid w:val="00C84225"/>
    <w:rsid w:val="00CE67F1"/>
    <w:rsid w:val="00D16826"/>
    <w:rsid w:val="00D3298A"/>
    <w:rsid w:val="00D47489"/>
    <w:rsid w:val="00D53862"/>
    <w:rsid w:val="00D75634"/>
    <w:rsid w:val="00D93262"/>
    <w:rsid w:val="00D9792C"/>
    <w:rsid w:val="00DA03AC"/>
    <w:rsid w:val="00DB5DD9"/>
    <w:rsid w:val="00E148F2"/>
    <w:rsid w:val="00E3319B"/>
    <w:rsid w:val="00E426CA"/>
    <w:rsid w:val="00E546ED"/>
    <w:rsid w:val="00E62A0A"/>
    <w:rsid w:val="00E70C61"/>
    <w:rsid w:val="00E73211"/>
    <w:rsid w:val="00E93D20"/>
    <w:rsid w:val="00EB2094"/>
    <w:rsid w:val="00EB6F70"/>
    <w:rsid w:val="00ED32BC"/>
    <w:rsid w:val="00EF34AA"/>
    <w:rsid w:val="00F30037"/>
    <w:rsid w:val="00F50D7A"/>
    <w:rsid w:val="00F56FFC"/>
    <w:rsid w:val="00FC25C7"/>
    <w:rsid w:val="00FF4D10"/>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D2DCA2B7-6782-4F6D-90DB-E9C5B133E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uiPriority w:val="9"/>
    <w:qFormat/>
    <w:pPr>
      <w:widowControl/>
      <w:spacing w:before="100" w:beforeAutospacing="1" w:after="100" w:afterAutospacing="1"/>
      <w:jc w:val="left"/>
      <w:outlineLvl w:val="0"/>
    </w:pPr>
    <w:rPr>
      <w:rFonts w:ascii="宋体" w:hAnsi="宋体" w:cs="宋体"/>
      <w:b/>
      <w:bCs/>
      <w:kern w:val="36"/>
      <w:sz w:val="48"/>
      <w:szCs w:val="48"/>
    </w:rPr>
  </w:style>
  <w:style w:type="paragraph" w:styleId="Heading2">
    <w:name w:val="heading 2"/>
    <w:basedOn w:val="Normal"/>
    <w:next w:val="Normal0"/>
    <w:qFormat/>
    <w:pPr>
      <w:keepNext/>
      <w:ind w:left="-105" w:leftChars="-50"/>
      <w:outlineLvl w:val="1"/>
    </w:pPr>
    <w:rPr>
      <w:rFonts w:ascii="宋体" w:hAnsi="宋体"/>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TOC1">
    <w:name w:val="toc 1"/>
    <w:basedOn w:val="Normal"/>
    <w:next w:val="Normal0"/>
    <w:autoRedefine/>
    <w:uiPriority w:val="39"/>
    <w:pPr>
      <w:spacing w:line="360" w:lineRule="auto"/>
    </w:pPr>
    <w:rPr>
      <w:rFonts w:ascii="宋体" w:hAnsi="华文细黑"/>
      <w:color w:val="000000"/>
      <w:szCs w:val="24"/>
    </w:rPr>
  </w:style>
  <w:style w:type="paragraph" w:styleId="NormalWeb">
    <w:name w:val="Normal (Web)"/>
    <w:basedOn w:val="Normal"/>
    <w:pPr>
      <w:widowControl/>
      <w:spacing w:before="100" w:beforeAutospacing="1" w:after="100" w:afterAutospacing="1"/>
      <w:jc w:val="left"/>
    </w:pPr>
    <w:rPr>
      <w:rFonts w:ascii="宋体" w:hAnsi="宋体" w:cs="宋体"/>
      <w:kern w:val="0"/>
      <w:sz w:val="24"/>
      <w:szCs w:val="24"/>
    </w:rPr>
  </w:style>
  <w:style w:type="paragraph" w:styleId="BodyText2">
    <w:name w:val="Body Text 2"/>
    <w:basedOn w:val="Normal"/>
    <w:pPr>
      <w:jc w:val="center"/>
    </w:pPr>
    <w:rPr>
      <w:rFonts w:ascii="Times New Roman" w:hAnsi="Times New Roman"/>
      <w:sz w:val="28"/>
      <w:szCs w:val="24"/>
    </w:rPr>
  </w:style>
  <w:style w:type="paragraph" w:styleId="BodyText">
    <w:name w:val="Body Text"/>
    <w:basedOn w:val="Normal"/>
    <w:pPr>
      <w:jc w:val="center"/>
    </w:pPr>
    <w:rPr>
      <w:rFonts w:ascii="Times New Roman" w:hAnsi="Times New Roman"/>
      <w:spacing w:val="20"/>
      <w:sz w:val="24"/>
      <w:szCs w:val="24"/>
    </w:rPr>
  </w:style>
  <w:style w:type="paragraph" w:styleId="BodyTextIndent">
    <w:name w:val="Body Text Indent"/>
    <w:basedOn w:val="Normal"/>
    <w:pPr>
      <w:ind w:firstLine="435"/>
    </w:pPr>
    <w:rPr>
      <w:rFonts w:ascii="Times New Roman" w:hAnsi="Times New Roman"/>
      <w:sz w:val="28"/>
      <w:szCs w:val="24"/>
    </w:rPr>
  </w:style>
  <w:style w:type="paragraph" w:styleId="BodyTextIndent2">
    <w:name w:val="Body Text Indent 2"/>
    <w:basedOn w:val="Normal"/>
    <w:pPr>
      <w:ind w:firstLine="536" w:firstLineChars="200"/>
    </w:pPr>
    <w:rPr>
      <w:rFonts w:ascii="Times New Roman" w:hAnsi="Times New Roman"/>
      <w:sz w:val="28"/>
      <w:szCs w:val="24"/>
    </w:rPr>
  </w:style>
  <w:style w:type="paragraph" w:customStyle="1" w:styleId="a">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0">
    <w:name w:val="所有表头"/>
    <w:basedOn w:val="a"/>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hyperlink" Target="https://d.book118.com/505321201230011120" TargetMode="Externa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40</Pages>
  <Words>11048</Words>
  <Characters>62974</Characters>
  <Application>Microsoft Office Word</Application>
  <DocSecurity>0</DocSecurity>
  <Lines>524</Lines>
  <Paragraphs>147</Paragraphs>
  <ScaleCrop>false</ScaleCrop>
  <Company/>
  <LinksUpToDate>false</LinksUpToDate>
  <CharactersWithSpaces>73875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2023-10-22T07:38:00Z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