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锌镍蓄电池项目规划设计蓝图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61" w:history="1">
        <w:r>
          <w:rPr>
            <w:rFonts w:ascii="仿宋" w:eastAsia="仿宋" w:hAnsi="仿宋" w:cs="仿宋" w:hint="eastAsia"/>
            <w:lang w:eastAsia="zh-CN"/>
          </w:rPr>
          <w:t>序言</w:t>
        </w:r>
        <w:r>
          <w:tab/>
        </w:r>
        <w:r>
          <w:fldChar w:fldCharType="begin"/>
        </w:r>
        <w:r>
          <w:instrText xml:space="preserve"> PAGEREF _Toc23861 \h </w:instrText>
        </w:r>
        <w:r>
          <w:fldChar w:fldCharType="separate"/>
        </w:r>
        <w:r>
          <w:t>3</w:t>
        </w:r>
        <w:r>
          <w:fldChar w:fldCharType="end"/>
        </w:r>
      </w:hyperlink>
    </w:p>
    <w:p>
      <w:pPr>
        <w:pStyle w:val="TOC1"/>
        <w:tabs>
          <w:tab w:val="right" w:leader="dot" w:pos="8306"/>
        </w:tabs>
      </w:pPr>
      <w:hyperlink w:anchor="_Toc16827" w:history="1">
        <w:r>
          <w:rPr>
            <w:rFonts w:ascii="仿宋" w:eastAsia="仿宋" w:hAnsi="仿宋" w:cs="仿宋" w:hint="eastAsia"/>
            <w:lang w:eastAsia="zh-CN"/>
          </w:rPr>
          <w:t>一、锌镍蓄电池项目建设背景及必要性分析</w:t>
        </w:r>
        <w:r>
          <w:tab/>
        </w:r>
        <w:r>
          <w:fldChar w:fldCharType="begin"/>
        </w:r>
        <w:r>
          <w:instrText xml:space="preserve"> PAGEREF _Toc16827 \h </w:instrText>
        </w:r>
        <w:r>
          <w:fldChar w:fldCharType="separate"/>
        </w:r>
        <w:r>
          <w:t>3</w:t>
        </w:r>
        <w:r>
          <w:fldChar w:fldCharType="end"/>
        </w:r>
      </w:hyperlink>
    </w:p>
    <w:p>
      <w:pPr>
        <w:pStyle w:val="TOC2"/>
        <w:tabs>
          <w:tab w:val="right" w:leader="dot" w:pos="8306"/>
        </w:tabs>
      </w:pPr>
      <w:hyperlink w:anchor="_Toc19018" w:history="1">
        <w:r>
          <w:rPr>
            <w:rFonts w:ascii="仿宋" w:eastAsia="仿宋" w:hAnsi="仿宋" w:cs="仿宋" w:hint="eastAsia"/>
            <w:lang w:eastAsia="zh-CN"/>
          </w:rPr>
          <w:t>(一)、锌镍蓄电池项目背景分析</w:t>
        </w:r>
        <w:r>
          <w:tab/>
        </w:r>
        <w:r>
          <w:fldChar w:fldCharType="begin"/>
        </w:r>
        <w:r>
          <w:instrText xml:space="preserve"> PAGEREF _Toc19018 \h </w:instrText>
        </w:r>
        <w:r>
          <w:fldChar w:fldCharType="separate"/>
        </w:r>
        <w:r>
          <w:t>3</w:t>
        </w:r>
        <w:r>
          <w:fldChar w:fldCharType="end"/>
        </w:r>
      </w:hyperlink>
    </w:p>
    <w:p>
      <w:pPr>
        <w:pStyle w:val="TOC2"/>
        <w:tabs>
          <w:tab w:val="right" w:leader="dot" w:pos="8306"/>
        </w:tabs>
      </w:pPr>
      <w:hyperlink w:anchor="_Toc1643" w:history="1">
        <w:r>
          <w:rPr>
            <w:rFonts w:ascii="仿宋" w:eastAsia="仿宋" w:hAnsi="仿宋" w:cs="仿宋" w:hint="eastAsia"/>
            <w:lang w:eastAsia="zh-CN"/>
          </w:rPr>
          <w:t>(二)、锌镍蓄电池项目建设必要性分析</w:t>
        </w:r>
        <w:r>
          <w:tab/>
        </w:r>
        <w:r>
          <w:fldChar w:fldCharType="begin"/>
        </w:r>
        <w:r>
          <w:instrText xml:space="preserve"> PAGEREF _Toc1643 \h </w:instrText>
        </w:r>
        <w:r>
          <w:fldChar w:fldCharType="separate"/>
        </w:r>
        <w:r>
          <w:t>5</w:t>
        </w:r>
        <w:r>
          <w:fldChar w:fldCharType="end"/>
        </w:r>
      </w:hyperlink>
    </w:p>
    <w:p>
      <w:pPr>
        <w:pStyle w:val="TOC1"/>
        <w:tabs>
          <w:tab w:val="right" w:leader="dot" w:pos="8306"/>
        </w:tabs>
      </w:pPr>
      <w:hyperlink w:anchor="_Toc10252" w:history="1">
        <w:r>
          <w:rPr>
            <w:rFonts w:ascii="仿宋" w:eastAsia="仿宋" w:hAnsi="仿宋" w:cs="仿宋" w:hint="eastAsia"/>
            <w:lang w:eastAsia="zh-CN"/>
          </w:rPr>
          <w:t>二、锌镍蓄电池项目土建工程</w:t>
        </w:r>
        <w:r>
          <w:tab/>
        </w:r>
        <w:r>
          <w:fldChar w:fldCharType="begin"/>
        </w:r>
        <w:r>
          <w:instrText xml:space="preserve"> PAGEREF _Toc10252 \h </w:instrText>
        </w:r>
        <w:r>
          <w:fldChar w:fldCharType="separate"/>
        </w:r>
        <w:r>
          <w:t>6</w:t>
        </w:r>
        <w:r>
          <w:fldChar w:fldCharType="end"/>
        </w:r>
      </w:hyperlink>
    </w:p>
    <w:p>
      <w:pPr>
        <w:pStyle w:val="TOC2"/>
        <w:tabs>
          <w:tab w:val="right" w:leader="dot" w:pos="8306"/>
        </w:tabs>
      </w:pPr>
      <w:hyperlink w:anchor="_Toc31440" w:history="1">
        <w:r>
          <w:rPr>
            <w:rFonts w:ascii="仿宋" w:eastAsia="仿宋" w:hAnsi="仿宋" w:cs="仿宋" w:hint="eastAsia"/>
            <w:lang w:eastAsia="zh-CN"/>
          </w:rPr>
          <w:t>(一)、建筑工程设计原则</w:t>
        </w:r>
        <w:r>
          <w:tab/>
        </w:r>
        <w:r>
          <w:fldChar w:fldCharType="begin"/>
        </w:r>
        <w:r>
          <w:instrText xml:space="preserve"> PAGEREF _Toc31440 \h </w:instrText>
        </w:r>
        <w:r>
          <w:fldChar w:fldCharType="separate"/>
        </w:r>
        <w:r>
          <w:t>6</w:t>
        </w:r>
        <w:r>
          <w:fldChar w:fldCharType="end"/>
        </w:r>
      </w:hyperlink>
    </w:p>
    <w:p>
      <w:pPr>
        <w:pStyle w:val="TOC2"/>
        <w:tabs>
          <w:tab w:val="right" w:leader="dot" w:pos="8306"/>
        </w:tabs>
      </w:pPr>
      <w:hyperlink w:anchor="_Toc28285" w:history="1">
        <w:r>
          <w:rPr>
            <w:rFonts w:ascii="仿宋" w:eastAsia="仿宋" w:hAnsi="仿宋" w:cs="仿宋" w:hint="eastAsia"/>
            <w:lang w:eastAsia="zh-CN"/>
          </w:rPr>
          <w:t>(二)、土建工程设计年限及安全等级</w:t>
        </w:r>
        <w:r>
          <w:tab/>
        </w:r>
        <w:r>
          <w:fldChar w:fldCharType="begin"/>
        </w:r>
        <w:r>
          <w:instrText xml:space="preserve"> PAGEREF _Toc28285 \h </w:instrText>
        </w:r>
        <w:r>
          <w:fldChar w:fldCharType="separate"/>
        </w:r>
        <w:r>
          <w:t>7</w:t>
        </w:r>
        <w:r>
          <w:fldChar w:fldCharType="end"/>
        </w:r>
      </w:hyperlink>
    </w:p>
    <w:p>
      <w:pPr>
        <w:pStyle w:val="TOC2"/>
        <w:tabs>
          <w:tab w:val="right" w:leader="dot" w:pos="8306"/>
        </w:tabs>
      </w:pPr>
      <w:hyperlink w:anchor="_Toc22205" w:history="1">
        <w:r>
          <w:rPr>
            <w:rFonts w:ascii="仿宋" w:eastAsia="仿宋" w:hAnsi="仿宋" w:cs="仿宋" w:hint="eastAsia"/>
            <w:lang w:eastAsia="zh-CN"/>
          </w:rPr>
          <w:t>(三)、建筑工程设计总体要求</w:t>
        </w:r>
        <w:r>
          <w:tab/>
        </w:r>
        <w:r>
          <w:fldChar w:fldCharType="begin"/>
        </w:r>
        <w:r>
          <w:instrText xml:space="preserve"> PAGEREF _Toc22205 \h </w:instrText>
        </w:r>
        <w:r>
          <w:fldChar w:fldCharType="separate"/>
        </w:r>
        <w:r>
          <w:t>8</w:t>
        </w:r>
        <w:r>
          <w:fldChar w:fldCharType="end"/>
        </w:r>
      </w:hyperlink>
    </w:p>
    <w:p>
      <w:pPr>
        <w:pStyle w:val="TOC2"/>
        <w:tabs>
          <w:tab w:val="right" w:leader="dot" w:pos="8306"/>
        </w:tabs>
      </w:pPr>
      <w:hyperlink w:anchor="_Toc32404" w:history="1">
        <w:r>
          <w:rPr>
            <w:rFonts w:ascii="仿宋" w:eastAsia="仿宋" w:hAnsi="仿宋" w:cs="仿宋" w:hint="eastAsia"/>
            <w:lang w:eastAsia="zh-CN"/>
          </w:rPr>
          <w:t>(四)、土建工程建设指标</w:t>
        </w:r>
        <w:r>
          <w:tab/>
        </w:r>
        <w:r>
          <w:fldChar w:fldCharType="begin"/>
        </w:r>
        <w:r>
          <w:instrText xml:space="preserve"> PAGEREF _Toc32404 \h </w:instrText>
        </w:r>
        <w:r>
          <w:fldChar w:fldCharType="separate"/>
        </w:r>
        <w:r>
          <w:t>9</w:t>
        </w:r>
        <w:r>
          <w:fldChar w:fldCharType="end"/>
        </w:r>
      </w:hyperlink>
    </w:p>
    <w:p>
      <w:pPr>
        <w:pStyle w:val="TOC1"/>
        <w:tabs>
          <w:tab w:val="right" w:leader="dot" w:pos="8306"/>
        </w:tabs>
      </w:pPr>
      <w:hyperlink w:anchor="_Toc9719" w:history="1">
        <w:r>
          <w:rPr>
            <w:rFonts w:ascii="仿宋" w:eastAsia="仿宋" w:hAnsi="仿宋" w:cs="仿宋" w:hint="eastAsia"/>
            <w:lang w:eastAsia="zh-CN"/>
          </w:rPr>
          <w:t>三、工艺说明</w:t>
        </w:r>
        <w:r>
          <w:tab/>
        </w:r>
        <w:r>
          <w:fldChar w:fldCharType="begin"/>
        </w:r>
        <w:r>
          <w:instrText xml:space="preserve"> PAGEREF _Toc9719 \h </w:instrText>
        </w:r>
        <w:r>
          <w:fldChar w:fldCharType="separate"/>
        </w:r>
        <w:r>
          <w:t>9</w:t>
        </w:r>
        <w:r>
          <w:fldChar w:fldCharType="end"/>
        </w:r>
      </w:hyperlink>
    </w:p>
    <w:p>
      <w:pPr>
        <w:pStyle w:val="TOC2"/>
        <w:tabs>
          <w:tab w:val="right" w:leader="dot" w:pos="8306"/>
        </w:tabs>
      </w:pPr>
      <w:hyperlink w:anchor="_Toc20747" w:history="1">
        <w:r>
          <w:rPr>
            <w:rFonts w:ascii="仿宋" w:eastAsia="仿宋" w:hAnsi="仿宋" w:cs="仿宋" w:hint="eastAsia"/>
            <w:lang w:eastAsia="zh-CN"/>
          </w:rPr>
          <w:t>(一)、技术管理特点</w:t>
        </w:r>
        <w:r>
          <w:tab/>
        </w:r>
        <w:r>
          <w:fldChar w:fldCharType="begin"/>
        </w:r>
        <w:r>
          <w:instrText xml:space="preserve"> PAGEREF _Toc20747 \h </w:instrText>
        </w:r>
        <w:r>
          <w:fldChar w:fldCharType="separate"/>
        </w:r>
        <w:r>
          <w:t>9</w:t>
        </w:r>
        <w:r>
          <w:fldChar w:fldCharType="end"/>
        </w:r>
      </w:hyperlink>
    </w:p>
    <w:p>
      <w:pPr>
        <w:pStyle w:val="TOC2"/>
        <w:tabs>
          <w:tab w:val="right" w:leader="dot" w:pos="8306"/>
        </w:tabs>
      </w:pPr>
      <w:hyperlink w:anchor="_Toc12876" w:history="1">
        <w:r>
          <w:rPr>
            <w:rFonts w:ascii="仿宋" w:eastAsia="仿宋" w:hAnsi="仿宋" w:cs="仿宋" w:hint="eastAsia"/>
            <w:lang w:eastAsia="zh-CN"/>
          </w:rPr>
          <w:t>(二)、锌镍蓄电池项目工艺技术设计方案</w:t>
        </w:r>
        <w:r>
          <w:tab/>
        </w:r>
        <w:r>
          <w:fldChar w:fldCharType="begin"/>
        </w:r>
        <w:r>
          <w:instrText xml:space="preserve"> PAGEREF _Toc12876 \h </w:instrText>
        </w:r>
        <w:r>
          <w:fldChar w:fldCharType="separate"/>
        </w:r>
        <w:r>
          <w:t>10</w:t>
        </w:r>
        <w:r>
          <w:fldChar w:fldCharType="end"/>
        </w:r>
      </w:hyperlink>
    </w:p>
    <w:p>
      <w:pPr>
        <w:pStyle w:val="TOC2"/>
        <w:tabs>
          <w:tab w:val="right" w:leader="dot" w:pos="8306"/>
        </w:tabs>
      </w:pPr>
      <w:hyperlink w:anchor="_Toc21635" w:history="1">
        <w:r>
          <w:rPr>
            <w:rFonts w:ascii="仿宋" w:eastAsia="仿宋" w:hAnsi="仿宋" w:cs="仿宋" w:hint="eastAsia"/>
            <w:lang w:eastAsia="zh-CN"/>
          </w:rPr>
          <w:t>(三)、设备选型方案</w:t>
        </w:r>
        <w:r>
          <w:tab/>
        </w:r>
        <w:r>
          <w:fldChar w:fldCharType="begin"/>
        </w:r>
        <w:r>
          <w:instrText xml:space="preserve"> PAGEREF _Toc21635 \h </w:instrText>
        </w:r>
        <w:r>
          <w:fldChar w:fldCharType="separate"/>
        </w:r>
        <w:r>
          <w:t>12</w:t>
        </w:r>
        <w:r>
          <w:fldChar w:fldCharType="end"/>
        </w:r>
      </w:hyperlink>
    </w:p>
    <w:p>
      <w:pPr>
        <w:pStyle w:val="TOC1"/>
        <w:tabs>
          <w:tab w:val="right" w:leader="dot" w:pos="8306"/>
        </w:tabs>
      </w:pPr>
      <w:hyperlink w:anchor="_Toc5023" w:history="1">
        <w:r>
          <w:rPr>
            <w:rFonts w:ascii="仿宋" w:eastAsia="仿宋" w:hAnsi="仿宋" w:cs="仿宋" w:hint="eastAsia"/>
            <w:lang w:eastAsia="zh-CN"/>
          </w:rPr>
          <w:t>四、锌镍蓄电池项目可持续发展</w:t>
        </w:r>
        <w:r>
          <w:tab/>
        </w:r>
        <w:r>
          <w:fldChar w:fldCharType="begin"/>
        </w:r>
        <w:r>
          <w:instrText xml:space="preserve"> PAGEREF _Toc5023 \h </w:instrText>
        </w:r>
        <w:r>
          <w:fldChar w:fldCharType="separate"/>
        </w:r>
        <w:r>
          <w:t>13</w:t>
        </w:r>
        <w:r>
          <w:fldChar w:fldCharType="end"/>
        </w:r>
      </w:hyperlink>
    </w:p>
    <w:p>
      <w:pPr>
        <w:pStyle w:val="TOC2"/>
        <w:tabs>
          <w:tab w:val="right" w:leader="dot" w:pos="8306"/>
        </w:tabs>
      </w:pPr>
      <w:hyperlink w:anchor="_Toc15862" w:history="1">
        <w:r>
          <w:rPr>
            <w:rFonts w:ascii="仿宋" w:eastAsia="仿宋" w:hAnsi="仿宋" w:cs="仿宋" w:hint="eastAsia"/>
            <w:lang w:eastAsia="zh-CN"/>
          </w:rPr>
          <w:t>(一)、可持续战略与实践</w:t>
        </w:r>
        <w:r>
          <w:tab/>
        </w:r>
        <w:r>
          <w:fldChar w:fldCharType="begin"/>
        </w:r>
        <w:r>
          <w:instrText xml:space="preserve"> PAGEREF _Toc15862 \h </w:instrText>
        </w:r>
        <w:r>
          <w:fldChar w:fldCharType="separate"/>
        </w:r>
        <w:r>
          <w:t>13</w:t>
        </w:r>
        <w:r>
          <w:fldChar w:fldCharType="end"/>
        </w:r>
      </w:hyperlink>
    </w:p>
    <w:p>
      <w:pPr>
        <w:pStyle w:val="TOC2"/>
        <w:tabs>
          <w:tab w:val="right" w:leader="dot" w:pos="8306"/>
        </w:tabs>
      </w:pPr>
      <w:hyperlink w:anchor="_Toc15645" w:history="1">
        <w:r>
          <w:rPr>
            <w:rFonts w:ascii="仿宋" w:eastAsia="仿宋" w:hAnsi="仿宋" w:cs="仿宋" w:hint="eastAsia"/>
            <w:lang w:eastAsia="zh-CN"/>
          </w:rPr>
          <w:t>(二)、环保与社会责任</w:t>
        </w:r>
        <w:r>
          <w:tab/>
        </w:r>
        <w:r>
          <w:fldChar w:fldCharType="begin"/>
        </w:r>
        <w:r>
          <w:instrText xml:space="preserve"> PAGEREF _Toc15645 \h </w:instrText>
        </w:r>
        <w:r>
          <w:fldChar w:fldCharType="separate"/>
        </w:r>
        <w:r>
          <w:t>14</w:t>
        </w:r>
        <w:r>
          <w:fldChar w:fldCharType="end"/>
        </w:r>
      </w:hyperlink>
    </w:p>
    <w:p>
      <w:pPr>
        <w:pStyle w:val="TOC1"/>
        <w:tabs>
          <w:tab w:val="right" w:leader="dot" w:pos="8306"/>
        </w:tabs>
      </w:pPr>
      <w:hyperlink w:anchor="_Toc26001" w:history="1">
        <w:r>
          <w:rPr>
            <w:rFonts w:ascii="仿宋" w:eastAsia="仿宋" w:hAnsi="仿宋" w:cs="仿宋" w:hint="eastAsia"/>
            <w:lang w:eastAsia="zh-CN"/>
          </w:rPr>
          <w:t>五、锌镍蓄电池项目绩效评估</w:t>
        </w:r>
        <w:r>
          <w:tab/>
        </w:r>
        <w:r>
          <w:fldChar w:fldCharType="begin"/>
        </w:r>
        <w:r>
          <w:instrText xml:space="preserve"> PAGEREF _Toc26001 \h </w:instrText>
        </w:r>
        <w:r>
          <w:fldChar w:fldCharType="separate"/>
        </w:r>
        <w:r>
          <w:t>15</w:t>
        </w:r>
        <w:r>
          <w:fldChar w:fldCharType="end"/>
        </w:r>
      </w:hyperlink>
    </w:p>
    <w:p>
      <w:pPr>
        <w:pStyle w:val="TOC2"/>
        <w:tabs>
          <w:tab w:val="right" w:leader="dot" w:pos="8306"/>
        </w:tabs>
      </w:pPr>
      <w:hyperlink w:anchor="_Toc22829" w:history="1">
        <w:r>
          <w:rPr>
            <w:rFonts w:ascii="仿宋" w:eastAsia="仿宋" w:hAnsi="仿宋" w:cs="仿宋" w:hint="eastAsia"/>
            <w:lang w:eastAsia="zh-CN"/>
          </w:rPr>
          <w:t>(一)、绩效评估指标</w:t>
        </w:r>
        <w:r>
          <w:tab/>
        </w:r>
        <w:r>
          <w:fldChar w:fldCharType="begin"/>
        </w:r>
        <w:r>
          <w:instrText xml:space="preserve"> PAGEREF _Toc22829 \h </w:instrText>
        </w:r>
        <w:r>
          <w:fldChar w:fldCharType="separate"/>
        </w:r>
        <w:r>
          <w:t>15</w:t>
        </w:r>
        <w:r>
          <w:fldChar w:fldCharType="end"/>
        </w:r>
      </w:hyperlink>
    </w:p>
    <w:p>
      <w:pPr>
        <w:pStyle w:val="TOC2"/>
        <w:tabs>
          <w:tab w:val="right" w:leader="dot" w:pos="8306"/>
        </w:tabs>
      </w:pPr>
      <w:hyperlink w:anchor="_Toc23392" w:history="1">
        <w:r>
          <w:rPr>
            <w:rFonts w:ascii="仿宋" w:eastAsia="仿宋" w:hAnsi="仿宋" w:cs="仿宋" w:hint="eastAsia"/>
            <w:lang w:eastAsia="zh-CN"/>
          </w:rPr>
          <w:t>(二)、绩效评估方法</w:t>
        </w:r>
        <w:r>
          <w:tab/>
        </w:r>
        <w:r>
          <w:fldChar w:fldCharType="begin"/>
        </w:r>
        <w:r>
          <w:instrText xml:space="preserve"> PAGEREF _Toc23392 \h </w:instrText>
        </w:r>
        <w:r>
          <w:fldChar w:fldCharType="separate"/>
        </w:r>
        <w:r>
          <w:t>16</w:t>
        </w:r>
        <w:r>
          <w:fldChar w:fldCharType="end"/>
        </w:r>
      </w:hyperlink>
    </w:p>
    <w:p>
      <w:pPr>
        <w:pStyle w:val="TOC2"/>
        <w:tabs>
          <w:tab w:val="right" w:leader="dot" w:pos="8306"/>
        </w:tabs>
      </w:pPr>
      <w:hyperlink w:anchor="_Toc4577" w:history="1">
        <w:r>
          <w:rPr>
            <w:rFonts w:ascii="仿宋" w:eastAsia="仿宋" w:hAnsi="仿宋" w:cs="仿宋" w:hint="eastAsia"/>
            <w:lang w:eastAsia="zh-CN"/>
          </w:rPr>
          <w:t>(三)、绩效评估周期</w:t>
        </w:r>
        <w:r>
          <w:tab/>
        </w:r>
        <w:r>
          <w:fldChar w:fldCharType="begin"/>
        </w:r>
        <w:r>
          <w:instrText xml:space="preserve"> PAGEREF _Toc4577 \h </w:instrText>
        </w:r>
        <w:r>
          <w:fldChar w:fldCharType="separate"/>
        </w:r>
        <w:r>
          <w:t>17</w:t>
        </w:r>
        <w:r>
          <w:fldChar w:fldCharType="end"/>
        </w:r>
      </w:hyperlink>
    </w:p>
    <w:p>
      <w:pPr>
        <w:pStyle w:val="TOC1"/>
        <w:tabs>
          <w:tab w:val="right" w:leader="dot" w:pos="8306"/>
        </w:tabs>
      </w:pPr>
      <w:hyperlink w:anchor="_Toc31359" w:history="1">
        <w:r>
          <w:rPr>
            <w:rFonts w:ascii="仿宋" w:eastAsia="仿宋" w:hAnsi="仿宋" w:cs="仿宋" w:hint="eastAsia"/>
            <w:lang w:eastAsia="zh-CN"/>
          </w:rPr>
          <w:t>六、产品规划分析</w:t>
        </w:r>
        <w:r>
          <w:tab/>
        </w:r>
        <w:r>
          <w:fldChar w:fldCharType="begin"/>
        </w:r>
        <w:r>
          <w:instrText xml:space="preserve"> PAGEREF _Toc31359 \h </w:instrText>
        </w:r>
        <w:r>
          <w:fldChar w:fldCharType="separate"/>
        </w:r>
        <w:r>
          <w:t>18</w:t>
        </w:r>
        <w:r>
          <w:fldChar w:fldCharType="end"/>
        </w:r>
      </w:hyperlink>
    </w:p>
    <w:p>
      <w:pPr>
        <w:pStyle w:val="TOC2"/>
        <w:tabs>
          <w:tab w:val="right" w:leader="dot" w:pos="8306"/>
        </w:tabs>
      </w:pPr>
      <w:hyperlink w:anchor="_Toc4593" w:history="1">
        <w:r>
          <w:rPr>
            <w:rFonts w:ascii="仿宋" w:eastAsia="仿宋" w:hAnsi="仿宋" w:cs="仿宋" w:hint="eastAsia"/>
            <w:lang w:eastAsia="zh-CN"/>
          </w:rPr>
          <w:t>(一)、产品规划</w:t>
        </w:r>
        <w:r>
          <w:tab/>
        </w:r>
        <w:r>
          <w:fldChar w:fldCharType="begin"/>
        </w:r>
        <w:r>
          <w:instrText xml:space="preserve"> PAGEREF _Toc4593 \h </w:instrText>
        </w:r>
        <w:r>
          <w:fldChar w:fldCharType="separate"/>
        </w:r>
        <w:r>
          <w:t>18</w:t>
        </w:r>
        <w:r>
          <w:fldChar w:fldCharType="end"/>
        </w:r>
      </w:hyperlink>
    </w:p>
    <w:p>
      <w:pPr>
        <w:pStyle w:val="TOC2"/>
        <w:tabs>
          <w:tab w:val="right" w:leader="dot" w:pos="8306"/>
        </w:tabs>
      </w:pPr>
      <w:hyperlink w:anchor="_Toc13993" w:history="1">
        <w:r>
          <w:rPr>
            <w:rFonts w:ascii="仿宋" w:eastAsia="仿宋" w:hAnsi="仿宋" w:cs="仿宋" w:hint="eastAsia"/>
            <w:lang w:eastAsia="zh-CN"/>
          </w:rPr>
          <w:t>(二)、建设规模</w:t>
        </w:r>
        <w:r>
          <w:tab/>
        </w:r>
        <w:r>
          <w:fldChar w:fldCharType="begin"/>
        </w:r>
        <w:r>
          <w:instrText xml:space="preserve"> PAGEREF _Toc13993 \h </w:instrText>
        </w:r>
        <w:r>
          <w:fldChar w:fldCharType="separate"/>
        </w:r>
        <w:r>
          <w:t>19</w:t>
        </w:r>
        <w:r>
          <w:fldChar w:fldCharType="end"/>
        </w:r>
      </w:hyperlink>
    </w:p>
    <w:p>
      <w:pPr>
        <w:pStyle w:val="TOC1"/>
        <w:tabs>
          <w:tab w:val="right" w:leader="dot" w:pos="8306"/>
        </w:tabs>
      </w:pPr>
      <w:hyperlink w:anchor="_Toc10885" w:history="1">
        <w:r>
          <w:rPr>
            <w:rFonts w:ascii="仿宋" w:eastAsia="仿宋" w:hAnsi="仿宋" w:cs="仿宋" w:hint="eastAsia"/>
            <w:lang w:eastAsia="zh-CN"/>
          </w:rPr>
          <w:t>七、锌镍蓄电池项目人力资源培养与发展</w:t>
        </w:r>
        <w:r>
          <w:tab/>
        </w:r>
        <w:r>
          <w:fldChar w:fldCharType="begin"/>
        </w:r>
        <w:r>
          <w:instrText xml:space="preserve"> PAGEREF _Toc10885 \h </w:instrText>
        </w:r>
        <w:r>
          <w:fldChar w:fldCharType="separate"/>
        </w:r>
        <w:r>
          <w:t>20</w:t>
        </w:r>
        <w:r>
          <w:fldChar w:fldCharType="end"/>
        </w:r>
      </w:hyperlink>
    </w:p>
    <w:p>
      <w:pPr>
        <w:pStyle w:val="TOC2"/>
        <w:tabs>
          <w:tab w:val="right" w:leader="dot" w:pos="8306"/>
        </w:tabs>
      </w:pPr>
      <w:hyperlink w:anchor="_Toc32600" w:history="1">
        <w:r>
          <w:rPr>
            <w:rFonts w:ascii="仿宋" w:eastAsia="仿宋" w:hAnsi="仿宋" w:cs="仿宋" w:hint="eastAsia"/>
            <w:lang w:eastAsia="zh-CN"/>
          </w:rPr>
          <w:t>(一)、人才需求与规划</w:t>
        </w:r>
        <w:r>
          <w:tab/>
        </w:r>
        <w:r>
          <w:fldChar w:fldCharType="begin"/>
        </w:r>
        <w:r>
          <w:instrText xml:space="preserve"> PAGEREF _Toc32600 \h </w:instrText>
        </w:r>
        <w:r>
          <w:fldChar w:fldCharType="separate"/>
        </w:r>
        <w:r>
          <w:t>20</w:t>
        </w:r>
        <w:r>
          <w:fldChar w:fldCharType="end"/>
        </w:r>
      </w:hyperlink>
    </w:p>
    <w:p>
      <w:pPr>
        <w:pStyle w:val="TOC2"/>
        <w:tabs>
          <w:tab w:val="right" w:leader="dot" w:pos="8306"/>
        </w:tabs>
      </w:pPr>
      <w:hyperlink w:anchor="_Toc11353" w:history="1">
        <w:r>
          <w:rPr>
            <w:rFonts w:ascii="仿宋" w:eastAsia="仿宋" w:hAnsi="仿宋" w:cs="仿宋" w:hint="eastAsia"/>
            <w:lang w:eastAsia="zh-CN"/>
          </w:rPr>
          <w:t>(二)、培训与发展计划</w:t>
        </w:r>
        <w:r>
          <w:tab/>
        </w:r>
        <w:r>
          <w:fldChar w:fldCharType="begin"/>
        </w:r>
        <w:r>
          <w:instrText xml:space="preserve"> PAGEREF _Toc11353 \h </w:instrText>
        </w:r>
        <w:r>
          <w:fldChar w:fldCharType="separate"/>
        </w:r>
        <w:r>
          <w:t>20</w:t>
        </w:r>
        <w:r>
          <w:fldChar w:fldCharType="end"/>
        </w:r>
      </w:hyperlink>
    </w:p>
    <w:p>
      <w:pPr>
        <w:pStyle w:val="TOC1"/>
        <w:tabs>
          <w:tab w:val="right" w:leader="dot" w:pos="8306"/>
        </w:tabs>
      </w:pPr>
      <w:hyperlink w:anchor="_Toc11480" w:history="1">
        <w:r>
          <w:rPr>
            <w:rFonts w:ascii="仿宋" w:eastAsia="仿宋" w:hAnsi="仿宋" w:cs="仿宋" w:hint="eastAsia"/>
            <w:lang w:eastAsia="zh-CN"/>
          </w:rPr>
          <w:t>八、锌镍蓄电池项目技术管理</w:t>
        </w:r>
        <w:r>
          <w:tab/>
        </w:r>
        <w:r>
          <w:fldChar w:fldCharType="begin"/>
        </w:r>
        <w:r>
          <w:instrText xml:space="preserve"> PAGEREF _Toc11480 \h </w:instrText>
        </w:r>
        <w:r>
          <w:fldChar w:fldCharType="separate"/>
        </w:r>
        <w:r>
          <w:t>21</w:t>
        </w:r>
        <w:r>
          <w:fldChar w:fldCharType="end"/>
        </w:r>
      </w:hyperlink>
    </w:p>
    <w:p>
      <w:pPr>
        <w:pStyle w:val="TOC2"/>
        <w:tabs>
          <w:tab w:val="right" w:leader="dot" w:pos="8306"/>
        </w:tabs>
      </w:pPr>
      <w:hyperlink w:anchor="_Toc14085" w:history="1">
        <w:r>
          <w:rPr>
            <w:rFonts w:ascii="仿宋" w:eastAsia="仿宋" w:hAnsi="仿宋" w:cs="仿宋" w:hint="eastAsia"/>
            <w:lang w:eastAsia="zh-CN"/>
          </w:rPr>
          <w:t>(一)、技术方案选用方向</w:t>
        </w:r>
        <w:r>
          <w:tab/>
        </w:r>
        <w:r>
          <w:fldChar w:fldCharType="begin"/>
        </w:r>
        <w:r>
          <w:instrText xml:space="preserve"> PAGEREF _Toc14085 \h </w:instrText>
        </w:r>
        <w:r>
          <w:fldChar w:fldCharType="separate"/>
        </w:r>
        <w:r>
          <w:t>21</w:t>
        </w:r>
        <w:r>
          <w:fldChar w:fldCharType="end"/>
        </w:r>
      </w:hyperlink>
    </w:p>
    <w:p>
      <w:pPr>
        <w:pStyle w:val="TOC2"/>
        <w:tabs>
          <w:tab w:val="right" w:leader="dot" w:pos="8306"/>
        </w:tabs>
      </w:pPr>
      <w:hyperlink w:anchor="_Toc20215" w:history="1">
        <w:r>
          <w:rPr>
            <w:rFonts w:ascii="仿宋" w:eastAsia="仿宋" w:hAnsi="仿宋" w:cs="仿宋" w:hint="eastAsia"/>
            <w:lang w:eastAsia="zh-CN"/>
          </w:rPr>
          <w:t>(二)、工艺技术方案选用原则</w:t>
        </w:r>
        <w:r>
          <w:tab/>
        </w:r>
        <w:r>
          <w:fldChar w:fldCharType="begin"/>
        </w:r>
        <w:r>
          <w:instrText xml:space="preserve"> PAGEREF _Toc20215 \h </w:instrText>
        </w:r>
        <w:r>
          <w:fldChar w:fldCharType="separate"/>
        </w:r>
        <w:r>
          <w:t>23</w:t>
        </w:r>
        <w:r>
          <w:fldChar w:fldCharType="end"/>
        </w:r>
      </w:hyperlink>
    </w:p>
    <w:p>
      <w:pPr>
        <w:pStyle w:val="TOC2"/>
        <w:tabs>
          <w:tab w:val="right" w:leader="dot" w:pos="8306"/>
        </w:tabs>
      </w:pPr>
      <w:hyperlink w:anchor="_Toc5989" w:history="1">
        <w:r>
          <w:rPr>
            <w:rFonts w:ascii="仿宋" w:eastAsia="仿宋" w:hAnsi="仿宋" w:cs="仿宋" w:hint="eastAsia"/>
            <w:lang w:eastAsia="zh-CN"/>
          </w:rPr>
          <w:t>(三)、工艺技术方案要求</w:t>
        </w:r>
        <w:r>
          <w:tab/>
        </w:r>
        <w:r>
          <w:fldChar w:fldCharType="begin"/>
        </w:r>
        <w:r>
          <w:instrText xml:space="preserve"> PAGEREF _Toc5989 \h </w:instrText>
        </w:r>
        <w:r>
          <w:fldChar w:fldCharType="separate"/>
        </w:r>
        <w:r>
          <w:t>25</w:t>
        </w:r>
        <w:r>
          <w:fldChar w:fldCharType="end"/>
        </w:r>
      </w:hyperlink>
    </w:p>
    <w:p>
      <w:pPr>
        <w:pStyle w:val="TOC1"/>
        <w:tabs>
          <w:tab w:val="right" w:leader="dot" w:pos="8306"/>
        </w:tabs>
      </w:pPr>
      <w:hyperlink w:anchor="_Toc12860" w:history="1">
        <w:r>
          <w:rPr>
            <w:rFonts w:ascii="仿宋" w:eastAsia="仿宋" w:hAnsi="仿宋" w:cs="仿宋" w:hint="eastAsia"/>
            <w:lang w:eastAsia="zh-CN"/>
          </w:rPr>
          <w:t>九、锌镍蓄电池项目社会影响</w:t>
        </w:r>
        <w:r>
          <w:tab/>
        </w:r>
        <w:r>
          <w:fldChar w:fldCharType="begin"/>
        </w:r>
        <w:r>
          <w:instrText xml:space="preserve"> PAGEREF _Toc12860 \h </w:instrText>
        </w:r>
        <w:r>
          <w:fldChar w:fldCharType="separate"/>
        </w:r>
        <w:r>
          <w:t>27</w:t>
        </w:r>
        <w:r>
          <w:fldChar w:fldCharType="end"/>
        </w:r>
      </w:hyperlink>
    </w:p>
    <w:p>
      <w:pPr>
        <w:pStyle w:val="TOC2"/>
        <w:tabs>
          <w:tab w:val="right" w:leader="dot" w:pos="8306"/>
        </w:tabs>
      </w:pPr>
      <w:hyperlink w:anchor="_Toc22145" w:history="1">
        <w:r>
          <w:rPr>
            <w:rFonts w:ascii="仿宋" w:eastAsia="仿宋" w:hAnsi="仿宋" w:cs="仿宋" w:hint="eastAsia"/>
            <w:lang w:eastAsia="zh-CN"/>
          </w:rPr>
          <w:t>(一)、社会责任与义务</w:t>
        </w:r>
        <w:r>
          <w:tab/>
        </w:r>
        <w:r>
          <w:fldChar w:fldCharType="begin"/>
        </w:r>
        <w:r>
          <w:instrText xml:space="preserve"> PAGEREF _Toc22145 \h </w:instrText>
        </w:r>
        <w:r>
          <w:fldChar w:fldCharType="separate"/>
        </w:r>
        <w:r>
          <w:t>27</w:t>
        </w:r>
        <w:r>
          <w:fldChar w:fldCharType="end"/>
        </w:r>
      </w:hyperlink>
    </w:p>
    <w:p>
      <w:pPr>
        <w:pStyle w:val="TOC2"/>
        <w:tabs>
          <w:tab w:val="right" w:leader="dot" w:pos="8306"/>
        </w:tabs>
      </w:pPr>
      <w:hyperlink w:anchor="_Toc22473" w:history="1">
        <w:r>
          <w:rPr>
            <w:rFonts w:ascii="仿宋" w:eastAsia="仿宋" w:hAnsi="仿宋" w:cs="仿宋" w:hint="eastAsia"/>
            <w:lang w:eastAsia="zh-CN"/>
          </w:rPr>
          <w:t>(二)、社会参与与沟通</w:t>
        </w:r>
        <w:r>
          <w:tab/>
        </w:r>
        <w:r>
          <w:fldChar w:fldCharType="begin"/>
        </w:r>
        <w:r>
          <w:instrText xml:space="preserve"> PAGEREF _Toc22473 \h </w:instrText>
        </w:r>
        <w:r>
          <w:fldChar w:fldCharType="separate"/>
        </w:r>
        <w:r>
          <w:t>28</w:t>
        </w:r>
        <w:r>
          <w:fldChar w:fldCharType="end"/>
        </w:r>
      </w:hyperlink>
    </w:p>
    <w:p>
      <w:pPr>
        <w:pStyle w:val="TOC1"/>
        <w:tabs>
          <w:tab w:val="right" w:leader="dot" w:pos="8306"/>
        </w:tabs>
      </w:pPr>
      <w:hyperlink w:anchor="_Toc25691" w:history="1">
        <w:r>
          <w:rPr>
            <w:rFonts w:ascii="仿宋" w:eastAsia="仿宋" w:hAnsi="仿宋" w:cs="仿宋" w:hint="eastAsia"/>
            <w:lang w:eastAsia="zh-CN"/>
          </w:rPr>
          <w:t>十、锌镍蓄电池项目环境影响分析</w:t>
        </w:r>
        <w:r>
          <w:tab/>
        </w:r>
        <w:r>
          <w:fldChar w:fldCharType="begin"/>
        </w:r>
        <w:r>
          <w:instrText xml:space="preserve"> PAGEREF _Toc25691 \h </w:instrText>
        </w:r>
        <w:r>
          <w:fldChar w:fldCharType="separate"/>
        </w:r>
        <w:r>
          <w:t>29</w:t>
        </w:r>
        <w:r>
          <w:fldChar w:fldCharType="end"/>
        </w:r>
      </w:hyperlink>
    </w:p>
    <w:p>
      <w:pPr>
        <w:pStyle w:val="TOC2"/>
        <w:tabs>
          <w:tab w:val="right" w:leader="dot" w:pos="8306"/>
        </w:tabs>
      </w:pPr>
      <w:hyperlink w:anchor="_Toc15699" w:history="1">
        <w:r>
          <w:rPr>
            <w:rFonts w:ascii="仿宋" w:eastAsia="仿宋" w:hAnsi="仿宋" w:cs="仿宋" w:hint="eastAsia"/>
            <w:lang w:eastAsia="zh-CN"/>
          </w:rPr>
          <w:t>(一)、建设区域环境质量现状</w:t>
        </w:r>
        <w:r>
          <w:tab/>
        </w:r>
        <w:r>
          <w:fldChar w:fldCharType="begin"/>
        </w:r>
        <w:r>
          <w:instrText xml:space="preserve"> PAGEREF _Toc15699 \h </w:instrText>
        </w:r>
        <w:r>
          <w:fldChar w:fldCharType="separate"/>
        </w:r>
        <w:r>
          <w:t>29</w:t>
        </w:r>
        <w:r>
          <w:fldChar w:fldCharType="end"/>
        </w:r>
      </w:hyperlink>
    </w:p>
    <w:p>
      <w:pPr>
        <w:pStyle w:val="TOC2"/>
        <w:tabs>
          <w:tab w:val="right" w:leader="dot" w:pos="8306"/>
        </w:tabs>
      </w:pPr>
      <w:hyperlink w:anchor="_Toc26258" w:history="1">
        <w:r>
          <w:rPr>
            <w:rFonts w:ascii="仿宋" w:eastAsia="仿宋" w:hAnsi="仿宋" w:cs="仿宋" w:hint="eastAsia"/>
            <w:lang w:eastAsia="zh-CN"/>
          </w:rPr>
          <w:t>(二)、建设期环境保护</w:t>
        </w:r>
        <w:r>
          <w:tab/>
        </w:r>
        <w:r>
          <w:fldChar w:fldCharType="begin"/>
        </w:r>
        <w:r>
          <w:instrText xml:space="preserve"> PAGEREF _Toc26258 \h </w:instrText>
        </w:r>
        <w:r>
          <w:fldChar w:fldCharType="separate"/>
        </w:r>
        <w:r>
          <w:t>30</w:t>
        </w:r>
        <w:r>
          <w:fldChar w:fldCharType="end"/>
        </w:r>
      </w:hyperlink>
    </w:p>
    <w:p>
      <w:pPr>
        <w:pStyle w:val="TOC2"/>
        <w:tabs>
          <w:tab w:val="right" w:leader="dot" w:pos="8306"/>
        </w:tabs>
      </w:pPr>
      <w:hyperlink w:anchor="_Toc32212" w:history="1">
        <w:r>
          <w:rPr>
            <w:rFonts w:ascii="仿宋" w:eastAsia="仿宋" w:hAnsi="仿宋" w:cs="仿宋" w:hint="eastAsia"/>
            <w:lang w:eastAsia="zh-CN"/>
          </w:rPr>
          <w:t>(三)、运营期环境保护</w:t>
        </w:r>
        <w:r>
          <w:tab/>
        </w:r>
        <w:r>
          <w:fldChar w:fldCharType="begin"/>
        </w:r>
        <w:r>
          <w:instrText xml:space="preserve"> PAGEREF _Toc32212 \h </w:instrText>
        </w:r>
        <w:r>
          <w:fldChar w:fldCharType="separate"/>
        </w:r>
        <w:r>
          <w:t>31</w:t>
        </w:r>
        <w:r>
          <w:fldChar w:fldCharType="end"/>
        </w:r>
      </w:hyperlink>
    </w:p>
    <w:p>
      <w:pPr>
        <w:pStyle w:val="TOC2"/>
        <w:tabs>
          <w:tab w:val="right" w:leader="dot" w:pos="8306"/>
        </w:tabs>
      </w:pPr>
      <w:hyperlink w:anchor="_Toc12476" w:history="1">
        <w:r>
          <w:rPr>
            <w:rFonts w:ascii="仿宋" w:eastAsia="仿宋" w:hAnsi="仿宋" w:cs="仿宋" w:hint="eastAsia"/>
            <w:lang w:eastAsia="zh-CN"/>
          </w:rPr>
          <w:t>(四)、锌镍蓄电池项目建设对区域经济的影响</w:t>
        </w:r>
        <w:r>
          <w:tab/>
        </w:r>
        <w:r>
          <w:fldChar w:fldCharType="begin"/>
        </w:r>
        <w:r>
          <w:instrText xml:space="preserve"> PAGEREF _Toc12476 \h </w:instrText>
        </w:r>
        <w:r>
          <w:fldChar w:fldCharType="separate"/>
        </w:r>
        <w:r>
          <w:t>33</w:t>
        </w:r>
        <w:r>
          <w:fldChar w:fldCharType="end"/>
        </w:r>
      </w:hyperlink>
    </w:p>
    <w:p>
      <w:pPr>
        <w:pStyle w:val="TOC2"/>
        <w:tabs>
          <w:tab w:val="right" w:leader="dot" w:pos="8306"/>
        </w:tabs>
      </w:pPr>
      <w:hyperlink w:anchor="_Toc22762" w:history="1">
        <w:r>
          <w:rPr>
            <w:rFonts w:ascii="仿宋" w:eastAsia="仿宋" w:hAnsi="仿宋" w:cs="仿宋" w:hint="eastAsia"/>
            <w:lang w:eastAsia="zh-CN"/>
          </w:rPr>
          <w:t>(五)、废弃物处理</w:t>
        </w:r>
        <w:r>
          <w:tab/>
        </w:r>
        <w:r>
          <w:fldChar w:fldCharType="begin"/>
        </w:r>
        <w:r>
          <w:instrText xml:space="preserve"> PAGEREF _Toc22762 \h </w:instrText>
        </w:r>
        <w:r>
          <w:fldChar w:fldCharType="separate"/>
        </w:r>
        <w:r>
          <w:t>35</w:t>
        </w:r>
        <w:r>
          <w:fldChar w:fldCharType="end"/>
        </w:r>
      </w:hyperlink>
    </w:p>
    <w:p>
      <w:pPr>
        <w:pStyle w:val="TOC2"/>
        <w:tabs>
          <w:tab w:val="right" w:leader="dot" w:pos="8306"/>
        </w:tabs>
      </w:pPr>
      <w:hyperlink w:anchor="_Toc23774" w:history="1">
        <w:r>
          <w:rPr>
            <w:rFonts w:ascii="仿宋" w:eastAsia="仿宋" w:hAnsi="仿宋" w:cs="仿宋" w:hint="eastAsia"/>
            <w:lang w:eastAsia="zh-CN"/>
          </w:rPr>
          <w:t>(六)、特殊环境影响分析</w:t>
        </w:r>
        <w:r>
          <w:tab/>
        </w:r>
        <w:r>
          <w:fldChar w:fldCharType="begin"/>
        </w:r>
        <w:r>
          <w:instrText xml:space="preserve"> PAGEREF _Toc23774 \h </w:instrText>
        </w:r>
        <w:r>
          <w:fldChar w:fldCharType="separate"/>
        </w:r>
        <w:r>
          <w:t>36</w:t>
        </w:r>
        <w:r>
          <w:fldChar w:fldCharType="end"/>
        </w:r>
      </w:hyperlink>
    </w:p>
    <w:p>
      <w:pPr>
        <w:pStyle w:val="TOC2"/>
        <w:tabs>
          <w:tab w:val="right" w:leader="dot" w:pos="8306"/>
        </w:tabs>
      </w:pPr>
      <w:hyperlink w:anchor="_Toc24056" w:history="1">
        <w:r>
          <w:rPr>
            <w:rFonts w:ascii="仿宋" w:eastAsia="仿宋" w:hAnsi="仿宋" w:cs="仿宋" w:hint="eastAsia"/>
            <w:lang w:eastAsia="zh-CN"/>
          </w:rPr>
          <w:t>(七)、清洁生产</w:t>
        </w:r>
        <w:r>
          <w:tab/>
        </w:r>
        <w:r>
          <w:fldChar w:fldCharType="begin"/>
        </w:r>
        <w:r>
          <w:instrText xml:space="preserve"> PAGEREF _Toc24056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66" w:history="1">
        <w:r>
          <w:rPr>
            <w:rFonts w:ascii="仿宋" w:eastAsia="仿宋" w:hAnsi="仿宋" w:cs="仿宋" w:hint="eastAsia"/>
            <w:lang w:eastAsia="zh-CN"/>
          </w:rPr>
          <w:t>(八)、环境保护综合评价</w:t>
        </w:r>
        <w:r>
          <w:tab/>
        </w:r>
        <w:r>
          <w:fldChar w:fldCharType="begin"/>
        </w:r>
        <w:r>
          <w:instrText xml:space="preserve"> PAGEREF _Toc27766 \h </w:instrText>
        </w:r>
        <w:r>
          <w:fldChar w:fldCharType="separate"/>
        </w:r>
        <w:r>
          <w:t>38</w:t>
        </w:r>
        <w:r>
          <w:fldChar w:fldCharType="end"/>
        </w:r>
      </w:hyperlink>
    </w:p>
    <w:p>
      <w:pPr>
        <w:pStyle w:val="TOC1"/>
        <w:tabs>
          <w:tab w:val="right" w:leader="dot" w:pos="8306"/>
        </w:tabs>
      </w:pPr>
      <w:hyperlink w:anchor="_Toc8582" w:history="1">
        <w:r>
          <w:rPr>
            <w:rFonts w:ascii="仿宋" w:eastAsia="仿宋" w:hAnsi="仿宋" w:cs="仿宋" w:hint="eastAsia"/>
            <w:lang w:eastAsia="zh-CN"/>
          </w:rPr>
          <w:t>十一、锌镍蓄电池项目财务管理</w:t>
        </w:r>
        <w:r>
          <w:tab/>
        </w:r>
        <w:r>
          <w:fldChar w:fldCharType="begin"/>
        </w:r>
        <w:r>
          <w:instrText xml:space="preserve"> PAGEREF _Toc8582 \h </w:instrText>
        </w:r>
        <w:r>
          <w:fldChar w:fldCharType="separate"/>
        </w:r>
        <w:r>
          <w:t>39</w:t>
        </w:r>
        <w:r>
          <w:fldChar w:fldCharType="end"/>
        </w:r>
      </w:hyperlink>
    </w:p>
    <w:p>
      <w:pPr>
        <w:pStyle w:val="TOC2"/>
        <w:tabs>
          <w:tab w:val="right" w:leader="dot" w:pos="8306"/>
        </w:tabs>
      </w:pPr>
      <w:hyperlink w:anchor="_Toc24298" w:history="1">
        <w:r>
          <w:rPr>
            <w:rFonts w:ascii="仿宋" w:eastAsia="仿宋" w:hAnsi="仿宋" w:cs="仿宋" w:hint="eastAsia"/>
            <w:lang w:eastAsia="zh-CN"/>
          </w:rPr>
          <w:t>(一)、资金需求大</w:t>
        </w:r>
        <w:r>
          <w:tab/>
        </w:r>
        <w:r>
          <w:fldChar w:fldCharType="begin"/>
        </w:r>
        <w:r>
          <w:instrText xml:space="preserve"> PAGEREF _Toc24298 \h </w:instrText>
        </w:r>
        <w:r>
          <w:fldChar w:fldCharType="separate"/>
        </w:r>
        <w:r>
          <w:t>39</w:t>
        </w:r>
        <w:r>
          <w:fldChar w:fldCharType="end"/>
        </w:r>
      </w:hyperlink>
    </w:p>
    <w:p>
      <w:pPr>
        <w:pStyle w:val="TOC2"/>
        <w:tabs>
          <w:tab w:val="right" w:leader="dot" w:pos="8306"/>
        </w:tabs>
      </w:pPr>
      <w:hyperlink w:anchor="_Toc22133" w:history="1">
        <w:r>
          <w:rPr>
            <w:rFonts w:ascii="仿宋" w:eastAsia="仿宋" w:hAnsi="仿宋" w:cs="仿宋" w:hint="eastAsia"/>
            <w:lang w:eastAsia="zh-CN"/>
          </w:rPr>
          <w:t>(二)、研发周期长</w:t>
        </w:r>
        <w:r>
          <w:tab/>
        </w:r>
        <w:r>
          <w:fldChar w:fldCharType="begin"/>
        </w:r>
        <w:r>
          <w:instrText xml:space="preserve"> PAGEREF _Toc22133 \h </w:instrText>
        </w:r>
        <w:r>
          <w:fldChar w:fldCharType="separate"/>
        </w:r>
        <w:r>
          <w:t>40</w:t>
        </w:r>
        <w:r>
          <w:fldChar w:fldCharType="end"/>
        </w:r>
      </w:hyperlink>
    </w:p>
    <w:p>
      <w:pPr>
        <w:pStyle w:val="TOC2"/>
        <w:tabs>
          <w:tab w:val="right" w:leader="dot" w:pos="8306"/>
        </w:tabs>
      </w:pPr>
      <w:hyperlink w:anchor="_Toc20571" w:history="1">
        <w:r>
          <w:rPr>
            <w:rFonts w:ascii="仿宋" w:eastAsia="仿宋" w:hAnsi="仿宋" w:cs="仿宋" w:hint="eastAsia"/>
            <w:lang w:eastAsia="zh-CN"/>
          </w:rPr>
          <w:t>(三)、市场风险大</w:t>
        </w:r>
        <w:r>
          <w:tab/>
        </w:r>
        <w:r>
          <w:fldChar w:fldCharType="begin"/>
        </w:r>
        <w:r>
          <w:instrText xml:space="preserve"> PAGEREF _Toc20571 \h </w:instrText>
        </w:r>
        <w:r>
          <w:fldChar w:fldCharType="separate"/>
        </w:r>
        <w:r>
          <w:t>42</w:t>
        </w:r>
        <w:r>
          <w:fldChar w:fldCharType="end"/>
        </w:r>
      </w:hyperlink>
    </w:p>
    <w:p>
      <w:pPr>
        <w:pStyle w:val="TOC2"/>
        <w:tabs>
          <w:tab w:val="right" w:leader="dot" w:pos="8306"/>
        </w:tabs>
      </w:pPr>
      <w:hyperlink w:anchor="_Toc12803" w:history="1">
        <w:r>
          <w:rPr>
            <w:rFonts w:ascii="仿宋" w:eastAsia="仿宋" w:hAnsi="仿宋" w:cs="仿宋" w:hint="eastAsia"/>
            <w:lang w:eastAsia="zh-CN"/>
          </w:rPr>
          <w:t>(四)、利润率高</w:t>
        </w:r>
        <w:r>
          <w:tab/>
        </w:r>
        <w:r>
          <w:fldChar w:fldCharType="begin"/>
        </w:r>
        <w:r>
          <w:instrText xml:space="preserve"> PAGEREF _Toc12803 \h </w:instrText>
        </w:r>
        <w:r>
          <w:fldChar w:fldCharType="separate"/>
        </w:r>
        <w:r>
          <w:t>44</w:t>
        </w:r>
        <w:r>
          <w:fldChar w:fldCharType="end"/>
        </w:r>
      </w:hyperlink>
    </w:p>
    <w:p>
      <w:pPr>
        <w:pStyle w:val="TOC1"/>
        <w:tabs>
          <w:tab w:val="right" w:leader="dot" w:pos="8306"/>
        </w:tabs>
      </w:pPr>
      <w:hyperlink w:anchor="_Toc3120" w:history="1">
        <w:r>
          <w:rPr>
            <w:rFonts w:ascii="仿宋" w:eastAsia="仿宋" w:hAnsi="仿宋" w:cs="仿宋" w:hint="eastAsia"/>
            <w:lang w:eastAsia="zh-CN"/>
          </w:rPr>
          <w:t>十二、锌镍蓄电池项目经营效益</w:t>
        </w:r>
        <w:r>
          <w:tab/>
        </w:r>
        <w:r>
          <w:fldChar w:fldCharType="begin"/>
        </w:r>
        <w:r>
          <w:instrText xml:space="preserve"> PAGEREF _Toc3120 \h </w:instrText>
        </w:r>
        <w:r>
          <w:fldChar w:fldCharType="separate"/>
        </w:r>
        <w:r>
          <w:t>46</w:t>
        </w:r>
        <w:r>
          <w:fldChar w:fldCharType="end"/>
        </w:r>
      </w:hyperlink>
    </w:p>
    <w:p>
      <w:pPr>
        <w:pStyle w:val="TOC2"/>
        <w:tabs>
          <w:tab w:val="right" w:leader="dot" w:pos="8306"/>
        </w:tabs>
      </w:pPr>
      <w:hyperlink w:anchor="_Toc30894" w:history="1">
        <w:r>
          <w:rPr>
            <w:rFonts w:ascii="仿宋" w:eastAsia="仿宋" w:hAnsi="仿宋" w:cs="仿宋" w:hint="eastAsia"/>
            <w:lang w:eastAsia="zh-CN"/>
          </w:rPr>
          <w:t>(一)、经济评价财务测算</w:t>
        </w:r>
        <w:r>
          <w:tab/>
        </w:r>
        <w:r>
          <w:fldChar w:fldCharType="begin"/>
        </w:r>
        <w:r>
          <w:instrText xml:space="preserve"> PAGEREF _Toc30894 \h </w:instrText>
        </w:r>
        <w:r>
          <w:fldChar w:fldCharType="separate"/>
        </w:r>
        <w:r>
          <w:t>46</w:t>
        </w:r>
        <w:r>
          <w:fldChar w:fldCharType="end"/>
        </w:r>
      </w:hyperlink>
    </w:p>
    <w:p>
      <w:pPr>
        <w:pStyle w:val="TOC2"/>
        <w:tabs>
          <w:tab w:val="right" w:leader="dot" w:pos="8306"/>
        </w:tabs>
      </w:pPr>
      <w:hyperlink w:anchor="_Toc6354" w:history="1">
        <w:r>
          <w:rPr>
            <w:rFonts w:ascii="仿宋" w:eastAsia="仿宋" w:hAnsi="仿宋" w:cs="仿宋" w:hint="eastAsia"/>
            <w:lang w:eastAsia="zh-CN"/>
          </w:rPr>
          <w:t>(二)、锌镍蓄电池项目盈利能力分析</w:t>
        </w:r>
        <w:r>
          <w:tab/>
        </w:r>
        <w:r>
          <w:fldChar w:fldCharType="begin"/>
        </w:r>
        <w:r>
          <w:instrText xml:space="preserve"> PAGEREF _Toc6354 \h </w:instrText>
        </w:r>
        <w:r>
          <w:fldChar w:fldCharType="separate"/>
        </w:r>
        <w:r>
          <w:t>48</w:t>
        </w:r>
        <w:r>
          <w:fldChar w:fldCharType="end"/>
        </w:r>
      </w:hyperlink>
    </w:p>
    <w:p>
      <w:pPr>
        <w:pStyle w:val="TOC1"/>
        <w:tabs>
          <w:tab w:val="right" w:leader="dot" w:pos="8306"/>
        </w:tabs>
      </w:pPr>
      <w:hyperlink w:anchor="_Toc17275" w:history="1">
        <w:r>
          <w:rPr>
            <w:rFonts w:ascii="仿宋" w:eastAsia="仿宋" w:hAnsi="仿宋" w:cs="仿宋" w:hint="eastAsia"/>
            <w:lang w:eastAsia="zh-CN"/>
          </w:rPr>
          <w:t>十三、锌镍蓄电池项目工程方案分析</w:t>
        </w:r>
        <w:r>
          <w:tab/>
        </w:r>
        <w:r>
          <w:fldChar w:fldCharType="begin"/>
        </w:r>
        <w:r>
          <w:instrText xml:space="preserve"> PAGEREF _Toc17275 \h </w:instrText>
        </w:r>
        <w:r>
          <w:fldChar w:fldCharType="separate"/>
        </w:r>
        <w:r>
          <w:t>48</w:t>
        </w:r>
        <w:r>
          <w:fldChar w:fldCharType="end"/>
        </w:r>
      </w:hyperlink>
    </w:p>
    <w:p>
      <w:pPr>
        <w:pStyle w:val="TOC2"/>
        <w:tabs>
          <w:tab w:val="right" w:leader="dot" w:pos="8306"/>
        </w:tabs>
      </w:pPr>
      <w:hyperlink w:anchor="_Toc11890" w:history="1">
        <w:r>
          <w:rPr>
            <w:rFonts w:ascii="仿宋" w:eastAsia="仿宋" w:hAnsi="仿宋" w:cs="仿宋" w:hint="eastAsia"/>
            <w:lang w:eastAsia="zh-CN"/>
          </w:rPr>
          <w:t>(一)、建筑工程设计原则</w:t>
        </w:r>
        <w:r>
          <w:tab/>
        </w:r>
        <w:r>
          <w:fldChar w:fldCharType="begin"/>
        </w:r>
        <w:r>
          <w:instrText xml:space="preserve"> PAGEREF _Toc11890 \h </w:instrText>
        </w:r>
        <w:r>
          <w:fldChar w:fldCharType="separate"/>
        </w:r>
        <w:r>
          <w:t>48</w:t>
        </w:r>
        <w:r>
          <w:fldChar w:fldCharType="end"/>
        </w:r>
      </w:hyperlink>
    </w:p>
    <w:p>
      <w:pPr>
        <w:pStyle w:val="TOC2"/>
        <w:tabs>
          <w:tab w:val="right" w:leader="dot" w:pos="8306"/>
        </w:tabs>
      </w:pPr>
      <w:hyperlink w:anchor="_Toc18477" w:history="1">
        <w:r>
          <w:rPr>
            <w:rFonts w:ascii="仿宋" w:eastAsia="仿宋" w:hAnsi="仿宋" w:cs="仿宋" w:hint="eastAsia"/>
            <w:lang w:eastAsia="zh-CN"/>
          </w:rPr>
          <w:t>(二)、土建工程建设指标</w:t>
        </w:r>
        <w:r>
          <w:tab/>
        </w:r>
        <w:r>
          <w:fldChar w:fldCharType="begin"/>
        </w:r>
        <w:r>
          <w:instrText xml:space="preserve"> PAGEREF _Toc18477 \h </w:instrText>
        </w:r>
        <w:r>
          <w:fldChar w:fldCharType="separate"/>
        </w:r>
        <w:r>
          <w:t>52</w:t>
        </w:r>
        <w:r>
          <w:fldChar w:fldCharType="end"/>
        </w:r>
      </w:hyperlink>
    </w:p>
    <w:p>
      <w:pPr>
        <w:pStyle w:val="TOC1"/>
        <w:tabs>
          <w:tab w:val="right" w:leader="dot" w:pos="8306"/>
        </w:tabs>
      </w:pPr>
      <w:hyperlink w:anchor="_Toc22733" w:history="1">
        <w:r>
          <w:rPr>
            <w:rFonts w:ascii="仿宋" w:eastAsia="仿宋" w:hAnsi="仿宋" w:cs="仿宋" w:hint="eastAsia"/>
            <w:lang w:eastAsia="zh-CN"/>
          </w:rPr>
          <w:t>十四、营销与推广策略</w:t>
        </w:r>
        <w:r>
          <w:tab/>
        </w:r>
        <w:r>
          <w:fldChar w:fldCharType="begin"/>
        </w:r>
        <w:r>
          <w:instrText xml:space="preserve"> PAGEREF _Toc22733 \h </w:instrText>
        </w:r>
        <w:r>
          <w:fldChar w:fldCharType="separate"/>
        </w:r>
        <w:r>
          <w:t>53</w:t>
        </w:r>
        <w:r>
          <w:fldChar w:fldCharType="end"/>
        </w:r>
      </w:hyperlink>
    </w:p>
    <w:p>
      <w:pPr>
        <w:pStyle w:val="TOC2"/>
        <w:tabs>
          <w:tab w:val="right" w:leader="dot" w:pos="8306"/>
        </w:tabs>
      </w:pPr>
      <w:hyperlink w:anchor="_Toc1129" w:history="1">
        <w:r>
          <w:rPr>
            <w:rFonts w:ascii="仿宋" w:eastAsia="仿宋" w:hAnsi="仿宋" w:cs="仿宋" w:hint="eastAsia"/>
            <w:lang w:eastAsia="zh-CN"/>
          </w:rPr>
          <w:t>(一)、产品/服务定位与特点</w:t>
        </w:r>
        <w:r>
          <w:tab/>
        </w:r>
        <w:r>
          <w:fldChar w:fldCharType="begin"/>
        </w:r>
        <w:r>
          <w:instrText xml:space="preserve"> PAGEREF _Toc1129 \h </w:instrText>
        </w:r>
        <w:r>
          <w:fldChar w:fldCharType="separate"/>
        </w:r>
        <w:r>
          <w:t>53</w:t>
        </w:r>
        <w:r>
          <w:fldChar w:fldCharType="end"/>
        </w:r>
      </w:hyperlink>
    </w:p>
    <w:p>
      <w:pPr>
        <w:pStyle w:val="TOC2"/>
        <w:tabs>
          <w:tab w:val="right" w:leader="dot" w:pos="8306"/>
        </w:tabs>
      </w:pPr>
      <w:hyperlink w:anchor="_Toc17485" w:history="1">
        <w:r>
          <w:rPr>
            <w:rFonts w:ascii="仿宋" w:eastAsia="仿宋" w:hAnsi="仿宋" w:cs="仿宋" w:hint="eastAsia"/>
            <w:lang w:eastAsia="zh-CN"/>
          </w:rPr>
          <w:t>(二)、市场定位与竞争分析</w:t>
        </w:r>
        <w:r>
          <w:tab/>
        </w:r>
        <w:r>
          <w:fldChar w:fldCharType="begin"/>
        </w:r>
        <w:r>
          <w:instrText xml:space="preserve"> PAGEREF _Toc17485 \h </w:instrText>
        </w:r>
        <w:r>
          <w:fldChar w:fldCharType="separate"/>
        </w:r>
        <w:r>
          <w:t>55</w:t>
        </w:r>
        <w:r>
          <w:fldChar w:fldCharType="end"/>
        </w:r>
      </w:hyperlink>
    </w:p>
    <w:p>
      <w:pPr>
        <w:pStyle w:val="TOC2"/>
        <w:tabs>
          <w:tab w:val="right" w:leader="dot" w:pos="8306"/>
        </w:tabs>
      </w:pPr>
      <w:hyperlink w:anchor="_Toc27366" w:history="1">
        <w:r>
          <w:rPr>
            <w:rFonts w:ascii="仿宋" w:eastAsia="仿宋" w:hAnsi="仿宋" w:cs="仿宋" w:hint="eastAsia"/>
            <w:lang w:eastAsia="zh-CN"/>
          </w:rPr>
          <w:t>(三)、营销渠道与策略</w:t>
        </w:r>
        <w:r>
          <w:tab/>
        </w:r>
        <w:r>
          <w:fldChar w:fldCharType="begin"/>
        </w:r>
        <w:r>
          <w:instrText xml:space="preserve"> PAGEREF _Toc27366 \h </w:instrText>
        </w:r>
        <w:r>
          <w:fldChar w:fldCharType="separate"/>
        </w:r>
        <w:r>
          <w:t>56</w:t>
        </w:r>
        <w:r>
          <w:fldChar w:fldCharType="end"/>
        </w:r>
      </w:hyperlink>
    </w:p>
    <w:p>
      <w:pPr>
        <w:pStyle w:val="TOC2"/>
        <w:tabs>
          <w:tab w:val="right" w:leader="dot" w:pos="8306"/>
        </w:tabs>
      </w:pPr>
      <w:hyperlink w:anchor="_Toc30971" w:history="1">
        <w:r>
          <w:rPr>
            <w:rFonts w:ascii="仿宋" w:eastAsia="仿宋" w:hAnsi="仿宋" w:cs="仿宋" w:hint="eastAsia"/>
            <w:lang w:eastAsia="zh-CN"/>
          </w:rPr>
          <w:t>(四)、推广与宣传活动</w:t>
        </w:r>
        <w:r>
          <w:tab/>
        </w:r>
        <w:r>
          <w:fldChar w:fldCharType="begin"/>
        </w:r>
        <w:r>
          <w:instrText xml:space="preserve"> PAGEREF _Toc30971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27"/>
      <w:r>
        <w:rPr>
          <w:rFonts w:ascii="仿宋" w:eastAsia="仿宋" w:hAnsi="仿宋" w:cs="仿宋" w:hint="eastAsia"/>
          <w:sz w:val="28"/>
          <w:lang w:eastAsia="zh-CN"/>
        </w:rPr>
        <w:t>一、锌镍蓄电池项目建设背景及必要性分析</w:t>
      </w:r>
      <w:bookmarkEnd w:id="2"/>
    </w:p>
    <w:p>
      <w:pPr>
        <w:pStyle w:val="Heading2"/>
        <w:rPr>
          <w:rFonts w:ascii="仿宋" w:eastAsia="仿宋" w:hAnsi="仿宋" w:cs="仿宋" w:hint="eastAsia"/>
          <w:lang w:eastAsia="zh-CN"/>
        </w:rPr>
      </w:pPr>
      <w:bookmarkStart w:id="3" w:name="_Toc19018"/>
      <w:r>
        <w:rPr>
          <w:rFonts w:ascii="仿宋" w:eastAsia="仿宋" w:hAnsi="仿宋" w:cs="仿宋" w:hint="eastAsia"/>
          <w:lang w:eastAsia="zh-CN"/>
        </w:rPr>
        <w:t>(一)、锌镍蓄电池项目背景分析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镍蓄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镍蓄电池项目在这个潮流中的定位。同时，我们将关注行业内涌现的新兴机遇，以便锌镍蓄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镍蓄电池项目提供了强大的发展动力。我们将聚焦于行业内最新的技术发展趋势，包括但不限于人工智能、大数据分析、物联网等领域。通过深度的技术研究，我们将确保锌镍蓄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镍蓄电池项目发展的源泉。我们将投入更多的精力对市场需求进行深入剖析，超越表面的需求，深入挖掘潜在的市场痛点和机遇。通过对市场需求的细致了解，锌镍蓄电池项目将更有针对性地设计解决方案，满足市场的多样化需求，从而更好地促进锌镍蓄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镍蓄电池项目战略至关重要。我们将对竞争态势进行更为深入的分析，包括但不限于市场份额、产品特点、客户满意度等多个维度。通过深度的竞争分析，锌镍蓄电池项目将能够更准确地把握市场脉搏，制定具有竞争力的锌镍蓄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锌镍蓄电池项目的发展具有直接的影响。我们将进行更为全面的法规和政策分析，了解行业发展中的潜在法律风险和合规挑战。通过充分了解和遵守相关法规，锌镍蓄电池项目将确保在法律框架内合法合规运营，为锌镍蓄电池项目的稳健发展提供有力支持。</w:t>
      </w:r>
    </w:p>
    <w:p>
      <w:pPr>
        <w:pStyle w:val="Heading2"/>
        <w:ind w:firstLine="560" w:firstLineChars="200"/>
        <w:rPr>
          <w:rFonts w:ascii="仿宋" w:eastAsia="仿宋" w:hAnsi="仿宋" w:cs="仿宋" w:hint="eastAsia"/>
          <w:sz w:val="28"/>
          <w:lang w:eastAsia="zh-CN"/>
        </w:rPr>
      </w:pPr>
      <w:bookmarkStart w:id="4" w:name="_Toc1643"/>
      <w:r>
        <w:rPr>
          <w:rFonts w:ascii="仿宋" w:eastAsia="仿宋" w:hAnsi="仿宋" w:cs="仿宋" w:hint="eastAsia"/>
          <w:sz w:val="28"/>
          <w:lang w:eastAsia="zh-CN"/>
        </w:rPr>
        <w:t>(二)、锌镍蓄电池项目建设必要性分析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建设的迫切性源于对行业发展趋势的深刻洞察。我们正处于一个行业变革的时代，科技创新、数字化转型成为企业发展的关键动力。锌镍蓄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建设不仅仅是为了跟上潮流，更是为了通过技术创新推动企业的持续发展。通过引入先进的技术和解决方案，锌镍蓄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镍蓄电池项目的建设成为必然选择，通过提高产品质量、拓展服务领域，从而在竞争中获得更多的机会。锌镍蓄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镍蓄电池项目建设的必要性体现在对客户需求更精准的满足。通过锌镍蓄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建设的背后是对企业持续创新的追求。只有通过不断创新，企业才能在竞争中立于不败之地。锌镍蓄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52"/>
      <w:r>
        <w:rPr>
          <w:rFonts w:ascii="仿宋" w:eastAsia="仿宋" w:hAnsi="仿宋" w:cs="仿宋" w:hint="eastAsia"/>
          <w:sz w:val="28"/>
          <w:lang w:eastAsia="zh-CN"/>
        </w:rPr>
        <w:t>二、锌镍蓄电池项目土建工程</w:t>
      </w:r>
      <w:bookmarkEnd w:id="5"/>
    </w:p>
    <w:p>
      <w:pPr>
        <w:pStyle w:val="Heading2"/>
        <w:rPr>
          <w:rFonts w:ascii="仿宋" w:eastAsia="仿宋" w:hAnsi="仿宋" w:cs="仿宋" w:hint="eastAsia"/>
          <w:lang w:eastAsia="zh-CN"/>
        </w:rPr>
      </w:pPr>
      <w:bookmarkStart w:id="6" w:name="_Toc3144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在锌镍蓄电池项目的建筑工程设计中，我们将秉承一系列重要的设计原则，以确保锌镍蓄电池项目建筑在功能、美观、可持续性等方面达到最佳效果。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首要原则是确保建筑的功能性得到最大化的发挥。我们将充分理解锌镍蓄电池项目的实际需求，合理布局各个功能区域，保证建筑在满足业务需求的同时，提供高效的工作环境。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在建筑设计中，我们将综合考虑建设和运营成本。通过精细的经济效益分析，确保设计方案在高效利用资源的同时，对锌镍蓄电池项目的长期盈利能力有积极的贡献。</w:t>
      </w:r>
    </w:p>
    <w:p>
      <w:pPr>
        <w:pStyle w:val="Heading2"/>
        <w:ind w:firstLine="560" w:firstLineChars="200"/>
        <w:rPr>
          <w:rFonts w:ascii="仿宋" w:eastAsia="仿宋" w:hAnsi="仿宋" w:cs="仿宋" w:hint="eastAsia"/>
          <w:sz w:val="28"/>
          <w:lang w:eastAsia="zh-CN"/>
        </w:rPr>
      </w:pPr>
      <w:bookmarkStart w:id="7" w:name="_Toc282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的土建工程设计中，我们将精准设定设计年限，结合锌镍蓄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锌镍蓄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2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锌镍蓄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锌镍蓄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锌镍蓄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4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本期工程锌镍蓄电池项目预计总建筑面积XXX平方米，其中：计容建筑面积XXX平方米，计划建筑工程投资XX万元，占锌镍蓄电池项目总投资的XX%。</w:t>
      </w:r>
    </w:p>
    <w:p>
      <w:pPr>
        <w:pStyle w:val="Heading1"/>
        <w:ind w:firstLine="560" w:firstLineChars="200"/>
        <w:rPr>
          <w:rFonts w:ascii="仿宋" w:eastAsia="仿宋" w:hAnsi="仿宋" w:cs="仿宋" w:hint="eastAsia"/>
          <w:sz w:val="28"/>
          <w:lang w:eastAsia="zh-CN"/>
        </w:rPr>
      </w:pPr>
      <w:bookmarkStart w:id="10" w:name="_Toc971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74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技术管理特点体现在其创新导向。通过引入最先进的技术趋势和解决方案，锌镍蓄电池项目致力于提升科技含量、提高质量和效率水平。这意味着我们将采用最新的工具和方法，确保锌镍蓄电池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镍蓄电池项目技术管理的显著特征。通过整合不同领域的技术资源，我们实现了跨学科的协同工作。这有助于优化技术架构，提高整体效能。此外，整合性策略还促进了不同技术团队之间的紧密沟通和高效合作，确保锌镍蓄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镍蓄电池项目所采用的技术。通过不断优化技术方案，锌镍蓄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镍蓄电池项目团队将在锌镍蓄电池项目初期识别可能的技术风险，并采取相应的预防和应对措施。通过建立健全的风险评估机制，锌镍蓄电池项目能够在实施过程中及时发现并解决潜在的技术问题，保障锌镍蓄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镍蓄电池项目中，技术将成为锌镍蓄电池项目成功的有力支持。这一深度剖析揭示了技术管理在锌镍蓄电池项目实施中的关键作用，为锌镍蓄电池项目的技术基础奠定了坚实的基础。</w:t>
      </w:r>
    </w:p>
    <w:p>
      <w:pPr>
        <w:pStyle w:val="Heading2"/>
        <w:ind w:firstLine="560" w:firstLineChars="200"/>
        <w:rPr>
          <w:rFonts w:ascii="仿宋" w:eastAsia="仿宋" w:hAnsi="仿宋" w:cs="仿宋" w:hint="eastAsia"/>
          <w:sz w:val="28"/>
          <w:lang w:eastAsia="zh-CN"/>
        </w:rPr>
      </w:pPr>
      <w:bookmarkStart w:id="12" w:name="_Toc12876"/>
      <w:r>
        <w:rPr>
          <w:rFonts w:ascii="仿宋" w:eastAsia="仿宋" w:hAnsi="仿宋" w:cs="仿宋" w:hint="eastAsia"/>
          <w:sz w:val="28"/>
          <w:lang w:eastAsia="zh-CN"/>
        </w:rPr>
        <w:t>(二)、锌镍蓄电池项目工艺技术设计方案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镍蓄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镍蓄电池项目将严格按照相关行业规范要求进行组织。通过有效控制产品质量，锌镍蓄电池项目将致力于为顾客提供优质的锌镍蓄电池项目产品和良好的服务。这体现了锌镍蓄电池项目对于生产活动合规性和质量标准的高度重视，为锌镍蓄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镍蓄电池项目注重生态效益和清洁生产原则。锌镍蓄电池项目建设将紧密结合地方特色经济发展，与社会经济发展规划和区域环境保护规划方案相协调一致。通过与当地区域自然生态系统的结合，锌镍蓄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镍蓄电池项目产品具有多样化的客户需求和个性化的特点。因此，锌镍蓄电池项目产品规格品种多样，且单批生产数量较小。为满足这一特点，锌镍蓄电池项目承办单位将建设先进的柔性制造生产线。通过广泛应用柔性制造技术，锌镍蓄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锌镍蓄电池项目采用的技术具有较高的技术含量和自动化水平，处于国内先进水平。这一技术选用不仅体现了对生产效率、质量和环境友好性的高标准要求，同时为锌镍蓄电池项目的可持续发展奠定了坚实的基础。</w:t>
      </w:r>
    </w:p>
    <w:p>
      <w:pPr>
        <w:pStyle w:val="Heading2"/>
        <w:ind w:firstLine="560" w:firstLineChars="200"/>
        <w:rPr>
          <w:rFonts w:ascii="仿宋" w:eastAsia="仿宋" w:hAnsi="仿宋" w:cs="仿宋" w:hint="eastAsia"/>
          <w:sz w:val="28"/>
          <w:lang w:eastAsia="zh-CN"/>
        </w:rPr>
      </w:pPr>
      <w:bookmarkStart w:id="13" w:name="_Toc2163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为确保锌镍蓄电池项目的高效生产和技术实施，我们制定了一套精心设计的设备选型方案，以满足锌镍蓄电池项目生产、质量和环保的要求。该方案的主要特点如下：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镍蓄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针对锌镍蓄电池项目产品的多样性和小批量生产的特点，我们将建设柔性制造生产线。通过在设备选型中考虑柔性制造技术，可以灵活应对不同产品规格和生产需求，实现生产线的高度灵活性和适应性。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5023"/>
      <w:r>
        <w:rPr>
          <w:rFonts w:ascii="仿宋" w:eastAsia="仿宋" w:hAnsi="仿宋" w:cs="仿宋" w:hint="eastAsia"/>
          <w:sz w:val="28"/>
          <w:lang w:eastAsia="zh-CN"/>
        </w:rPr>
        <w:t>四、锌镍蓄电池项目可持续发展</w:t>
      </w:r>
      <w:bookmarkEnd w:id="14"/>
    </w:p>
    <w:p>
      <w:pPr>
        <w:pStyle w:val="Heading2"/>
        <w:rPr>
          <w:rFonts w:ascii="仿宋" w:eastAsia="仿宋" w:hAnsi="仿宋" w:cs="仿宋" w:hint="eastAsia"/>
          <w:lang w:eastAsia="zh-CN"/>
        </w:rPr>
      </w:pPr>
      <w:bookmarkStart w:id="15" w:name="_Toc1586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中，锌镍蓄电池项目团队着眼于未来，明确了可持续发展的战略方向。制定的具体可持续发展目标包括降低资源使用、采用环保技术、最大化社会效益等。这一步骤不仅有助于锌镍蓄电池项目在环保和社会责任方面达到最高标准，也为未来提供了明确的指引，确保锌镍蓄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可持续实践的融入锌镍蓄电池项目管理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锌镍蓄电池项目管理周期。从锌镍蓄电池项目规划开始，锌镍蓄电池项目团队就考虑了环境和社会的因素。在执行阶段，锌镍蓄电池项目团队积极推动绿色技术的应用，优化资源利用。此外，关注员工的社会责任，通过培训和沟通活动提高员工对可持续发展的认知，使他们能够在日常工作中践行可持续实践。这些举措不仅为锌镍蓄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564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扎根于锌镍蓄电池项目的可持续发展理念，我们深信环保与社会责任是锌镍蓄电池项目成功的关键支柱。在锌镍蓄电池项目的每一步，我们都致力于通过创新和实践，履行对环境和社会的坚定责任。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团队通过引入先进的环保技术、建立高效的废物处理系统以及推动能源节约措施，积极履行环保责任。定期的环保监测和评估确保锌镍蓄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不仅致力于自身可持续发展，还注重对社会的回馈。通过支持社区锌镍蓄电池项目、参与慈善事业、提供培训机会等方式，锌镍蓄电池项目积极履行社会责任。与当地社区建立积极互动，关注员工的工作与生活平衡，以及员工的身心健康，是锌镍蓄电池项目在社会责任层面的关键举措。这样的实践不仅增强了锌镍蓄电池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6001"/>
      <w:r>
        <w:rPr>
          <w:rFonts w:ascii="仿宋" w:eastAsia="仿宋" w:hAnsi="仿宋" w:cs="仿宋" w:hint="eastAsia"/>
          <w:sz w:val="28"/>
          <w:lang w:eastAsia="zh-CN"/>
        </w:rPr>
        <w:t>五、锌镍蓄电池项目绩效评估</w:t>
      </w:r>
      <w:bookmarkEnd w:id="17"/>
    </w:p>
    <w:p>
      <w:pPr>
        <w:pStyle w:val="Heading2"/>
        <w:rPr>
          <w:rFonts w:ascii="仿宋" w:eastAsia="仿宋" w:hAnsi="仿宋" w:cs="仿宋" w:hint="eastAsia"/>
          <w:lang w:eastAsia="zh-CN"/>
        </w:rPr>
      </w:pPr>
      <w:bookmarkStart w:id="18" w:name="_Toc228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中，我们设计了一套全面的绩效评估指标，以确保锌镍蓄电池项目的可控和成功交付。这些指标跨足锌镍蓄电池项目目标、成本、进度和质量等多个维度，为我们提供了全面洞察锌镍蓄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目标达成率是我们关注的首要指标。我们设定了明确的目标，并通过定期监测和评估，迅速发现并应对潜在的目标偏差。这为锌镍蓄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成本绩效是另一个核心关注点。通过实际成本与预算成本的对比分析，我们深入了解成本差异的原因，及时调整资源分配，保持锌镍蓄电池项目在经济效益方面的合理水平。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进度作为关键的绩效指标之一，得到了精心的关注。我们制定了详细的锌镍蓄电池项目进度计划，并设立了进度符合度指标，确保实际进度与计划进度保持一致。这使我们能够快速发现和解决潜在的进度问题，保持锌镍蓄电池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镍蓄电池项目绩效的不可或缺的一环。我们引入了一系列的质量标准和客户满意度指标，以确保锌镍蓄电池项目交付的成果在质量上达到或超越预期水平。通过持续监测这些指标，我们努力提升锌镍蓄电池项目整体质量水平，为锌镍蓄电池项目的成功交付提供有力保障。通过这些科学且全面的绩效评估，我们能够更好地引导锌镍蓄电池项目的持续改进，确保锌镍蓄电池项目目标的顺利达成。</w:t>
      </w:r>
    </w:p>
    <w:p>
      <w:pPr>
        <w:pStyle w:val="Heading2"/>
        <w:ind w:firstLine="560" w:firstLineChars="200"/>
        <w:rPr>
          <w:rFonts w:ascii="仿宋" w:eastAsia="仿宋" w:hAnsi="仿宋" w:cs="仿宋" w:hint="eastAsia"/>
          <w:sz w:val="28"/>
          <w:lang w:eastAsia="zh-CN"/>
        </w:rPr>
      </w:pPr>
      <w:bookmarkStart w:id="19" w:name="_Toc2339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绩效评估是锌镍蓄电池项目中的关键环节，为确保锌镍蓄电池项目达到预期目标，我们采用了多层次、多维度的绩效评估方法。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镍蓄电池项目的战略目标对齐，确保每个决策和行动都与锌镍蓄电池项目整体目标保持一致。团队会定期召开战略对齐会议，审视当前工作与锌镍蓄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镍蓄电池项目进度、质量、成本和风险等方面。这些指标通过数据收集和分析，为锌镍蓄电池项目管理团队提供了客观的评估依据。例如，我们通过锌镍蓄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绩效评估不仅仅停留在锌镍蓄电池项目内部，还考虑了锌镍蓄电池项目对外部环境的影响。我们定期进行干系人满意度调查，以了解各利益相关方对锌镍蓄电池项目的期望和满意度，并及时做出调整。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https://d.book118.com/505331314340011041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A0609"/>
    <w:rsid w:val="4C3A0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313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2024-01-11T20:42:00Z</dcterms:created>
  <dcterms:modified xsi:type="dcterms:W3CDTF">2024-01-11T20:42:30Z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AB515D8973B64F8DBB2FBB7DDC019EC0_11</vt:lpwstr>
  </property>
  <property fmtid="{D5CDD505-2E9C-101B-9397-08002B2CF9AE}" pid="3" name="KSOProductBuildVer">
    <vt:lpwstr>2052-12.1.0.16120</vt:lpwstr>
  </property>
</Properties>
</file>