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医用内窥镜项目规划设计方案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58" w:history="1">
        <w:r>
          <w:rPr>
            <w:rFonts w:ascii="仿宋" w:eastAsia="仿宋" w:hAnsi="仿宋" w:cs="仿宋" w:hint="eastAsia"/>
            <w:lang w:eastAsia="zh-CN"/>
          </w:rPr>
          <w:t>概论</w:t>
        </w:r>
        <w:r>
          <w:tab/>
        </w:r>
        <w:r>
          <w:fldChar w:fldCharType="begin"/>
        </w:r>
        <w:r>
          <w:instrText xml:space="preserve"> PAGEREF _Toc11858 \h </w:instrText>
        </w:r>
        <w:r>
          <w:fldChar w:fldCharType="separate"/>
        </w:r>
        <w:r>
          <w:t>3</w:t>
        </w:r>
        <w:r>
          <w:fldChar w:fldCharType="end"/>
        </w:r>
      </w:hyperlink>
    </w:p>
    <w:p>
      <w:pPr>
        <w:pStyle w:val="TOC1"/>
        <w:tabs>
          <w:tab w:val="right" w:leader="dot" w:pos="8306"/>
        </w:tabs>
      </w:pPr>
      <w:hyperlink w:anchor="_Toc20886" w:history="1">
        <w:r>
          <w:rPr>
            <w:rFonts w:ascii="仿宋" w:eastAsia="仿宋" w:hAnsi="仿宋" w:cs="仿宋" w:hint="eastAsia"/>
            <w:lang w:eastAsia="zh-CN"/>
          </w:rPr>
          <w:t>一、医用内窥镜项目可持续发展</w:t>
        </w:r>
        <w:r>
          <w:tab/>
        </w:r>
        <w:r>
          <w:fldChar w:fldCharType="begin"/>
        </w:r>
        <w:r>
          <w:instrText xml:space="preserve"> PAGEREF _Toc20886 \h </w:instrText>
        </w:r>
        <w:r>
          <w:fldChar w:fldCharType="separate"/>
        </w:r>
        <w:r>
          <w:t>3</w:t>
        </w:r>
        <w:r>
          <w:fldChar w:fldCharType="end"/>
        </w:r>
      </w:hyperlink>
    </w:p>
    <w:p>
      <w:pPr>
        <w:pStyle w:val="TOC2"/>
        <w:tabs>
          <w:tab w:val="right" w:leader="dot" w:pos="8306"/>
        </w:tabs>
      </w:pPr>
      <w:hyperlink w:anchor="_Toc26188" w:history="1">
        <w:r>
          <w:rPr>
            <w:rFonts w:ascii="仿宋" w:eastAsia="仿宋" w:hAnsi="仿宋" w:cs="仿宋" w:hint="eastAsia"/>
            <w:lang w:eastAsia="zh-CN"/>
          </w:rPr>
          <w:t>(一)、可持续战略与实践</w:t>
        </w:r>
        <w:r>
          <w:tab/>
        </w:r>
        <w:r>
          <w:fldChar w:fldCharType="begin"/>
        </w:r>
        <w:r>
          <w:instrText xml:space="preserve"> PAGEREF _Toc26188 \h </w:instrText>
        </w:r>
        <w:r>
          <w:fldChar w:fldCharType="separate"/>
        </w:r>
        <w:r>
          <w:t>3</w:t>
        </w:r>
        <w:r>
          <w:fldChar w:fldCharType="end"/>
        </w:r>
      </w:hyperlink>
    </w:p>
    <w:p>
      <w:pPr>
        <w:pStyle w:val="TOC2"/>
        <w:tabs>
          <w:tab w:val="right" w:leader="dot" w:pos="8306"/>
        </w:tabs>
      </w:pPr>
      <w:hyperlink w:anchor="_Toc4117" w:history="1">
        <w:r>
          <w:rPr>
            <w:rFonts w:ascii="仿宋" w:eastAsia="仿宋" w:hAnsi="仿宋" w:cs="仿宋" w:hint="eastAsia"/>
            <w:lang w:eastAsia="zh-CN"/>
          </w:rPr>
          <w:t>(二)、环保与社会责任</w:t>
        </w:r>
        <w:r>
          <w:tab/>
        </w:r>
        <w:r>
          <w:fldChar w:fldCharType="begin"/>
        </w:r>
        <w:r>
          <w:instrText xml:space="preserve"> PAGEREF _Toc4117 \h </w:instrText>
        </w:r>
        <w:r>
          <w:fldChar w:fldCharType="separate"/>
        </w:r>
        <w:r>
          <w:t>4</w:t>
        </w:r>
        <w:r>
          <w:fldChar w:fldCharType="end"/>
        </w:r>
      </w:hyperlink>
    </w:p>
    <w:p>
      <w:pPr>
        <w:pStyle w:val="TOC1"/>
        <w:tabs>
          <w:tab w:val="right" w:leader="dot" w:pos="8306"/>
        </w:tabs>
      </w:pPr>
      <w:hyperlink w:anchor="_Toc28846" w:history="1">
        <w:r>
          <w:rPr>
            <w:rFonts w:ascii="仿宋" w:eastAsia="仿宋" w:hAnsi="仿宋" w:cs="仿宋" w:hint="eastAsia"/>
            <w:lang w:eastAsia="zh-CN"/>
          </w:rPr>
          <w:t>二、医用内窥镜项目建设背景及必要性分析</w:t>
        </w:r>
        <w:r>
          <w:tab/>
        </w:r>
        <w:r>
          <w:fldChar w:fldCharType="begin"/>
        </w:r>
        <w:r>
          <w:instrText xml:space="preserve"> PAGEREF _Toc28846 \h </w:instrText>
        </w:r>
        <w:r>
          <w:fldChar w:fldCharType="separate"/>
        </w:r>
        <w:r>
          <w:t>5</w:t>
        </w:r>
        <w:r>
          <w:fldChar w:fldCharType="end"/>
        </w:r>
      </w:hyperlink>
    </w:p>
    <w:p>
      <w:pPr>
        <w:pStyle w:val="TOC2"/>
        <w:tabs>
          <w:tab w:val="right" w:leader="dot" w:pos="8306"/>
        </w:tabs>
      </w:pPr>
      <w:hyperlink w:anchor="_Toc13305" w:history="1">
        <w:r>
          <w:rPr>
            <w:rFonts w:ascii="仿宋" w:eastAsia="仿宋" w:hAnsi="仿宋" w:cs="仿宋" w:hint="eastAsia"/>
            <w:lang w:eastAsia="zh-CN"/>
          </w:rPr>
          <w:t>(一)、医用内窥镜项目背景分析</w:t>
        </w:r>
        <w:r>
          <w:tab/>
        </w:r>
        <w:r>
          <w:fldChar w:fldCharType="begin"/>
        </w:r>
        <w:r>
          <w:instrText xml:space="preserve"> PAGEREF _Toc13305 \h </w:instrText>
        </w:r>
        <w:r>
          <w:fldChar w:fldCharType="separate"/>
        </w:r>
        <w:r>
          <w:t>5</w:t>
        </w:r>
        <w:r>
          <w:fldChar w:fldCharType="end"/>
        </w:r>
      </w:hyperlink>
    </w:p>
    <w:p>
      <w:pPr>
        <w:pStyle w:val="TOC2"/>
        <w:tabs>
          <w:tab w:val="right" w:leader="dot" w:pos="8306"/>
        </w:tabs>
      </w:pPr>
      <w:hyperlink w:anchor="_Toc32259" w:history="1">
        <w:r>
          <w:rPr>
            <w:rFonts w:ascii="仿宋" w:eastAsia="仿宋" w:hAnsi="仿宋" w:cs="仿宋" w:hint="eastAsia"/>
            <w:lang w:eastAsia="zh-CN"/>
          </w:rPr>
          <w:t>(二)、医用内窥镜项目建设必要性分析</w:t>
        </w:r>
        <w:r>
          <w:tab/>
        </w:r>
        <w:r>
          <w:fldChar w:fldCharType="begin"/>
        </w:r>
        <w:r>
          <w:instrText xml:space="preserve"> PAGEREF _Toc32259 \h </w:instrText>
        </w:r>
        <w:r>
          <w:fldChar w:fldCharType="separate"/>
        </w:r>
        <w:r>
          <w:t>6</w:t>
        </w:r>
        <w:r>
          <w:fldChar w:fldCharType="end"/>
        </w:r>
      </w:hyperlink>
    </w:p>
    <w:p>
      <w:pPr>
        <w:pStyle w:val="TOC1"/>
        <w:tabs>
          <w:tab w:val="right" w:leader="dot" w:pos="8306"/>
        </w:tabs>
      </w:pPr>
      <w:hyperlink w:anchor="_Toc23188" w:history="1">
        <w:r>
          <w:rPr>
            <w:rFonts w:ascii="仿宋" w:eastAsia="仿宋" w:hAnsi="仿宋" w:cs="仿宋" w:hint="eastAsia"/>
            <w:lang w:eastAsia="zh-CN"/>
          </w:rPr>
          <w:t>三、市场分析、调研</w:t>
        </w:r>
        <w:r>
          <w:tab/>
        </w:r>
        <w:r>
          <w:fldChar w:fldCharType="begin"/>
        </w:r>
        <w:r>
          <w:instrText xml:space="preserve"> PAGEREF _Toc23188 \h </w:instrText>
        </w:r>
        <w:r>
          <w:fldChar w:fldCharType="separate"/>
        </w:r>
        <w:r>
          <w:t>8</w:t>
        </w:r>
        <w:r>
          <w:fldChar w:fldCharType="end"/>
        </w:r>
      </w:hyperlink>
    </w:p>
    <w:p>
      <w:pPr>
        <w:pStyle w:val="TOC2"/>
        <w:tabs>
          <w:tab w:val="right" w:leader="dot" w:pos="8306"/>
        </w:tabs>
      </w:pPr>
      <w:hyperlink w:anchor="_Toc29059" w:history="1">
        <w:r>
          <w:rPr>
            <w:rFonts w:ascii="仿宋" w:eastAsia="仿宋" w:hAnsi="仿宋" w:cs="仿宋" w:hint="eastAsia"/>
            <w:lang w:eastAsia="zh-CN"/>
          </w:rPr>
          <w:t>(一)、医用内窥镜行业分析</w:t>
        </w:r>
        <w:r>
          <w:tab/>
        </w:r>
        <w:r>
          <w:fldChar w:fldCharType="begin"/>
        </w:r>
        <w:r>
          <w:instrText xml:space="preserve"> PAGEREF _Toc29059 \h </w:instrText>
        </w:r>
        <w:r>
          <w:fldChar w:fldCharType="separate"/>
        </w:r>
        <w:r>
          <w:t>8</w:t>
        </w:r>
        <w:r>
          <w:fldChar w:fldCharType="end"/>
        </w:r>
      </w:hyperlink>
    </w:p>
    <w:p>
      <w:pPr>
        <w:pStyle w:val="TOC2"/>
        <w:tabs>
          <w:tab w:val="right" w:leader="dot" w:pos="8306"/>
        </w:tabs>
      </w:pPr>
      <w:hyperlink w:anchor="_Toc20673" w:history="1">
        <w:r>
          <w:rPr>
            <w:rFonts w:ascii="仿宋" w:eastAsia="仿宋" w:hAnsi="仿宋" w:cs="仿宋" w:hint="eastAsia"/>
            <w:lang w:eastAsia="zh-CN"/>
          </w:rPr>
          <w:t>(二)、医用内窥镜市场分析预测</w:t>
        </w:r>
        <w:r>
          <w:tab/>
        </w:r>
        <w:r>
          <w:fldChar w:fldCharType="begin"/>
        </w:r>
        <w:r>
          <w:instrText xml:space="preserve"> PAGEREF _Toc20673 \h </w:instrText>
        </w:r>
        <w:r>
          <w:fldChar w:fldCharType="separate"/>
        </w:r>
        <w:r>
          <w:t>8</w:t>
        </w:r>
        <w:r>
          <w:fldChar w:fldCharType="end"/>
        </w:r>
      </w:hyperlink>
    </w:p>
    <w:p>
      <w:pPr>
        <w:pStyle w:val="TOC1"/>
        <w:tabs>
          <w:tab w:val="right" w:leader="dot" w:pos="8306"/>
        </w:tabs>
      </w:pPr>
      <w:hyperlink w:anchor="_Toc2327" w:history="1">
        <w:r>
          <w:rPr>
            <w:rFonts w:ascii="仿宋" w:eastAsia="仿宋" w:hAnsi="仿宋" w:cs="仿宋" w:hint="eastAsia"/>
            <w:lang w:eastAsia="zh-CN"/>
          </w:rPr>
          <w:t>四、医用内窥镜项目绩效评估</w:t>
        </w:r>
        <w:r>
          <w:tab/>
        </w:r>
        <w:r>
          <w:fldChar w:fldCharType="begin"/>
        </w:r>
        <w:r>
          <w:instrText xml:space="preserve"> PAGEREF _Toc2327 \h </w:instrText>
        </w:r>
        <w:r>
          <w:fldChar w:fldCharType="separate"/>
        </w:r>
        <w:r>
          <w:t>9</w:t>
        </w:r>
        <w:r>
          <w:fldChar w:fldCharType="end"/>
        </w:r>
      </w:hyperlink>
    </w:p>
    <w:p>
      <w:pPr>
        <w:pStyle w:val="TOC2"/>
        <w:tabs>
          <w:tab w:val="right" w:leader="dot" w:pos="8306"/>
        </w:tabs>
      </w:pPr>
      <w:hyperlink w:anchor="_Toc22357" w:history="1">
        <w:r>
          <w:rPr>
            <w:rFonts w:ascii="仿宋" w:eastAsia="仿宋" w:hAnsi="仿宋" w:cs="仿宋" w:hint="eastAsia"/>
            <w:lang w:eastAsia="zh-CN"/>
          </w:rPr>
          <w:t>(一)、绩效评估指标</w:t>
        </w:r>
        <w:r>
          <w:tab/>
        </w:r>
        <w:r>
          <w:fldChar w:fldCharType="begin"/>
        </w:r>
        <w:r>
          <w:instrText xml:space="preserve"> PAGEREF _Toc22357 \h </w:instrText>
        </w:r>
        <w:r>
          <w:fldChar w:fldCharType="separate"/>
        </w:r>
        <w:r>
          <w:t>9</w:t>
        </w:r>
        <w:r>
          <w:fldChar w:fldCharType="end"/>
        </w:r>
      </w:hyperlink>
    </w:p>
    <w:p>
      <w:pPr>
        <w:pStyle w:val="TOC2"/>
        <w:tabs>
          <w:tab w:val="right" w:leader="dot" w:pos="8306"/>
        </w:tabs>
      </w:pPr>
      <w:hyperlink w:anchor="_Toc23177" w:history="1">
        <w:r>
          <w:rPr>
            <w:rFonts w:ascii="仿宋" w:eastAsia="仿宋" w:hAnsi="仿宋" w:cs="仿宋" w:hint="eastAsia"/>
            <w:lang w:eastAsia="zh-CN"/>
          </w:rPr>
          <w:t>(二)、绩效评估方法</w:t>
        </w:r>
        <w:r>
          <w:tab/>
        </w:r>
        <w:r>
          <w:fldChar w:fldCharType="begin"/>
        </w:r>
        <w:r>
          <w:instrText xml:space="preserve"> PAGEREF _Toc23177 \h </w:instrText>
        </w:r>
        <w:r>
          <w:fldChar w:fldCharType="separate"/>
        </w:r>
        <w:r>
          <w:t>10</w:t>
        </w:r>
        <w:r>
          <w:fldChar w:fldCharType="end"/>
        </w:r>
      </w:hyperlink>
    </w:p>
    <w:p>
      <w:pPr>
        <w:pStyle w:val="TOC2"/>
        <w:tabs>
          <w:tab w:val="right" w:leader="dot" w:pos="8306"/>
        </w:tabs>
      </w:pPr>
      <w:hyperlink w:anchor="_Toc19478" w:history="1">
        <w:r>
          <w:rPr>
            <w:rFonts w:ascii="仿宋" w:eastAsia="仿宋" w:hAnsi="仿宋" w:cs="仿宋" w:hint="eastAsia"/>
            <w:lang w:eastAsia="zh-CN"/>
          </w:rPr>
          <w:t>(三)、绩效评估周期</w:t>
        </w:r>
        <w:r>
          <w:tab/>
        </w:r>
        <w:r>
          <w:fldChar w:fldCharType="begin"/>
        </w:r>
        <w:r>
          <w:instrText xml:space="preserve"> PAGEREF _Toc19478 \h </w:instrText>
        </w:r>
        <w:r>
          <w:fldChar w:fldCharType="separate"/>
        </w:r>
        <w:r>
          <w:t>11</w:t>
        </w:r>
        <w:r>
          <w:fldChar w:fldCharType="end"/>
        </w:r>
      </w:hyperlink>
    </w:p>
    <w:p>
      <w:pPr>
        <w:pStyle w:val="TOC1"/>
        <w:tabs>
          <w:tab w:val="right" w:leader="dot" w:pos="8306"/>
        </w:tabs>
      </w:pPr>
      <w:hyperlink w:anchor="_Toc30498" w:history="1">
        <w:r>
          <w:rPr>
            <w:rFonts w:ascii="仿宋" w:eastAsia="仿宋" w:hAnsi="仿宋" w:cs="仿宋" w:hint="eastAsia"/>
            <w:lang w:eastAsia="zh-CN"/>
          </w:rPr>
          <w:t>五、产品规划分析</w:t>
        </w:r>
        <w:r>
          <w:tab/>
        </w:r>
        <w:r>
          <w:fldChar w:fldCharType="begin"/>
        </w:r>
        <w:r>
          <w:instrText xml:space="preserve"> PAGEREF _Toc30498 \h </w:instrText>
        </w:r>
        <w:r>
          <w:fldChar w:fldCharType="separate"/>
        </w:r>
        <w:r>
          <w:t>12</w:t>
        </w:r>
        <w:r>
          <w:fldChar w:fldCharType="end"/>
        </w:r>
      </w:hyperlink>
    </w:p>
    <w:p>
      <w:pPr>
        <w:pStyle w:val="TOC2"/>
        <w:tabs>
          <w:tab w:val="right" w:leader="dot" w:pos="8306"/>
        </w:tabs>
      </w:pPr>
      <w:hyperlink w:anchor="_Toc25436" w:history="1">
        <w:r>
          <w:rPr>
            <w:rFonts w:ascii="仿宋" w:eastAsia="仿宋" w:hAnsi="仿宋" w:cs="仿宋" w:hint="eastAsia"/>
            <w:lang w:eastAsia="zh-CN"/>
          </w:rPr>
          <w:t>(一)、产品规划</w:t>
        </w:r>
        <w:r>
          <w:tab/>
        </w:r>
        <w:r>
          <w:fldChar w:fldCharType="begin"/>
        </w:r>
        <w:r>
          <w:instrText xml:space="preserve"> PAGEREF _Toc25436 \h </w:instrText>
        </w:r>
        <w:r>
          <w:fldChar w:fldCharType="separate"/>
        </w:r>
        <w:r>
          <w:t>12</w:t>
        </w:r>
        <w:r>
          <w:fldChar w:fldCharType="end"/>
        </w:r>
      </w:hyperlink>
    </w:p>
    <w:p>
      <w:pPr>
        <w:pStyle w:val="TOC2"/>
        <w:tabs>
          <w:tab w:val="right" w:leader="dot" w:pos="8306"/>
        </w:tabs>
      </w:pPr>
      <w:hyperlink w:anchor="_Toc20799" w:history="1">
        <w:r>
          <w:rPr>
            <w:rFonts w:ascii="仿宋" w:eastAsia="仿宋" w:hAnsi="仿宋" w:cs="仿宋" w:hint="eastAsia"/>
            <w:lang w:eastAsia="zh-CN"/>
          </w:rPr>
          <w:t>(二)、建设规模</w:t>
        </w:r>
        <w:r>
          <w:tab/>
        </w:r>
        <w:r>
          <w:fldChar w:fldCharType="begin"/>
        </w:r>
        <w:r>
          <w:instrText xml:space="preserve"> PAGEREF _Toc20799 \h </w:instrText>
        </w:r>
        <w:r>
          <w:fldChar w:fldCharType="separate"/>
        </w:r>
        <w:r>
          <w:t>13</w:t>
        </w:r>
        <w:r>
          <w:fldChar w:fldCharType="end"/>
        </w:r>
      </w:hyperlink>
    </w:p>
    <w:p>
      <w:pPr>
        <w:pStyle w:val="TOC1"/>
        <w:tabs>
          <w:tab w:val="right" w:leader="dot" w:pos="8306"/>
        </w:tabs>
      </w:pPr>
      <w:hyperlink w:anchor="_Toc16332" w:history="1">
        <w:r>
          <w:rPr>
            <w:rFonts w:ascii="仿宋" w:eastAsia="仿宋" w:hAnsi="仿宋" w:cs="仿宋" w:hint="eastAsia"/>
            <w:lang w:eastAsia="zh-CN"/>
          </w:rPr>
          <w:t>六、工艺说明</w:t>
        </w:r>
        <w:r>
          <w:tab/>
        </w:r>
        <w:r>
          <w:fldChar w:fldCharType="begin"/>
        </w:r>
        <w:r>
          <w:instrText xml:space="preserve"> PAGEREF _Toc16332 \h </w:instrText>
        </w:r>
        <w:r>
          <w:fldChar w:fldCharType="separate"/>
        </w:r>
        <w:r>
          <w:t>14</w:t>
        </w:r>
        <w:r>
          <w:fldChar w:fldCharType="end"/>
        </w:r>
      </w:hyperlink>
    </w:p>
    <w:p>
      <w:pPr>
        <w:pStyle w:val="TOC2"/>
        <w:tabs>
          <w:tab w:val="right" w:leader="dot" w:pos="8306"/>
        </w:tabs>
      </w:pPr>
      <w:hyperlink w:anchor="_Toc7091" w:history="1">
        <w:r>
          <w:rPr>
            <w:rFonts w:ascii="仿宋" w:eastAsia="仿宋" w:hAnsi="仿宋" w:cs="仿宋" w:hint="eastAsia"/>
            <w:lang w:eastAsia="zh-CN"/>
          </w:rPr>
          <w:t>(一)、技术管理特点</w:t>
        </w:r>
        <w:r>
          <w:tab/>
        </w:r>
        <w:r>
          <w:fldChar w:fldCharType="begin"/>
        </w:r>
        <w:r>
          <w:instrText xml:space="preserve"> PAGEREF _Toc7091 \h </w:instrText>
        </w:r>
        <w:r>
          <w:fldChar w:fldCharType="separate"/>
        </w:r>
        <w:r>
          <w:t>14</w:t>
        </w:r>
        <w:r>
          <w:fldChar w:fldCharType="end"/>
        </w:r>
      </w:hyperlink>
    </w:p>
    <w:p>
      <w:pPr>
        <w:pStyle w:val="TOC2"/>
        <w:tabs>
          <w:tab w:val="right" w:leader="dot" w:pos="8306"/>
        </w:tabs>
      </w:pPr>
      <w:hyperlink w:anchor="_Toc24776" w:history="1">
        <w:r>
          <w:rPr>
            <w:rFonts w:ascii="仿宋" w:eastAsia="仿宋" w:hAnsi="仿宋" w:cs="仿宋" w:hint="eastAsia"/>
            <w:lang w:eastAsia="zh-CN"/>
          </w:rPr>
          <w:t>(二)、医用内窥镜项目工艺技术设计方案</w:t>
        </w:r>
        <w:r>
          <w:tab/>
        </w:r>
        <w:r>
          <w:fldChar w:fldCharType="begin"/>
        </w:r>
        <w:r>
          <w:instrText xml:space="preserve"> PAGEREF _Toc24776 \h </w:instrText>
        </w:r>
        <w:r>
          <w:fldChar w:fldCharType="separate"/>
        </w:r>
        <w:r>
          <w:t>15</w:t>
        </w:r>
        <w:r>
          <w:fldChar w:fldCharType="end"/>
        </w:r>
      </w:hyperlink>
    </w:p>
    <w:p>
      <w:pPr>
        <w:pStyle w:val="TOC2"/>
        <w:tabs>
          <w:tab w:val="right" w:leader="dot" w:pos="8306"/>
        </w:tabs>
      </w:pPr>
      <w:hyperlink w:anchor="_Toc22750" w:history="1">
        <w:r>
          <w:rPr>
            <w:rFonts w:ascii="仿宋" w:eastAsia="仿宋" w:hAnsi="仿宋" w:cs="仿宋" w:hint="eastAsia"/>
            <w:lang w:eastAsia="zh-CN"/>
          </w:rPr>
          <w:t>(三)、设备选型方案</w:t>
        </w:r>
        <w:r>
          <w:tab/>
        </w:r>
        <w:r>
          <w:fldChar w:fldCharType="begin"/>
        </w:r>
        <w:r>
          <w:instrText xml:space="preserve"> PAGEREF _Toc22750 \h </w:instrText>
        </w:r>
        <w:r>
          <w:fldChar w:fldCharType="separate"/>
        </w:r>
        <w:r>
          <w:t>17</w:t>
        </w:r>
        <w:r>
          <w:fldChar w:fldCharType="end"/>
        </w:r>
      </w:hyperlink>
    </w:p>
    <w:p>
      <w:pPr>
        <w:pStyle w:val="TOC1"/>
        <w:tabs>
          <w:tab w:val="right" w:leader="dot" w:pos="8306"/>
        </w:tabs>
      </w:pPr>
      <w:hyperlink w:anchor="_Toc25995" w:history="1">
        <w:r>
          <w:rPr>
            <w:rFonts w:ascii="仿宋" w:eastAsia="仿宋" w:hAnsi="仿宋" w:cs="仿宋" w:hint="eastAsia"/>
            <w:lang w:eastAsia="zh-CN"/>
          </w:rPr>
          <w:t>七、医用内窥镜项目计划安排</w:t>
        </w:r>
        <w:r>
          <w:tab/>
        </w:r>
        <w:r>
          <w:fldChar w:fldCharType="begin"/>
        </w:r>
        <w:r>
          <w:instrText xml:space="preserve"> PAGEREF _Toc25995 \h </w:instrText>
        </w:r>
        <w:r>
          <w:fldChar w:fldCharType="separate"/>
        </w:r>
        <w:r>
          <w:t>18</w:t>
        </w:r>
        <w:r>
          <w:fldChar w:fldCharType="end"/>
        </w:r>
      </w:hyperlink>
    </w:p>
    <w:p>
      <w:pPr>
        <w:pStyle w:val="TOC2"/>
        <w:tabs>
          <w:tab w:val="right" w:leader="dot" w:pos="8306"/>
        </w:tabs>
      </w:pPr>
      <w:hyperlink w:anchor="_Toc16360" w:history="1">
        <w:r>
          <w:rPr>
            <w:rFonts w:ascii="仿宋" w:eastAsia="仿宋" w:hAnsi="仿宋" w:cs="仿宋" w:hint="eastAsia"/>
            <w:lang w:eastAsia="zh-CN"/>
          </w:rPr>
          <w:t>(一)、建设周期</w:t>
        </w:r>
        <w:r>
          <w:tab/>
        </w:r>
        <w:r>
          <w:fldChar w:fldCharType="begin"/>
        </w:r>
        <w:r>
          <w:instrText xml:space="preserve"> PAGEREF _Toc16360 \h </w:instrText>
        </w:r>
        <w:r>
          <w:fldChar w:fldCharType="separate"/>
        </w:r>
        <w:r>
          <w:t>18</w:t>
        </w:r>
        <w:r>
          <w:fldChar w:fldCharType="end"/>
        </w:r>
      </w:hyperlink>
    </w:p>
    <w:p>
      <w:pPr>
        <w:pStyle w:val="TOC2"/>
        <w:tabs>
          <w:tab w:val="right" w:leader="dot" w:pos="8306"/>
        </w:tabs>
      </w:pPr>
      <w:hyperlink w:anchor="_Toc21009" w:history="1">
        <w:r>
          <w:rPr>
            <w:rFonts w:ascii="仿宋" w:eastAsia="仿宋" w:hAnsi="仿宋" w:cs="仿宋" w:hint="eastAsia"/>
            <w:lang w:eastAsia="zh-CN"/>
          </w:rPr>
          <w:t>(二)、建设进度</w:t>
        </w:r>
        <w:r>
          <w:tab/>
        </w:r>
        <w:r>
          <w:fldChar w:fldCharType="begin"/>
        </w:r>
        <w:r>
          <w:instrText xml:space="preserve"> PAGEREF _Toc21009 \h </w:instrText>
        </w:r>
        <w:r>
          <w:fldChar w:fldCharType="separate"/>
        </w:r>
        <w:r>
          <w:t>19</w:t>
        </w:r>
        <w:r>
          <w:fldChar w:fldCharType="end"/>
        </w:r>
      </w:hyperlink>
    </w:p>
    <w:p>
      <w:pPr>
        <w:pStyle w:val="TOC2"/>
        <w:tabs>
          <w:tab w:val="right" w:leader="dot" w:pos="8306"/>
        </w:tabs>
      </w:pPr>
      <w:hyperlink w:anchor="_Toc4235" w:history="1">
        <w:r>
          <w:rPr>
            <w:rFonts w:ascii="仿宋" w:eastAsia="仿宋" w:hAnsi="仿宋" w:cs="仿宋" w:hint="eastAsia"/>
            <w:lang w:eastAsia="zh-CN"/>
          </w:rPr>
          <w:t>(三)、进度安排注意事项</w:t>
        </w:r>
        <w:r>
          <w:tab/>
        </w:r>
        <w:r>
          <w:fldChar w:fldCharType="begin"/>
        </w:r>
        <w:r>
          <w:instrText xml:space="preserve"> PAGEREF _Toc4235 \h </w:instrText>
        </w:r>
        <w:r>
          <w:fldChar w:fldCharType="separate"/>
        </w:r>
        <w:r>
          <w:t>20</w:t>
        </w:r>
        <w:r>
          <w:fldChar w:fldCharType="end"/>
        </w:r>
      </w:hyperlink>
    </w:p>
    <w:p>
      <w:pPr>
        <w:pStyle w:val="TOC2"/>
        <w:tabs>
          <w:tab w:val="right" w:leader="dot" w:pos="8306"/>
        </w:tabs>
      </w:pPr>
      <w:hyperlink w:anchor="_Toc11310" w:history="1">
        <w:r>
          <w:rPr>
            <w:rFonts w:ascii="仿宋" w:eastAsia="仿宋" w:hAnsi="仿宋" w:cs="仿宋" w:hint="eastAsia"/>
            <w:lang w:eastAsia="zh-CN"/>
          </w:rPr>
          <w:t>(四)、人力资源配置</w:t>
        </w:r>
        <w:r>
          <w:tab/>
        </w:r>
        <w:r>
          <w:fldChar w:fldCharType="begin"/>
        </w:r>
        <w:r>
          <w:instrText xml:space="preserve"> PAGEREF _Toc11310 \h </w:instrText>
        </w:r>
        <w:r>
          <w:fldChar w:fldCharType="separate"/>
        </w:r>
        <w:r>
          <w:t>21</w:t>
        </w:r>
        <w:r>
          <w:fldChar w:fldCharType="end"/>
        </w:r>
      </w:hyperlink>
    </w:p>
    <w:p>
      <w:pPr>
        <w:pStyle w:val="TOC1"/>
        <w:tabs>
          <w:tab w:val="right" w:leader="dot" w:pos="8306"/>
        </w:tabs>
      </w:pPr>
      <w:hyperlink w:anchor="_Toc29247" w:history="1">
        <w:r>
          <w:rPr>
            <w:rFonts w:ascii="仿宋" w:eastAsia="仿宋" w:hAnsi="仿宋" w:cs="仿宋" w:hint="eastAsia"/>
            <w:lang w:eastAsia="zh-CN"/>
          </w:rPr>
          <w:t>八、医用内窥镜项目创新与研发</w:t>
        </w:r>
        <w:r>
          <w:tab/>
        </w:r>
        <w:r>
          <w:fldChar w:fldCharType="begin"/>
        </w:r>
        <w:r>
          <w:instrText xml:space="preserve"> PAGEREF _Toc29247 \h </w:instrText>
        </w:r>
        <w:r>
          <w:fldChar w:fldCharType="separate"/>
        </w:r>
        <w:r>
          <w:t>22</w:t>
        </w:r>
        <w:r>
          <w:fldChar w:fldCharType="end"/>
        </w:r>
      </w:hyperlink>
    </w:p>
    <w:p>
      <w:pPr>
        <w:pStyle w:val="TOC2"/>
        <w:tabs>
          <w:tab w:val="right" w:leader="dot" w:pos="8306"/>
        </w:tabs>
      </w:pPr>
      <w:hyperlink w:anchor="_Toc14990" w:history="1">
        <w:r>
          <w:rPr>
            <w:rFonts w:ascii="仿宋" w:eastAsia="仿宋" w:hAnsi="仿宋" w:cs="仿宋" w:hint="eastAsia"/>
            <w:lang w:eastAsia="zh-CN"/>
          </w:rPr>
          <w:t>(一)、创新策略与方向</w:t>
        </w:r>
        <w:r>
          <w:tab/>
        </w:r>
        <w:r>
          <w:fldChar w:fldCharType="begin"/>
        </w:r>
        <w:r>
          <w:instrText xml:space="preserve"> PAGEREF _Toc14990 \h </w:instrText>
        </w:r>
        <w:r>
          <w:fldChar w:fldCharType="separate"/>
        </w:r>
        <w:r>
          <w:t>22</w:t>
        </w:r>
        <w:r>
          <w:fldChar w:fldCharType="end"/>
        </w:r>
      </w:hyperlink>
    </w:p>
    <w:p>
      <w:pPr>
        <w:pStyle w:val="TOC2"/>
        <w:tabs>
          <w:tab w:val="right" w:leader="dot" w:pos="8306"/>
        </w:tabs>
      </w:pPr>
      <w:hyperlink w:anchor="_Toc8656" w:history="1">
        <w:r>
          <w:rPr>
            <w:rFonts w:ascii="仿宋" w:eastAsia="仿宋" w:hAnsi="仿宋" w:cs="仿宋" w:hint="eastAsia"/>
            <w:lang w:eastAsia="zh-CN"/>
          </w:rPr>
          <w:t>(二)、研发规划与投入</w:t>
        </w:r>
        <w:r>
          <w:tab/>
        </w:r>
        <w:r>
          <w:fldChar w:fldCharType="begin"/>
        </w:r>
        <w:r>
          <w:instrText xml:space="preserve"> PAGEREF _Toc8656 \h </w:instrText>
        </w:r>
        <w:r>
          <w:fldChar w:fldCharType="separate"/>
        </w:r>
        <w:r>
          <w:t>24</w:t>
        </w:r>
        <w:r>
          <w:fldChar w:fldCharType="end"/>
        </w:r>
      </w:hyperlink>
    </w:p>
    <w:p>
      <w:pPr>
        <w:pStyle w:val="TOC1"/>
        <w:tabs>
          <w:tab w:val="right" w:leader="dot" w:pos="8306"/>
        </w:tabs>
      </w:pPr>
      <w:hyperlink w:anchor="_Toc15466" w:history="1">
        <w:r>
          <w:rPr>
            <w:rFonts w:ascii="仿宋" w:eastAsia="仿宋" w:hAnsi="仿宋" w:cs="仿宋" w:hint="eastAsia"/>
            <w:lang w:eastAsia="zh-CN"/>
          </w:rPr>
          <w:t>九、医用内窥镜项目投资规划</w:t>
        </w:r>
        <w:r>
          <w:tab/>
        </w:r>
        <w:r>
          <w:fldChar w:fldCharType="begin"/>
        </w:r>
        <w:r>
          <w:instrText xml:space="preserve"> PAGEREF _Toc15466 \h </w:instrText>
        </w:r>
        <w:r>
          <w:fldChar w:fldCharType="separate"/>
        </w:r>
        <w:r>
          <w:t>25</w:t>
        </w:r>
        <w:r>
          <w:fldChar w:fldCharType="end"/>
        </w:r>
      </w:hyperlink>
    </w:p>
    <w:p>
      <w:pPr>
        <w:pStyle w:val="TOC2"/>
        <w:tabs>
          <w:tab w:val="right" w:leader="dot" w:pos="8306"/>
        </w:tabs>
      </w:pPr>
      <w:hyperlink w:anchor="_Toc2217" w:history="1">
        <w:r>
          <w:rPr>
            <w:rFonts w:ascii="仿宋" w:eastAsia="仿宋" w:hAnsi="仿宋" w:cs="仿宋" w:hint="eastAsia"/>
            <w:lang w:eastAsia="zh-CN"/>
          </w:rPr>
          <w:t>(一)、医用内窥镜项目总投资估算</w:t>
        </w:r>
        <w:r>
          <w:tab/>
        </w:r>
        <w:r>
          <w:fldChar w:fldCharType="begin"/>
        </w:r>
        <w:r>
          <w:instrText xml:space="preserve"> PAGEREF _Toc2217 \h </w:instrText>
        </w:r>
        <w:r>
          <w:fldChar w:fldCharType="separate"/>
        </w:r>
        <w:r>
          <w:t>25</w:t>
        </w:r>
        <w:r>
          <w:fldChar w:fldCharType="end"/>
        </w:r>
      </w:hyperlink>
    </w:p>
    <w:p>
      <w:pPr>
        <w:pStyle w:val="TOC2"/>
        <w:tabs>
          <w:tab w:val="right" w:leader="dot" w:pos="8306"/>
        </w:tabs>
      </w:pPr>
      <w:hyperlink w:anchor="_Toc26682" w:history="1">
        <w:r>
          <w:rPr>
            <w:rFonts w:ascii="仿宋" w:eastAsia="仿宋" w:hAnsi="仿宋" w:cs="仿宋" w:hint="eastAsia"/>
            <w:lang w:eastAsia="zh-CN"/>
          </w:rPr>
          <w:t>(二)、资金筹措</w:t>
        </w:r>
        <w:r>
          <w:tab/>
        </w:r>
        <w:r>
          <w:fldChar w:fldCharType="begin"/>
        </w:r>
        <w:r>
          <w:instrText xml:space="preserve"> PAGEREF _Toc26682 \h </w:instrText>
        </w:r>
        <w:r>
          <w:fldChar w:fldCharType="separate"/>
        </w:r>
        <w:r>
          <w:t>27</w:t>
        </w:r>
        <w:r>
          <w:fldChar w:fldCharType="end"/>
        </w:r>
      </w:hyperlink>
    </w:p>
    <w:p>
      <w:pPr>
        <w:pStyle w:val="TOC1"/>
        <w:tabs>
          <w:tab w:val="right" w:leader="dot" w:pos="8306"/>
        </w:tabs>
      </w:pPr>
      <w:hyperlink w:anchor="_Toc29517" w:history="1">
        <w:r>
          <w:rPr>
            <w:rFonts w:ascii="仿宋" w:eastAsia="仿宋" w:hAnsi="仿宋" w:cs="仿宋" w:hint="eastAsia"/>
            <w:lang w:eastAsia="zh-CN"/>
          </w:rPr>
          <w:t>十、生产安全保护</w:t>
        </w:r>
        <w:r>
          <w:tab/>
        </w:r>
        <w:r>
          <w:fldChar w:fldCharType="begin"/>
        </w:r>
        <w:r>
          <w:instrText xml:space="preserve"> PAGEREF _Toc29517 \h </w:instrText>
        </w:r>
        <w:r>
          <w:fldChar w:fldCharType="separate"/>
        </w:r>
        <w:r>
          <w:t>27</w:t>
        </w:r>
        <w:r>
          <w:fldChar w:fldCharType="end"/>
        </w:r>
      </w:hyperlink>
    </w:p>
    <w:p>
      <w:pPr>
        <w:pStyle w:val="TOC2"/>
        <w:tabs>
          <w:tab w:val="right" w:leader="dot" w:pos="8306"/>
        </w:tabs>
      </w:pPr>
      <w:hyperlink w:anchor="_Toc12464" w:history="1">
        <w:r>
          <w:rPr>
            <w:rFonts w:ascii="仿宋" w:eastAsia="仿宋" w:hAnsi="仿宋" w:cs="仿宋" w:hint="eastAsia"/>
            <w:lang w:eastAsia="zh-CN"/>
          </w:rPr>
          <w:t>(一)、消防安全</w:t>
        </w:r>
        <w:r>
          <w:tab/>
        </w:r>
        <w:r>
          <w:fldChar w:fldCharType="begin"/>
        </w:r>
        <w:r>
          <w:instrText xml:space="preserve"> PAGEREF _Toc12464 \h </w:instrText>
        </w:r>
        <w:r>
          <w:fldChar w:fldCharType="separate"/>
        </w:r>
        <w:r>
          <w:t>27</w:t>
        </w:r>
        <w:r>
          <w:fldChar w:fldCharType="end"/>
        </w:r>
      </w:hyperlink>
    </w:p>
    <w:p>
      <w:pPr>
        <w:pStyle w:val="TOC2"/>
        <w:tabs>
          <w:tab w:val="right" w:leader="dot" w:pos="8306"/>
        </w:tabs>
      </w:pPr>
      <w:hyperlink w:anchor="_Toc2272" w:history="1">
        <w:r>
          <w:rPr>
            <w:rFonts w:ascii="仿宋" w:eastAsia="仿宋" w:hAnsi="仿宋" w:cs="仿宋" w:hint="eastAsia"/>
            <w:lang w:eastAsia="zh-CN"/>
          </w:rPr>
          <w:t>(二)、防火防爆总图布置措施</w:t>
        </w:r>
        <w:r>
          <w:tab/>
        </w:r>
        <w:r>
          <w:fldChar w:fldCharType="begin"/>
        </w:r>
        <w:r>
          <w:instrText xml:space="preserve"> PAGEREF _Toc2272 \h </w:instrText>
        </w:r>
        <w:r>
          <w:fldChar w:fldCharType="separate"/>
        </w:r>
        <w:r>
          <w:t>29</w:t>
        </w:r>
        <w:r>
          <w:fldChar w:fldCharType="end"/>
        </w:r>
      </w:hyperlink>
    </w:p>
    <w:p>
      <w:pPr>
        <w:pStyle w:val="TOC2"/>
        <w:tabs>
          <w:tab w:val="right" w:leader="dot" w:pos="8306"/>
        </w:tabs>
      </w:pPr>
      <w:hyperlink w:anchor="_Toc2743" w:history="1">
        <w:r>
          <w:rPr>
            <w:rFonts w:ascii="仿宋" w:eastAsia="仿宋" w:hAnsi="仿宋" w:cs="仿宋" w:hint="eastAsia"/>
            <w:lang w:eastAsia="zh-CN"/>
          </w:rPr>
          <w:t>(三)、自然灾害防范措施</w:t>
        </w:r>
        <w:r>
          <w:tab/>
        </w:r>
        <w:r>
          <w:fldChar w:fldCharType="begin"/>
        </w:r>
        <w:r>
          <w:instrText xml:space="preserve"> PAGEREF _Toc2743 \h </w:instrText>
        </w:r>
        <w:r>
          <w:fldChar w:fldCharType="separate"/>
        </w:r>
        <w:r>
          <w:t>30</w:t>
        </w:r>
        <w:r>
          <w:fldChar w:fldCharType="end"/>
        </w:r>
      </w:hyperlink>
    </w:p>
    <w:p>
      <w:pPr>
        <w:pStyle w:val="TOC2"/>
        <w:tabs>
          <w:tab w:val="right" w:leader="dot" w:pos="8306"/>
        </w:tabs>
      </w:pPr>
      <w:hyperlink w:anchor="_Toc29611" w:history="1">
        <w:r>
          <w:rPr>
            <w:rFonts w:ascii="仿宋" w:eastAsia="仿宋" w:hAnsi="仿宋" w:cs="仿宋" w:hint="eastAsia"/>
            <w:lang w:eastAsia="zh-CN"/>
          </w:rPr>
          <w:t>(四)、安全色及安全标志使用要求</w:t>
        </w:r>
        <w:r>
          <w:tab/>
        </w:r>
        <w:r>
          <w:fldChar w:fldCharType="begin"/>
        </w:r>
        <w:r>
          <w:instrText xml:space="preserve"> PAGEREF _Toc29611 \h </w:instrText>
        </w:r>
        <w:r>
          <w:fldChar w:fldCharType="separate"/>
        </w:r>
        <w:r>
          <w:t>31</w:t>
        </w:r>
        <w:r>
          <w:fldChar w:fldCharType="end"/>
        </w:r>
      </w:hyperlink>
    </w:p>
    <w:p>
      <w:pPr>
        <w:pStyle w:val="TOC2"/>
        <w:tabs>
          <w:tab w:val="right" w:leader="dot" w:pos="8306"/>
        </w:tabs>
      </w:pPr>
      <w:hyperlink w:anchor="_Toc1108" w:history="1">
        <w:r>
          <w:rPr>
            <w:rFonts w:ascii="仿宋" w:eastAsia="仿宋" w:hAnsi="仿宋" w:cs="仿宋" w:hint="eastAsia"/>
            <w:lang w:eastAsia="zh-CN"/>
          </w:rPr>
          <w:t>(五)、防尘防毒措施</w:t>
        </w:r>
        <w:r>
          <w:tab/>
        </w:r>
        <w:r>
          <w:fldChar w:fldCharType="begin"/>
        </w:r>
        <w:r>
          <w:instrText xml:space="preserve"> PAGEREF _Toc1108 \h </w:instrText>
        </w:r>
        <w:r>
          <w:fldChar w:fldCharType="separate"/>
        </w:r>
        <w:r>
          <w:t>32</w:t>
        </w:r>
        <w:r>
          <w:fldChar w:fldCharType="end"/>
        </w:r>
      </w:hyperlink>
    </w:p>
    <w:p>
      <w:pPr>
        <w:pStyle w:val="TOC2"/>
        <w:tabs>
          <w:tab w:val="right" w:leader="dot" w:pos="8306"/>
        </w:tabs>
      </w:pPr>
      <w:hyperlink w:anchor="_Toc27387" w:history="1">
        <w:r>
          <w:rPr>
            <w:rFonts w:ascii="仿宋" w:eastAsia="仿宋" w:hAnsi="仿宋" w:cs="仿宋" w:hint="eastAsia"/>
            <w:lang w:eastAsia="zh-CN"/>
          </w:rPr>
          <w:t>(六)、防静电、触电防护及防雷措施</w:t>
        </w:r>
        <w:r>
          <w:tab/>
        </w:r>
        <w:r>
          <w:fldChar w:fldCharType="begin"/>
        </w:r>
        <w:r>
          <w:instrText xml:space="preserve"> PAGEREF _Toc27387 \h </w:instrText>
        </w:r>
        <w:r>
          <w:fldChar w:fldCharType="separate"/>
        </w:r>
        <w:r>
          <w:t>32</w:t>
        </w:r>
        <w:r>
          <w:fldChar w:fldCharType="end"/>
        </w:r>
      </w:hyperlink>
    </w:p>
    <w:p>
      <w:pPr>
        <w:pStyle w:val="TOC2"/>
        <w:tabs>
          <w:tab w:val="right" w:leader="dot" w:pos="8306"/>
        </w:tabs>
      </w:pPr>
      <w:hyperlink w:anchor="_Toc15251" w:history="1">
        <w:r>
          <w:rPr>
            <w:rFonts w:ascii="仿宋" w:eastAsia="仿宋" w:hAnsi="仿宋" w:cs="仿宋" w:hint="eastAsia"/>
            <w:lang w:eastAsia="zh-CN"/>
          </w:rPr>
          <w:t>(七)、机械设备安全保障措施</w:t>
        </w:r>
        <w:r>
          <w:tab/>
        </w:r>
        <w:r>
          <w:fldChar w:fldCharType="begin"/>
        </w:r>
        <w:r>
          <w:instrText xml:space="preserve"> PAGEREF _Toc15251 \h </w:instrText>
        </w:r>
        <w:r>
          <w:fldChar w:fldCharType="separate"/>
        </w:r>
        <w:r>
          <w:t>34</w:t>
        </w:r>
        <w:r>
          <w:fldChar w:fldCharType="end"/>
        </w:r>
      </w:hyperlink>
    </w:p>
    <w:p>
      <w:pPr>
        <w:pStyle w:val="TOC1"/>
        <w:tabs>
          <w:tab w:val="right" w:leader="dot" w:pos="8306"/>
        </w:tabs>
      </w:pPr>
      <w:hyperlink w:anchor="_Toc4306" w:history="1">
        <w:r>
          <w:rPr>
            <w:rFonts w:ascii="仿宋" w:eastAsia="仿宋" w:hAnsi="仿宋" w:cs="仿宋" w:hint="eastAsia"/>
            <w:lang w:eastAsia="zh-CN"/>
          </w:rPr>
          <w:t>十一、医用内窥镜项目环境影响分析</w:t>
        </w:r>
        <w:r>
          <w:tab/>
        </w:r>
        <w:r>
          <w:fldChar w:fldCharType="begin"/>
        </w:r>
        <w:r>
          <w:instrText xml:space="preserve"> PAGEREF _Toc4306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8" w:history="1">
        <w:r>
          <w:rPr>
            <w:rFonts w:ascii="仿宋" w:eastAsia="仿宋" w:hAnsi="仿宋" w:cs="仿宋" w:hint="eastAsia"/>
            <w:lang w:eastAsia="zh-CN"/>
          </w:rPr>
          <w:t>(一)、建设区域环境质量现状</w:t>
        </w:r>
        <w:r>
          <w:tab/>
        </w:r>
        <w:r>
          <w:fldChar w:fldCharType="begin"/>
        </w:r>
        <w:r>
          <w:instrText xml:space="preserve"> PAGEREF _Toc32238 \h </w:instrText>
        </w:r>
        <w:r>
          <w:fldChar w:fldCharType="separate"/>
        </w:r>
        <w:r>
          <w:t>35</w:t>
        </w:r>
        <w:r>
          <w:fldChar w:fldCharType="end"/>
        </w:r>
      </w:hyperlink>
    </w:p>
    <w:p>
      <w:pPr>
        <w:pStyle w:val="TOC2"/>
        <w:tabs>
          <w:tab w:val="right" w:leader="dot" w:pos="8306"/>
        </w:tabs>
      </w:pPr>
      <w:hyperlink w:anchor="_Toc27200" w:history="1">
        <w:r>
          <w:rPr>
            <w:rFonts w:ascii="仿宋" w:eastAsia="仿宋" w:hAnsi="仿宋" w:cs="仿宋" w:hint="eastAsia"/>
            <w:lang w:eastAsia="zh-CN"/>
          </w:rPr>
          <w:t>(二)、建设期环境保护</w:t>
        </w:r>
        <w:r>
          <w:tab/>
        </w:r>
        <w:r>
          <w:fldChar w:fldCharType="begin"/>
        </w:r>
        <w:r>
          <w:instrText xml:space="preserve"> PAGEREF _Toc27200 \h </w:instrText>
        </w:r>
        <w:r>
          <w:fldChar w:fldCharType="separate"/>
        </w:r>
        <w:r>
          <w:t>37</w:t>
        </w:r>
        <w:r>
          <w:fldChar w:fldCharType="end"/>
        </w:r>
      </w:hyperlink>
    </w:p>
    <w:p>
      <w:pPr>
        <w:pStyle w:val="TOC2"/>
        <w:tabs>
          <w:tab w:val="right" w:leader="dot" w:pos="8306"/>
        </w:tabs>
      </w:pPr>
      <w:hyperlink w:anchor="_Toc23499" w:history="1">
        <w:r>
          <w:rPr>
            <w:rFonts w:ascii="仿宋" w:eastAsia="仿宋" w:hAnsi="仿宋" w:cs="仿宋" w:hint="eastAsia"/>
            <w:lang w:eastAsia="zh-CN"/>
          </w:rPr>
          <w:t>(三)、运营期环境保护</w:t>
        </w:r>
        <w:r>
          <w:tab/>
        </w:r>
        <w:r>
          <w:fldChar w:fldCharType="begin"/>
        </w:r>
        <w:r>
          <w:instrText xml:space="preserve"> PAGEREF _Toc23499 \h </w:instrText>
        </w:r>
        <w:r>
          <w:fldChar w:fldCharType="separate"/>
        </w:r>
        <w:r>
          <w:t>38</w:t>
        </w:r>
        <w:r>
          <w:fldChar w:fldCharType="end"/>
        </w:r>
      </w:hyperlink>
    </w:p>
    <w:p>
      <w:pPr>
        <w:pStyle w:val="TOC2"/>
        <w:tabs>
          <w:tab w:val="right" w:leader="dot" w:pos="8306"/>
        </w:tabs>
      </w:pPr>
      <w:hyperlink w:anchor="_Toc12124" w:history="1">
        <w:r>
          <w:rPr>
            <w:rFonts w:ascii="仿宋" w:eastAsia="仿宋" w:hAnsi="仿宋" w:cs="仿宋" w:hint="eastAsia"/>
            <w:lang w:eastAsia="zh-CN"/>
          </w:rPr>
          <w:t>(四)、医用内窥镜项目建设对区域经济的影响</w:t>
        </w:r>
        <w:r>
          <w:tab/>
        </w:r>
        <w:r>
          <w:fldChar w:fldCharType="begin"/>
        </w:r>
        <w:r>
          <w:instrText xml:space="preserve"> PAGEREF _Toc12124 \h </w:instrText>
        </w:r>
        <w:r>
          <w:fldChar w:fldCharType="separate"/>
        </w:r>
        <w:r>
          <w:t>39</w:t>
        </w:r>
        <w:r>
          <w:fldChar w:fldCharType="end"/>
        </w:r>
      </w:hyperlink>
    </w:p>
    <w:p>
      <w:pPr>
        <w:pStyle w:val="TOC2"/>
        <w:tabs>
          <w:tab w:val="right" w:leader="dot" w:pos="8306"/>
        </w:tabs>
      </w:pPr>
      <w:hyperlink w:anchor="_Toc6401" w:history="1">
        <w:r>
          <w:rPr>
            <w:rFonts w:ascii="仿宋" w:eastAsia="仿宋" w:hAnsi="仿宋" w:cs="仿宋" w:hint="eastAsia"/>
            <w:lang w:eastAsia="zh-CN"/>
          </w:rPr>
          <w:t>(五)、废弃物处理</w:t>
        </w:r>
        <w:r>
          <w:tab/>
        </w:r>
        <w:r>
          <w:fldChar w:fldCharType="begin"/>
        </w:r>
        <w:r>
          <w:instrText xml:space="preserve"> PAGEREF _Toc6401 \h </w:instrText>
        </w:r>
        <w:r>
          <w:fldChar w:fldCharType="separate"/>
        </w:r>
        <w:r>
          <w:t>41</w:t>
        </w:r>
        <w:r>
          <w:fldChar w:fldCharType="end"/>
        </w:r>
      </w:hyperlink>
    </w:p>
    <w:p>
      <w:pPr>
        <w:pStyle w:val="TOC2"/>
        <w:tabs>
          <w:tab w:val="right" w:leader="dot" w:pos="8306"/>
        </w:tabs>
      </w:pPr>
      <w:hyperlink w:anchor="_Toc22585" w:history="1">
        <w:r>
          <w:rPr>
            <w:rFonts w:ascii="仿宋" w:eastAsia="仿宋" w:hAnsi="仿宋" w:cs="仿宋" w:hint="eastAsia"/>
            <w:lang w:eastAsia="zh-CN"/>
          </w:rPr>
          <w:t>(六)、特殊环境影响分析</w:t>
        </w:r>
        <w:r>
          <w:tab/>
        </w:r>
        <w:r>
          <w:fldChar w:fldCharType="begin"/>
        </w:r>
        <w:r>
          <w:instrText xml:space="preserve"> PAGEREF _Toc22585 \h </w:instrText>
        </w:r>
        <w:r>
          <w:fldChar w:fldCharType="separate"/>
        </w:r>
        <w:r>
          <w:t>42</w:t>
        </w:r>
        <w:r>
          <w:fldChar w:fldCharType="end"/>
        </w:r>
      </w:hyperlink>
    </w:p>
    <w:p>
      <w:pPr>
        <w:pStyle w:val="TOC2"/>
        <w:tabs>
          <w:tab w:val="right" w:leader="dot" w:pos="8306"/>
        </w:tabs>
      </w:pPr>
      <w:hyperlink w:anchor="_Toc27277" w:history="1">
        <w:r>
          <w:rPr>
            <w:rFonts w:ascii="仿宋" w:eastAsia="仿宋" w:hAnsi="仿宋" w:cs="仿宋" w:hint="eastAsia"/>
            <w:lang w:eastAsia="zh-CN"/>
          </w:rPr>
          <w:t>(七)、清洁生产</w:t>
        </w:r>
        <w:r>
          <w:tab/>
        </w:r>
        <w:r>
          <w:fldChar w:fldCharType="begin"/>
        </w:r>
        <w:r>
          <w:instrText xml:space="preserve"> PAGEREF _Toc27277 \h </w:instrText>
        </w:r>
        <w:r>
          <w:fldChar w:fldCharType="separate"/>
        </w:r>
        <w:r>
          <w:t>44</w:t>
        </w:r>
        <w:r>
          <w:fldChar w:fldCharType="end"/>
        </w:r>
      </w:hyperlink>
    </w:p>
    <w:p>
      <w:pPr>
        <w:pStyle w:val="TOC2"/>
        <w:tabs>
          <w:tab w:val="right" w:leader="dot" w:pos="8306"/>
        </w:tabs>
      </w:pPr>
      <w:hyperlink w:anchor="_Toc13897" w:history="1">
        <w:r>
          <w:rPr>
            <w:rFonts w:ascii="仿宋" w:eastAsia="仿宋" w:hAnsi="仿宋" w:cs="仿宋" w:hint="eastAsia"/>
            <w:lang w:eastAsia="zh-CN"/>
          </w:rPr>
          <w:t>(八)、环境保护综合评价</w:t>
        </w:r>
        <w:r>
          <w:tab/>
        </w:r>
        <w:r>
          <w:fldChar w:fldCharType="begin"/>
        </w:r>
        <w:r>
          <w:instrText xml:space="preserve"> PAGEREF _Toc13897 \h </w:instrText>
        </w:r>
        <w:r>
          <w:fldChar w:fldCharType="separate"/>
        </w:r>
        <w:r>
          <w:t>45</w:t>
        </w:r>
        <w:r>
          <w:fldChar w:fldCharType="end"/>
        </w:r>
      </w:hyperlink>
    </w:p>
    <w:p>
      <w:pPr>
        <w:pStyle w:val="TOC1"/>
        <w:tabs>
          <w:tab w:val="right" w:leader="dot" w:pos="8306"/>
        </w:tabs>
      </w:pPr>
      <w:hyperlink w:anchor="_Toc13018" w:history="1">
        <w:r>
          <w:rPr>
            <w:rFonts w:ascii="仿宋" w:eastAsia="仿宋" w:hAnsi="仿宋" w:cs="仿宋" w:hint="eastAsia"/>
            <w:lang w:eastAsia="zh-CN"/>
          </w:rPr>
          <w:t>十二、医用内窥镜项目社会影响</w:t>
        </w:r>
        <w:r>
          <w:tab/>
        </w:r>
        <w:r>
          <w:fldChar w:fldCharType="begin"/>
        </w:r>
        <w:r>
          <w:instrText xml:space="preserve"> PAGEREF _Toc13018 \h </w:instrText>
        </w:r>
        <w:r>
          <w:fldChar w:fldCharType="separate"/>
        </w:r>
        <w:r>
          <w:t>46</w:t>
        </w:r>
        <w:r>
          <w:fldChar w:fldCharType="end"/>
        </w:r>
      </w:hyperlink>
    </w:p>
    <w:p>
      <w:pPr>
        <w:pStyle w:val="TOC2"/>
        <w:tabs>
          <w:tab w:val="right" w:leader="dot" w:pos="8306"/>
        </w:tabs>
      </w:pPr>
      <w:hyperlink w:anchor="_Toc9738" w:history="1">
        <w:r>
          <w:rPr>
            <w:rFonts w:ascii="仿宋" w:eastAsia="仿宋" w:hAnsi="仿宋" w:cs="仿宋" w:hint="eastAsia"/>
            <w:lang w:eastAsia="zh-CN"/>
          </w:rPr>
          <w:t>(一)、社会责任与义务</w:t>
        </w:r>
        <w:r>
          <w:tab/>
        </w:r>
        <w:r>
          <w:fldChar w:fldCharType="begin"/>
        </w:r>
        <w:r>
          <w:instrText xml:space="preserve"> PAGEREF _Toc9738 \h </w:instrText>
        </w:r>
        <w:r>
          <w:fldChar w:fldCharType="separate"/>
        </w:r>
        <w:r>
          <w:t>46</w:t>
        </w:r>
        <w:r>
          <w:fldChar w:fldCharType="end"/>
        </w:r>
      </w:hyperlink>
    </w:p>
    <w:p>
      <w:pPr>
        <w:pStyle w:val="TOC2"/>
        <w:tabs>
          <w:tab w:val="right" w:leader="dot" w:pos="8306"/>
        </w:tabs>
      </w:pPr>
      <w:hyperlink w:anchor="_Toc14658" w:history="1">
        <w:r>
          <w:rPr>
            <w:rFonts w:ascii="仿宋" w:eastAsia="仿宋" w:hAnsi="仿宋" w:cs="仿宋" w:hint="eastAsia"/>
            <w:lang w:eastAsia="zh-CN"/>
          </w:rPr>
          <w:t>(二)、社会参与与沟通</w:t>
        </w:r>
        <w:r>
          <w:tab/>
        </w:r>
        <w:r>
          <w:fldChar w:fldCharType="begin"/>
        </w:r>
        <w:r>
          <w:instrText xml:space="preserve"> PAGEREF _Toc14658 \h </w:instrText>
        </w:r>
        <w:r>
          <w:fldChar w:fldCharType="separate"/>
        </w:r>
        <w:r>
          <w:t>47</w:t>
        </w:r>
        <w:r>
          <w:fldChar w:fldCharType="end"/>
        </w:r>
      </w:hyperlink>
    </w:p>
    <w:p>
      <w:pPr>
        <w:pStyle w:val="TOC1"/>
        <w:tabs>
          <w:tab w:val="right" w:leader="dot" w:pos="8306"/>
        </w:tabs>
      </w:pPr>
      <w:hyperlink w:anchor="_Toc756" w:history="1">
        <w:r>
          <w:rPr>
            <w:rFonts w:ascii="仿宋" w:eastAsia="仿宋" w:hAnsi="仿宋" w:cs="仿宋" w:hint="eastAsia"/>
            <w:lang w:eastAsia="zh-CN"/>
          </w:rPr>
          <w:t>十三、供应链管理</w:t>
        </w:r>
        <w:r>
          <w:tab/>
        </w:r>
        <w:r>
          <w:fldChar w:fldCharType="begin"/>
        </w:r>
        <w:r>
          <w:instrText xml:space="preserve"> PAGEREF _Toc756 \h </w:instrText>
        </w:r>
        <w:r>
          <w:fldChar w:fldCharType="separate"/>
        </w:r>
        <w:r>
          <w:t>48</w:t>
        </w:r>
        <w:r>
          <w:fldChar w:fldCharType="end"/>
        </w:r>
      </w:hyperlink>
    </w:p>
    <w:p>
      <w:pPr>
        <w:pStyle w:val="TOC2"/>
        <w:tabs>
          <w:tab w:val="right" w:leader="dot" w:pos="8306"/>
        </w:tabs>
      </w:pPr>
      <w:hyperlink w:anchor="_Toc32443" w:history="1">
        <w:r>
          <w:rPr>
            <w:rFonts w:ascii="仿宋" w:eastAsia="仿宋" w:hAnsi="仿宋" w:cs="仿宋" w:hint="eastAsia"/>
            <w:lang w:eastAsia="zh-CN"/>
          </w:rPr>
          <w:t>(一)、供应链战略规划</w:t>
        </w:r>
        <w:r>
          <w:tab/>
        </w:r>
        <w:r>
          <w:fldChar w:fldCharType="begin"/>
        </w:r>
        <w:r>
          <w:instrText xml:space="preserve"> PAGEREF _Toc32443 \h </w:instrText>
        </w:r>
        <w:r>
          <w:fldChar w:fldCharType="separate"/>
        </w:r>
        <w:r>
          <w:t>48</w:t>
        </w:r>
        <w:r>
          <w:fldChar w:fldCharType="end"/>
        </w:r>
      </w:hyperlink>
    </w:p>
    <w:p>
      <w:pPr>
        <w:pStyle w:val="TOC2"/>
        <w:tabs>
          <w:tab w:val="right" w:leader="dot" w:pos="8306"/>
        </w:tabs>
      </w:pPr>
      <w:hyperlink w:anchor="_Toc6145" w:history="1">
        <w:r>
          <w:rPr>
            <w:rFonts w:ascii="仿宋" w:eastAsia="仿宋" w:hAnsi="仿宋" w:cs="仿宋" w:hint="eastAsia"/>
            <w:lang w:eastAsia="zh-CN"/>
          </w:rPr>
          <w:t>(二)、供应商选择与合作</w:t>
        </w:r>
        <w:r>
          <w:tab/>
        </w:r>
        <w:r>
          <w:fldChar w:fldCharType="begin"/>
        </w:r>
        <w:r>
          <w:instrText xml:space="preserve"> PAGEREF _Toc6145 \h </w:instrText>
        </w:r>
        <w:r>
          <w:fldChar w:fldCharType="separate"/>
        </w:r>
        <w:r>
          <w:t>49</w:t>
        </w:r>
        <w:r>
          <w:fldChar w:fldCharType="end"/>
        </w:r>
      </w:hyperlink>
    </w:p>
    <w:p>
      <w:pPr>
        <w:pStyle w:val="TOC2"/>
        <w:tabs>
          <w:tab w:val="right" w:leader="dot" w:pos="8306"/>
        </w:tabs>
      </w:pPr>
      <w:hyperlink w:anchor="_Toc8396" w:history="1">
        <w:r>
          <w:rPr>
            <w:rFonts w:ascii="仿宋" w:eastAsia="仿宋" w:hAnsi="仿宋" w:cs="仿宋" w:hint="eastAsia"/>
            <w:lang w:eastAsia="zh-CN"/>
          </w:rPr>
          <w:t>(三)、物流与库存管理</w:t>
        </w:r>
        <w:r>
          <w:tab/>
        </w:r>
        <w:r>
          <w:fldChar w:fldCharType="begin"/>
        </w:r>
        <w:r>
          <w:instrText xml:space="preserve"> PAGEREF _Toc8396 \h </w:instrText>
        </w:r>
        <w:r>
          <w:fldChar w:fldCharType="separate"/>
        </w:r>
        <w:r>
          <w:t>50</w:t>
        </w:r>
        <w:r>
          <w:fldChar w:fldCharType="end"/>
        </w:r>
      </w:hyperlink>
    </w:p>
    <w:p>
      <w:pPr>
        <w:pStyle w:val="TOC1"/>
        <w:tabs>
          <w:tab w:val="right" w:leader="dot" w:pos="8306"/>
        </w:tabs>
      </w:pPr>
      <w:hyperlink w:anchor="_Toc22853" w:history="1">
        <w:r>
          <w:rPr>
            <w:rFonts w:ascii="仿宋" w:eastAsia="仿宋" w:hAnsi="仿宋" w:cs="仿宋" w:hint="eastAsia"/>
            <w:lang w:eastAsia="zh-CN"/>
          </w:rPr>
          <w:t>十四、质量管理体系</w:t>
        </w:r>
        <w:r>
          <w:tab/>
        </w:r>
        <w:r>
          <w:fldChar w:fldCharType="begin"/>
        </w:r>
        <w:r>
          <w:instrText xml:space="preserve"> PAGEREF _Toc22853 \h </w:instrText>
        </w:r>
        <w:r>
          <w:fldChar w:fldCharType="separate"/>
        </w:r>
        <w:r>
          <w:t>52</w:t>
        </w:r>
        <w:r>
          <w:fldChar w:fldCharType="end"/>
        </w:r>
      </w:hyperlink>
    </w:p>
    <w:p>
      <w:pPr>
        <w:pStyle w:val="TOC2"/>
        <w:tabs>
          <w:tab w:val="right" w:leader="dot" w:pos="8306"/>
        </w:tabs>
      </w:pPr>
      <w:hyperlink w:anchor="_Toc1337" w:history="1">
        <w:r>
          <w:rPr>
            <w:rFonts w:ascii="仿宋" w:eastAsia="仿宋" w:hAnsi="仿宋" w:cs="仿宋" w:hint="eastAsia"/>
            <w:lang w:eastAsia="zh-CN"/>
          </w:rPr>
          <w:t>(一)、质量目标与方针</w:t>
        </w:r>
        <w:r>
          <w:tab/>
        </w:r>
        <w:r>
          <w:fldChar w:fldCharType="begin"/>
        </w:r>
        <w:r>
          <w:instrText xml:space="preserve"> PAGEREF _Toc1337 \h </w:instrText>
        </w:r>
        <w:r>
          <w:fldChar w:fldCharType="separate"/>
        </w:r>
        <w:r>
          <w:t>52</w:t>
        </w:r>
        <w:r>
          <w:fldChar w:fldCharType="end"/>
        </w:r>
      </w:hyperlink>
    </w:p>
    <w:p>
      <w:pPr>
        <w:pStyle w:val="TOC2"/>
        <w:tabs>
          <w:tab w:val="right" w:leader="dot" w:pos="8306"/>
        </w:tabs>
      </w:pPr>
      <w:hyperlink w:anchor="_Toc22383" w:history="1">
        <w:r>
          <w:rPr>
            <w:rFonts w:ascii="仿宋" w:eastAsia="仿宋" w:hAnsi="仿宋" w:cs="仿宋" w:hint="eastAsia"/>
            <w:lang w:eastAsia="zh-CN"/>
          </w:rPr>
          <w:t>(二)、质量管理责任</w:t>
        </w:r>
        <w:r>
          <w:tab/>
        </w:r>
        <w:r>
          <w:fldChar w:fldCharType="begin"/>
        </w:r>
        <w:r>
          <w:instrText xml:space="preserve"> PAGEREF _Toc22383 \h </w:instrText>
        </w:r>
        <w:r>
          <w:fldChar w:fldCharType="separate"/>
        </w:r>
        <w:r>
          <w:t>53</w:t>
        </w:r>
        <w:r>
          <w:fldChar w:fldCharType="end"/>
        </w:r>
      </w:hyperlink>
    </w:p>
    <w:p>
      <w:pPr>
        <w:pStyle w:val="TOC2"/>
        <w:tabs>
          <w:tab w:val="right" w:leader="dot" w:pos="8306"/>
        </w:tabs>
      </w:pPr>
      <w:hyperlink w:anchor="_Toc7180" w:history="1">
        <w:r>
          <w:rPr>
            <w:rFonts w:ascii="仿宋" w:eastAsia="仿宋" w:hAnsi="仿宋" w:cs="仿宋" w:hint="eastAsia"/>
            <w:lang w:eastAsia="zh-CN"/>
          </w:rPr>
          <w:t>(三)、质量管理体系文件</w:t>
        </w:r>
        <w:r>
          <w:tab/>
        </w:r>
        <w:r>
          <w:fldChar w:fldCharType="begin"/>
        </w:r>
        <w:r>
          <w:instrText xml:space="preserve"> PAGEREF _Toc7180 \h </w:instrText>
        </w:r>
        <w:r>
          <w:fldChar w:fldCharType="separate"/>
        </w:r>
        <w:r>
          <w:t>54</w:t>
        </w:r>
        <w:r>
          <w:fldChar w:fldCharType="end"/>
        </w:r>
      </w:hyperlink>
    </w:p>
    <w:p>
      <w:pPr>
        <w:pStyle w:val="TOC2"/>
        <w:tabs>
          <w:tab w:val="right" w:leader="dot" w:pos="8306"/>
        </w:tabs>
      </w:pPr>
      <w:hyperlink w:anchor="_Toc9257" w:history="1">
        <w:r>
          <w:rPr>
            <w:rFonts w:ascii="仿宋" w:eastAsia="仿宋" w:hAnsi="仿宋" w:cs="仿宋" w:hint="eastAsia"/>
            <w:lang w:eastAsia="zh-CN"/>
          </w:rPr>
          <w:t>(四)、质量培训与教育</w:t>
        </w:r>
        <w:r>
          <w:tab/>
        </w:r>
        <w:r>
          <w:fldChar w:fldCharType="begin"/>
        </w:r>
        <w:r>
          <w:instrText xml:space="preserve"> PAGEREF _Toc9257 \h </w:instrText>
        </w:r>
        <w:r>
          <w:fldChar w:fldCharType="separate"/>
        </w:r>
        <w:r>
          <w:t>56</w:t>
        </w:r>
        <w:r>
          <w:fldChar w:fldCharType="end"/>
        </w:r>
      </w:hyperlink>
    </w:p>
    <w:p>
      <w:pPr>
        <w:pStyle w:val="TOC2"/>
        <w:tabs>
          <w:tab w:val="right" w:leader="dot" w:pos="8306"/>
        </w:tabs>
      </w:pPr>
      <w:hyperlink w:anchor="_Toc13027" w:history="1">
        <w:r>
          <w:rPr>
            <w:rFonts w:ascii="仿宋" w:eastAsia="仿宋" w:hAnsi="仿宋" w:cs="仿宋" w:hint="eastAsia"/>
            <w:lang w:eastAsia="zh-CN"/>
          </w:rPr>
          <w:t>(五)、质量审核与评价</w:t>
        </w:r>
        <w:r>
          <w:tab/>
        </w:r>
        <w:r>
          <w:fldChar w:fldCharType="begin"/>
        </w:r>
        <w:r>
          <w:instrText xml:space="preserve"> PAGEREF _Toc13027 \h </w:instrText>
        </w:r>
        <w:r>
          <w:fldChar w:fldCharType="separate"/>
        </w:r>
        <w:r>
          <w:t>57</w:t>
        </w:r>
        <w:r>
          <w:fldChar w:fldCharType="end"/>
        </w:r>
      </w:hyperlink>
    </w:p>
    <w:p>
      <w:pPr>
        <w:pStyle w:val="TOC2"/>
        <w:tabs>
          <w:tab w:val="right" w:leader="dot" w:pos="8306"/>
        </w:tabs>
      </w:pPr>
      <w:hyperlink w:anchor="_Toc22198" w:history="1">
        <w:r>
          <w:rPr>
            <w:rFonts w:ascii="仿宋" w:eastAsia="仿宋" w:hAnsi="仿宋" w:cs="仿宋" w:hint="eastAsia"/>
            <w:lang w:eastAsia="zh-CN"/>
          </w:rPr>
          <w:t>(六)、不符合与纠正措施</w:t>
        </w:r>
        <w:r>
          <w:tab/>
        </w:r>
        <w:r>
          <w:fldChar w:fldCharType="begin"/>
        </w:r>
        <w:r>
          <w:instrText xml:space="preserve"> PAGEREF _Toc22198 \h </w:instrText>
        </w:r>
        <w:r>
          <w:fldChar w:fldCharType="separate"/>
        </w:r>
        <w:r>
          <w:t>59</w:t>
        </w:r>
        <w:r>
          <w:fldChar w:fldCharType="end"/>
        </w:r>
      </w:hyperlink>
    </w:p>
    <w:p>
      <w:pPr>
        <w:pStyle w:val="TOC1"/>
        <w:tabs>
          <w:tab w:val="right" w:leader="dot" w:pos="8306"/>
        </w:tabs>
      </w:pPr>
      <w:hyperlink w:anchor="_Toc27560" w:history="1">
        <w:r>
          <w:rPr>
            <w:rFonts w:ascii="仿宋" w:eastAsia="仿宋" w:hAnsi="仿宋" w:cs="仿宋" w:hint="eastAsia"/>
            <w:lang w:eastAsia="zh-CN"/>
          </w:rPr>
          <w:t>十五、利益相关者分析与沟通计划</w:t>
        </w:r>
        <w:r>
          <w:tab/>
        </w:r>
        <w:r>
          <w:fldChar w:fldCharType="begin"/>
        </w:r>
        <w:r>
          <w:instrText xml:space="preserve"> PAGEREF _Toc27560 \h </w:instrText>
        </w:r>
        <w:r>
          <w:fldChar w:fldCharType="separate"/>
        </w:r>
        <w:r>
          <w:t>60</w:t>
        </w:r>
        <w:r>
          <w:fldChar w:fldCharType="end"/>
        </w:r>
      </w:hyperlink>
    </w:p>
    <w:p>
      <w:pPr>
        <w:pStyle w:val="TOC2"/>
        <w:tabs>
          <w:tab w:val="right" w:leader="dot" w:pos="8306"/>
        </w:tabs>
      </w:pPr>
      <w:hyperlink w:anchor="_Toc6719" w:history="1">
        <w:r>
          <w:rPr>
            <w:rFonts w:ascii="仿宋" w:eastAsia="仿宋" w:hAnsi="仿宋" w:cs="仿宋" w:hint="eastAsia"/>
            <w:lang w:eastAsia="zh-CN"/>
          </w:rPr>
          <w:t>(一)、利益相关者分析</w:t>
        </w:r>
        <w:r>
          <w:tab/>
        </w:r>
        <w:r>
          <w:fldChar w:fldCharType="begin"/>
        </w:r>
        <w:r>
          <w:instrText xml:space="preserve"> PAGEREF _Toc6719 \h </w:instrText>
        </w:r>
        <w:r>
          <w:fldChar w:fldCharType="separate"/>
        </w:r>
        <w:r>
          <w:t>60</w:t>
        </w:r>
        <w:r>
          <w:fldChar w:fldCharType="end"/>
        </w:r>
      </w:hyperlink>
    </w:p>
    <w:p>
      <w:pPr>
        <w:pStyle w:val="TOC2"/>
        <w:tabs>
          <w:tab w:val="right" w:leader="dot" w:pos="8306"/>
        </w:tabs>
      </w:pPr>
      <w:hyperlink w:anchor="_Toc14884" w:history="1">
        <w:r>
          <w:rPr>
            <w:rFonts w:ascii="仿宋" w:eastAsia="仿宋" w:hAnsi="仿宋" w:cs="仿宋" w:hint="eastAsia"/>
            <w:lang w:eastAsia="zh-CN"/>
          </w:rPr>
          <w:t>(二)、沟通计划</w:t>
        </w:r>
        <w:r>
          <w:tab/>
        </w:r>
        <w:r>
          <w:fldChar w:fldCharType="begin"/>
        </w:r>
        <w:r>
          <w:instrText xml:space="preserve"> PAGEREF _Toc14884 \h </w:instrText>
        </w:r>
        <w:r>
          <w:fldChar w:fldCharType="separate"/>
        </w:r>
        <w:r>
          <w:t>61</w:t>
        </w:r>
        <w:r>
          <w:fldChar w:fldCharType="end"/>
        </w:r>
      </w:hyperlink>
    </w:p>
    <w:p>
      <w:pPr>
        <w:pStyle w:val="TOC1"/>
        <w:tabs>
          <w:tab w:val="right" w:leader="dot" w:pos="8306"/>
        </w:tabs>
      </w:pPr>
      <w:hyperlink w:anchor="_Toc15268" w:history="1">
        <w:r>
          <w:rPr>
            <w:rFonts w:ascii="仿宋" w:eastAsia="仿宋" w:hAnsi="仿宋" w:cs="仿宋" w:hint="eastAsia"/>
            <w:lang w:eastAsia="zh-CN"/>
          </w:rPr>
          <w:t>十六、医用内窥镜项目治理与监督</w:t>
        </w:r>
        <w:r>
          <w:tab/>
        </w:r>
        <w:r>
          <w:fldChar w:fldCharType="begin"/>
        </w:r>
        <w:r>
          <w:instrText xml:space="preserve"> PAGEREF _Toc15268 \h </w:instrText>
        </w:r>
        <w:r>
          <w:fldChar w:fldCharType="separate"/>
        </w:r>
        <w:r>
          <w:t>62</w:t>
        </w:r>
        <w:r>
          <w:fldChar w:fldCharType="end"/>
        </w:r>
      </w:hyperlink>
    </w:p>
    <w:p>
      <w:pPr>
        <w:pStyle w:val="TOC2"/>
        <w:tabs>
          <w:tab w:val="right" w:leader="dot" w:pos="8306"/>
        </w:tabs>
      </w:pPr>
      <w:hyperlink w:anchor="_Toc9995" w:history="1">
        <w:r>
          <w:rPr>
            <w:rFonts w:ascii="仿宋" w:eastAsia="仿宋" w:hAnsi="仿宋" w:cs="仿宋" w:hint="eastAsia"/>
            <w:lang w:eastAsia="zh-CN"/>
          </w:rPr>
          <w:t>(一)、医用内窥镜项目治理结构</w:t>
        </w:r>
        <w:r>
          <w:tab/>
        </w:r>
        <w:r>
          <w:fldChar w:fldCharType="begin"/>
        </w:r>
        <w:r>
          <w:instrText xml:space="preserve"> PAGEREF _Toc9995 \h </w:instrText>
        </w:r>
        <w:r>
          <w:fldChar w:fldCharType="separate"/>
        </w:r>
        <w:r>
          <w:t>62</w:t>
        </w:r>
        <w:r>
          <w:fldChar w:fldCharType="end"/>
        </w:r>
      </w:hyperlink>
    </w:p>
    <w:p>
      <w:pPr>
        <w:pStyle w:val="TOC2"/>
        <w:tabs>
          <w:tab w:val="right" w:leader="dot" w:pos="8306"/>
        </w:tabs>
      </w:pPr>
      <w:hyperlink w:anchor="_Toc6869" w:history="1">
        <w:r>
          <w:rPr>
            <w:rFonts w:ascii="仿宋" w:eastAsia="仿宋" w:hAnsi="仿宋" w:cs="仿宋" w:hint="eastAsia"/>
            <w:lang w:eastAsia="zh-CN"/>
          </w:rPr>
          <w:t>(二)、监督与审计</w:t>
        </w:r>
        <w:r>
          <w:tab/>
        </w:r>
        <w:r>
          <w:fldChar w:fldCharType="begin"/>
        </w:r>
        <w:r>
          <w:instrText xml:space="preserve"> PAGEREF _Toc6869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86"/>
      <w:r>
        <w:rPr>
          <w:rFonts w:ascii="仿宋" w:eastAsia="仿宋" w:hAnsi="仿宋" w:cs="仿宋" w:hint="eastAsia"/>
          <w:sz w:val="28"/>
          <w:lang w:eastAsia="zh-CN"/>
        </w:rPr>
        <w:t>一、医用内窥镜项目可持续发展</w:t>
      </w:r>
      <w:bookmarkEnd w:id="2"/>
    </w:p>
    <w:p>
      <w:pPr>
        <w:pStyle w:val="Heading2"/>
        <w:rPr>
          <w:rFonts w:ascii="仿宋" w:eastAsia="仿宋" w:hAnsi="仿宋" w:cs="仿宋" w:hint="eastAsia"/>
          <w:lang w:eastAsia="zh-CN"/>
        </w:rPr>
      </w:pPr>
      <w:bookmarkStart w:id="3" w:name="_Toc261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内窥镜项目中，医用内窥镜项目团队着眼于未来，明确了可持续发展的战略方向。制定的具体可持续发展目标包括降低资源使用、采用环保技术、最大化社会效益等。这一步骤不仅有助于医用内窥镜项目在环保和社会责任方面达到最高标准，也为未来提供了明确的指引，确保医用内窥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可持续实践的融入医用内窥镜项目管理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内窥镜项目管理周期。从医用内窥镜项目规划开始，医用内窥镜项目团队就考虑了环境和社会的因素。在执行阶段，医用内窥镜项目团队积极推动绿色技术的应用，优化资源利用。此外，关注员工的社会责任，通过培训和沟通活动提高员工对可持续发展的认知，使他们能够在日常工作中践行可持续实践。这些举措不仅为医用内窥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11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扎根于医用内窥镜项目的可持续发展理念，我们深信环保与社会责任是医用内窥镜项目成功的关键支柱。在医用内窥镜项目的每一步，我们都致力于通过创新和实践，履行对环境和社会的坚定责任。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团队通过引入先进的环保技术、建立高效的废物处理系统以及推动能源节约措施，积极履行环保责任。定期的环保监测和评估确保医用内窥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不仅致力于自身可持续发展，还注重对社会的回馈。通过支持社区医用内窥镜项目、参与慈善事业、提供培训机会等方式，医用内窥镜项目积极履行社会责任。与当地社区建立积极互动，关注员工的工作与生活平衡，以及员工的身心健康，是医用内窥镜项目在社会责任层面的关键举措。这样的实践不仅增强了医用内窥镜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846"/>
      <w:r>
        <w:rPr>
          <w:rFonts w:ascii="仿宋" w:eastAsia="仿宋" w:hAnsi="仿宋" w:cs="仿宋" w:hint="eastAsia"/>
          <w:sz w:val="28"/>
          <w:lang w:eastAsia="zh-CN"/>
        </w:rPr>
        <w:t>二、医用内窥镜项目建设背景及必要性分析</w:t>
      </w:r>
      <w:bookmarkEnd w:id="5"/>
    </w:p>
    <w:p>
      <w:pPr>
        <w:pStyle w:val="Heading2"/>
        <w:rPr>
          <w:rFonts w:ascii="仿宋" w:eastAsia="仿宋" w:hAnsi="仿宋" w:cs="仿宋" w:hint="eastAsia"/>
          <w:lang w:eastAsia="zh-CN"/>
        </w:rPr>
      </w:pPr>
      <w:bookmarkStart w:id="6" w:name="_Toc13305"/>
      <w:r>
        <w:rPr>
          <w:rFonts w:ascii="仿宋" w:eastAsia="仿宋" w:hAnsi="仿宋" w:cs="仿宋" w:hint="eastAsia"/>
          <w:lang w:eastAsia="zh-CN"/>
        </w:rPr>
        <w:t>(一)、医用内窥镜项目背景分析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内窥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内窥镜项目在这个潮流中的定位。同时，我们将关注行业内涌现的新兴机遇，以便医用内窥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内窥镜项目提供了强大的发展动力。我们将聚焦于行业内最新的技术发展趋势，包括但不限于人工智能、大数据分析、物联网等领域。通过深度的技术研究，我们将确保医用内窥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内窥镜项目发展的源泉。我们将投入更多的精力对市场需求进行深入剖析，超越表面的需求，深入挖掘潜在的市场痛点和机遇。通过对市场需求的细致了解，医用内窥镜项目将更有针对性地设计解决方案，满足市场的多样化需求，从而更好地促进医用内窥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内窥镜项目战略至关重要。我们将对竞争态势进行更为深入的分析，包括但不限于市场份额、产品特点、客户满意度等多个维度。通过深度的竞争分析，医用内窥镜项目将能够更准确地把握市场脉搏，制定具有竞争力的医用内窥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内窥镜项目的发展具有直接的影响。我们将进行更为全面的法规和政策分析，了解行业发展中的潜在法律风险和合规挑战。通过充分了解和遵守相关法规，医用内窥镜项目将确保在法律框架内合法合规运营，为医用内窥镜项目的稳健发展提供有力支持。</w:t>
      </w:r>
    </w:p>
    <w:p>
      <w:pPr>
        <w:pStyle w:val="Heading2"/>
        <w:ind w:firstLine="560" w:firstLineChars="200"/>
        <w:rPr>
          <w:rFonts w:ascii="仿宋" w:eastAsia="仿宋" w:hAnsi="仿宋" w:cs="仿宋" w:hint="eastAsia"/>
          <w:sz w:val="28"/>
          <w:lang w:eastAsia="zh-CN"/>
        </w:rPr>
      </w:pPr>
      <w:bookmarkStart w:id="7" w:name="_Toc32259"/>
      <w:r>
        <w:rPr>
          <w:rFonts w:ascii="仿宋" w:eastAsia="仿宋" w:hAnsi="仿宋" w:cs="仿宋" w:hint="eastAsia"/>
          <w:sz w:val="28"/>
          <w:lang w:eastAsia="zh-CN"/>
        </w:rPr>
        <w:t>(二)、医用内窥镜项目建设必要性分析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用内窥镜项目建设的迫切性源于对行业发展趋势的深刻洞察。我们正处于一个行业变革的时代，科技创新、数字化转型成为企业发展的关键动力。医用内窥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建设不仅仅是为了跟上潮流，更是为了通过技术创新推动企业的持续发展。通过引入先进的技术和解决方案，医用内窥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内窥镜项目的建设成为必然选择，通过提高产品质量、拓展服务领域，从而在竞争中获得更多的机会。医用内窥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内窥镜项目建设的必要性体现在对客户需求更精准的满足。通过医用内窥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医用内窥镜项目建设的背后是对企业持续创新的追求。只有通过不断创新，企业才能在竞争中立于不败之地。医用内窥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18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9059"/>
      <w:r>
        <w:rPr>
          <w:rFonts w:ascii="仿宋" w:eastAsia="仿宋" w:hAnsi="仿宋" w:cs="仿宋" w:hint="eastAsia"/>
          <w:lang w:eastAsia="zh-CN"/>
        </w:rPr>
        <w:t>(一)、医用内窥镜行业分析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行业一直以来都是市场的关注焦点。行业内的发展趋势、竞争态势以及潜在机会都对医用内窥镜项目的推进产生深远的影响。通过深入研究行业的整体概貌，我们将更好地理解行业的核心特征，为医用内窥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内窥镜行业，技术一直是推动创新和发展的关键因素。我们将对当前技术趋势进行详尽分析，包括但不限于人工智能、大数据应用、先进制造技术等。这有助于医用内窥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内窥镜项目成功的基础。我们将对主要竞争对手进行深入研究，包括其市场份额、产品特点、市场定位等。通过全面了解竞争对手的优势和劣势，医用内窥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673"/>
      <w:r>
        <w:rPr>
          <w:rFonts w:ascii="仿宋" w:eastAsia="仿宋" w:hAnsi="仿宋" w:cs="仿宋" w:hint="eastAsia"/>
          <w:sz w:val="28"/>
          <w:lang w:eastAsia="zh-CN"/>
        </w:rPr>
        <w:t>(二)、医用内窥镜市场分析预测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内窥镜市场未来的增长趋势。这包括市场的整体规模、各细分领域的发展趋势等。医用内窥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内窥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内窥镜项目实施过程中需要充分考虑的因素。我们将对市场风险进行全面评估，包括但不限于政策法规风险、市场竞争风险、技术变革风险等。通过对潜在风险的深入分析，医用内窥镜项目可以制定相应的风险缓解策略，降低不确定性对医用内窥镜项目的影响。</w:t>
      </w:r>
    </w:p>
    <w:p>
      <w:pPr>
        <w:pStyle w:val="Heading1"/>
        <w:ind w:firstLine="560" w:firstLineChars="200"/>
        <w:rPr>
          <w:rFonts w:ascii="仿宋" w:eastAsia="仿宋" w:hAnsi="仿宋" w:cs="仿宋" w:hint="eastAsia"/>
          <w:sz w:val="28"/>
          <w:lang w:eastAsia="zh-CN"/>
        </w:rPr>
      </w:pPr>
      <w:bookmarkStart w:id="11" w:name="_Toc2327"/>
      <w:r>
        <w:rPr>
          <w:rFonts w:ascii="仿宋" w:eastAsia="仿宋" w:hAnsi="仿宋" w:cs="仿宋" w:hint="eastAsia"/>
          <w:sz w:val="28"/>
          <w:lang w:eastAsia="zh-CN"/>
        </w:rPr>
        <w:t>四、医用内窥镜项目绩效评估</w:t>
      </w:r>
      <w:bookmarkEnd w:id="11"/>
    </w:p>
    <w:p>
      <w:pPr>
        <w:pStyle w:val="Heading2"/>
        <w:rPr>
          <w:rFonts w:ascii="仿宋" w:eastAsia="仿宋" w:hAnsi="仿宋" w:cs="仿宋" w:hint="eastAsia"/>
          <w:lang w:eastAsia="zh-CN"/>
        </w:rPr>
      </w:pPr>
      <w:bookmarkStart w:id="12" w:name="_Toc2235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内窥镜项目中，我们设计了一套全面的绩效评估指标，以确保医用内窥镜项目的可控和成功交付。这些指标跨足医用内窥镜项目目标、成本、进度和质量等多个维度，为我们提供了全面洞察医用内窥镜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目标达成率是我们关注的首要指标。我们设定了明确的目标，并通过定期监测和评估，迅速发现并应对潜在的目标偏差。这为医用内窥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成本绩效是另一个核心关注点。通过实际成本与预算成本的对比分析，我们深入了解成本差异的原因，及时调整资源分配，保持医用内窥镜项目在经济效益方面的合理水平。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进度作为关键的绩效指标之一，得到了精心的关注。我们制定了详细的医用内窥镜项目进度计划，并设立了进度符合度指标，确保实际进度与计划进度保持一致。这使我们能够快速发现和解决潜在的进度问题，保持医用内窥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内窥镜项目绩效的不可或缺的一环。我们引入了一系列的质量标准和客户满意度指标，以确保医用内窥镜项目交付的成果在质量上达到或超越预期水平。通过持续监测这些指标，我们努力提升医用内窥镜项目整体质量水平，为医用内窥镜项目的成功交付提供有力保障。通过这些科学且全面的绩效评估，我们能够更好地引导医用内窥镜项目的持续改进，确保医用内窥镜项目目标的顺利达成。</w:t>
      </w:r>
    </w:p>
    <w:p>
      <w:pPr>
        <w:pStyle w:val="Heading2"/>
        <w:ind w:firstLine="560" w:firstLineChars="200"/>
        <w:rPr>
          <w:rFonts w:ascii="仿宋" w:eastAsia="仿宋" w:hAnsi="仿宋" w:cs="仿宋" w:hint="eastAsia"/>
          <w:sz w:val="28"/>
          <w:lang w:eastAsia="zh-CN"/>
        </w:rPr>
      </w:pPr>
      <w:bookmarkStart w:id="13" w:name="_Toc2317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绩效评估是医用内窥镜项目中的关键环节，为确保医用内窥镜项目达到预期目标，我们采用了多层次、多维度的绩效评估方法。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内窥镜项目的战略目标对齐，确保每个决策和行动都与医用内窥镜项目整体目标保持一致。团队会定期召开战略对齐会议，审视当前工作与医用内窥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内窥镜项目进度、质量、成本和风险等方面。这些指标通过数据收集和分析，为医用内窥镜项目管理团队提供了客观的评估依据。例如，我们通过医用内窥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绩效评估不仅仅停留在医用内窥镜项目内部，还考虑了医用内窥镜项目对外部环境的影响。我们定期进行干系人满意度调查，以了解各利益相关方对医用内窥镜项目的期望和满意度，并及时做出调整。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这种多层次、多角度的绩效评估方法，使得我们能够全面了解医用内窥镜项目的运行状态，及时做出调整，确保医用内窥镜项目在不断变化的环境中保持稳健前行。</w:t>
      </w:r>
    </w:p>
    <w:p>
      <w:pPr>
        <w:pStyle w:val="Heading2"/>
        <w:ind w:firstLine="560" w:firstLineChars="200"/>
        <w:rPr>
          <w:rFonts w:ascii="仿宋" w:eastAsia="仿宋" w:hAnsi="仿宋" w:cs="仿宋" w:hint="eastAsia"/>
          <w:sz w:val="28"/>
          <w:lang w:eastAsia="zh-CN"/>
        </w:rPr>
      </w:pPr>
      <w:bookmarkStart w:id="14" w:name="_Toc1947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为了确保医用内窥镜项目的有效管理和不断优化，我们采用了精心设计的绩效评估周期。这个周期旨在实现灵活、实时和全面的评估，以适应医用内窥镜项目执行中的各种挑战。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内窥镜项目的不同需求，分为短期、中期和长期。短期评估关注每个迭代或工作周期，以及时发现和解决当前任务中的问题。中期评估涵盖几个迭代，深入了解整体医用内窥镜项目的趋势和性能。长期评估则着眼于整个医用内窥镜项目阶段，确保医用内窥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内窥镜项目管理工具和协作平台，团队成员能够随时更新和分享医用内窥镜项目数据。这种实时性的反馈机制使我们能够及时察觉潜在问题，快速调整，保持医用内窥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内窥镜项目的决策制定密不可分。每个周期的医用内窥镜项目回顾会议成为集体总结经验、识别问题深层次原因并找到创新解决方案的平台。这种定期的反思与调整机制使医用内窥镜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0498"/>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543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医用内窥镜项目的主要产品是XXXX，预计年产值为XXX万元。这一产品在市场中占据着重要的地位，其广泛的应用范围使得该医用内窥镜项目的市场前景非常广阔。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内窥镜项目的xxx产品作为重要的原材料之一，将在多个领域发挥关键作用。其在建筑、交通、能源等方面的广泛应用将为整个产业链提供强大的支持，形成产业协同效应。医用内窥镜项目的年产值XXX万XXX万XXX万万元不仅反映了其在市场上的巨大潜力，更预示着它对国民经济的积极贡献。这种关联度高、涉及面广的产业关系，使得该医用内窥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079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总征地面积为XXXX平方米，相当于约XX.XX亩，其中净用地面积为XXXX平方米，红线范围内相当于约XX.XX亩。这一用地规模充分考虑了医用内窥镜项目的建设需求，保障了医用内窥镜项目在合适的空间内得以充分发展。医用内窥镜项目规划的总建筑面积为XXXX平方米，其中主体工程建设占XXXX平方米，计容建筑面积达XXXX平方米。预计建筑工程的投资将达到XXXX万元，为医用内窥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计划购置的设备共计XXXX台（套），设备购置费用为XXXX万元。这一设备购置计划充分考虑到医用内窥镜项目的生产需求和技术要求，确保了医用内窥镜项目在生产运营中具备先进的技术装备和高效的生产能力。设备的合理配置将为医用内窥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计划总投资为XXXX万元，预计年实现营业收入为XXXX万元。这一产能规模的设定旨在确保医用内窥镜项目能够在投资与回报之间取得平衡，实现长期可持续的发展。医用内窥镜项目的总投资充分考虑到各个方面的需求，包括用地建设、设备购置等多个环节，以确保医用内窥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6332"/>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709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内窥镜项目的技术管理特点体现在其创新导向。通过引入最先进的技术趋势和解决方案，医用内窥镜项目致力于提升科技含量、提高质量和效率水平。这意味着我们将采用最新的工具和方法，确保医用内窥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内窥镜项目技术管理的显著特征。通过整合不同领域的技术资源，我们实现了跨学科的协同工作。这有助于优化技术架构，提高整体效能。此外，整合性策略还促进了不同技术团队之间的紧密沟通和高效合作，确保医用内窥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内窥镜项目所采用的技术。通过不断优化技术方案，医用内窥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内窥镜项目团队将在医用内窥镜项目初期识别可能的技术风险，并采取相应的预防和应对措施。通过建立健全的风险评估机制，医用内窥镜项目能够在实施过程中及时发现并解决潜在的技术问题，保障医用内窥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内窥镜项目中，技术将成为医用内窥镜项目成功的有力支持。这一深度剖析揭示了技术管理在医用内窥镜项目实施中的关键作用，为医用内窥镜项目的技术基础奠定了坚实的基础。</w:t>
      </w:r>
    </w:p>
    <w:p>
      <w:pPr>
        <w:pStyle w:val="Heading2"/>
        <w:ind w:firstLine="560" w:firstLineChars="200"/>
        <w:rPr>
          <w:rFonts w:ascii="仿宋" w:eastAsia="仿宋" w:hAnsi="仿宋" w:cs="仿宋" w:hint="eastAsia"/>
          <w:sz w:val="28"/>
          <w:lang w:eastAsia="zh-CN"/>
        </w:rPr>
      </w:pPr>
      <w:bookmarkStart w:id="20" w:name="_Toc24776"/>
      <w:r>
        <w:rPr>
          <w:rFonts w:ascii="仿宋" w:eastAsia="仿宋" w:hAnsi="仿宋" w:cs="仿宋" w:hint="eastAsia"/>
          <w:sz w:val="28"/>
          <w:lang w:eastAsia="zh-CN"/>
        </w:rPr>
        <w:t>(二)、医用内窥镜项目工艺技术设计方案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内窥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内窥镜项目将严格按照相关行业规范要求进行组织。通过有效控制产品质量，医用内窥镜项目将致力于为顾客提供优质的医用内窥镜项目产品和良好的服务。这体现了医用内窥镜项目对于生产活动合规性和质量标准的高度重视，为医用内窥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内窥镜项目注重生态效益和清洁生产原则。医用内窥镜项目建设将紧密结合地方特色经济发展，与社会经济发展规划和区域环境保护规划方案相协调一致。通过与当地区域自然生态系统的结合，医用内窥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内窥镜项目产品具有多样化的客户需求和个性化的特点。因此，医用内窥镜项目产品规格品种多样，且单批生产数量较小。为满足这一特点，医用内窥镜项目承办单位将建设先进的柔性制造生产线。通过广泛应用柔性制造技术，医用内窥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https://d.book118.com/505331334244011122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医用内窥镜项目规划设计方案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54C84"/>
    <w:rsid w:val="74954C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33133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2024-03-03T12:02:00Z</dcterms:created>
  <dcterms:modified xsi:type="dcterms:W3CDTF">2024-03-03T12:02:51Z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4F7660364083424B96D0AEA5BB156D86_11</vt:lpwstr>
  </property>
  <property fmtid="{D5CDD505-2E9C-101B-9397-08002B2CF9AE}" pid="3" name="KSOProductBuildVer">
    <vt:lpwstr>2052-12.1.0.16388</vt:lpwstr>
  </property>
</Properties>
</file>