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双头应急灯项目规划设计蓝图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74" w:history="1">
        <w:r>
          <w:rPr>
            <w:rFonts w:ascii="仿宋" w:eastAsia="仿宋" w:hAnsi="仿宋" w:cs="仿宋" w:hint="eastAsia"/>
            <w:lang w:eastAsia="zh-CN"/>
          </w:rPr>
          <w:t>概论</w:t>
        </w:r>
        <w:r>
          <w:tab/>
        </w:r>
        <w:r>
          <w:fldChar w:fldCharType="begin"/>
        </w:r>
        <w:r>
          <w:instrText xml:space="preserve"> PAGEREF _Toc30874 \h </w:instrText>
        </w:r>
        <w:r>
          <w:fldChar w:fldCharType="separate"/>
        </w:r>
        <w:r>
          <w:t>3</w:t>
        </w:r>
        <w:r>
          <w:fldChar w:fldCharType="end"/>
        </w:r>
      </w:hyperlink>
    </w:p>
    <w:p>
      <w:pPr>
        <w:pStyle w:val="TOC1"/>
        <w:tabs>
          <w:tab w:val="right" w:leader="dot" w:pos="8306"/>
        </w:tabs>
      </w:pPr>
      <w:hyperlink w:anchor="_Toc27101" w:history="1">
        <w:r>
          <w:rPr>
            <w:rFonts w:ascii="仿宋" w:eastAsia="仿宋" w:hAnsi="仿宋" w:cs="仿宋" w:hint="eastAsia"/>
            <w:lang w:eastAsia="zh-CN"/>
          </w:rPr>
          <w:t>一、双头应急灯项目建设单位说明</w:t>
        </w:r>
        <w:r>
          <w:tab/>
        </w:r>
        <w:r>
          <w:fldChar w:fldCharType="begin"/>
        </w:r>
        <w:r>
          <w:instrText xml:space="preserve"> PAGEREF _Toc27101 \h </w:instrText>
        </w:r>
        <w:r>
          <w:fldChar w:fldCharType="separate"/>
        </w:r>
        <w:r>
          <w:t>3</w:t>
        </w:r>
        <w:r>
          <w:fldChar w:fldCharType="end"/>
        </w:r>
      </w:hyperlink>
    </w:p>
    <w:p>
      <w:pPr>
        <w:pStyle w:val="TOC2"/>
        <w:tabs>
          <w:tab w:val="right" w:leader="dot" w:pos="8306"/>
        </w:tabs>
      </w:pPr>
      <w:hyperlink w:anchor="_Toc30380" w:history="1">
        <w:r>
          <w:rPr>
            <w:rFonts w:ascii="仿宋" w:eastAsia="仿宋" w:hAnsi="仿宋" w:cs="仿宋" w:hint="eastAsia"/>
            <w:lang w:eastAsia="zh-CN"/>
          </w:rPr>
          <w:t>(一)、双头应急灯项目承办单位基本情况</w:t>
        </w:r>
        <w:r>
          <w:tab/>
        </w:r>
        <w:r>
          <w:fldChar w:fldCharType="begin"/>
        </w:r>
        <w:r>
          <w:instrText xml:space="preserve"> PAGEREF _Toc30380 \h </w:instrText>
        </w:r>
        <w:r>
          <w:fldChar w:fldCharType="separate"/>
        </w:r>
        <w:r>
          <w:t>3</w:t>
        </w:r>
        <w:r>
          <w:fldChar w:fldCharType="end"/>
        </w:r>
      </w:hyperlink>
    </w:p>
    <w:p>
      <w:pPr>
        <w:pStyle w:val="TOC2"/>
        <w:tabs>
          <w:tab w:val="right" w:leader="dot" w:pos="8306"/>
        </w:tabs>
      </w:pPr>
      <w:hyperlink w:anchor="_Toc22439" w:history="1">
        <w:r>
          <w:rPr>
            <w:rFonts w:ascii="仿宋" w:eastAsia="仿宋" w:hAnsi="仿宋" w:cs="仿宋" w:hint="eastAsia"/>
            <w:lang w:eastAsia="zh-CN"/>
          </w:rPr>
          <w:t>(二)、公司经济效益分析</w:t>
        </w:r>
        <w:r>
          <w:tab/>
        </w:r>
        <w:r>
          <w:fldChar w:fldCharType="begin"/>
        </w:r>
        <w:r>
          <w:instrText xml:space="preserve"> PAGEREF _Toc22439 \h </w:instrText>
        </w:r>
        <w:r>
          <w:fldChar w:fldCharType="separate"/>
        </w:r>
        <w:r>
          <w:t>4</w:t>
        </w:r>
        <w:r>
          <w:fldChar w:fldCharType="end"/>
        </w:r>
      </w:hyperlink>
    </w:p>
    <w:p>
      <w:pPr>
        <w:pStyle w:val="TOC1"/>
        <w:tabs>
          <w:tab w:val="right" w:leader="dot" w:pos="8306"/>
        </w:tabs>
      </w:pPr>
      <w:hyperlink w:anchor="_Toc25332" w:history="1">
        <w:r>
          <w:rPr>
            <w:rFonts w:ascii="仿宋" w:eastAsia="仿宋" w:hAnsi="仿宋" w:cs="仿宋" w:hint="eastAsia"/>
            <w:lang w:eastAsia="zh-CN"/>
          </w:rPr>
          <w:t>二、双头应急灯项目危机管理</w:t>
        </w:r>
        <w:r>
          <w:tab/>
        </w:r>
        <w:r>
          <w:fldChar w:fldCharType="begin"/>
        </w:r>
        <w:r>
          <w:instrText xml:space="preserve"> PAGEREF _Toc25332 \h </w:instrText>
        </w:r>
        <w:r>
          <w:fldChar w:fldCharType="separate"/>
        </w:r>
        <w:r>
          <w:t>5</w:t>
        </w:r>
        <w:r>
          <w:fldChar w:fldCharType="end"/>
        </w:r>
      </w:hyperlink>
    </w:p>
    <w:p>
      <w:pPr>
        <w:pStyle w:val="TOC2"/>
        <w:tabs>
          <w:tab w:val="right" w:leader="dot" w:pos="8306"/>
        </w:tabs>
      </w:pPr>
      <w:hyperlink w:anchor="_Toc10502" w:history="1">
        <w:r>
          <w:rPr>
            <w:rFonts w:ascii="仿宋" w:eastAsia="仿宋" w:hAnsi="仿宋" w:cs="仿宋" w:hint="eastAsia"/>
            <w:lang w:eastAsia="zh-CN"/>
          </w:rPr>
          <w:t>(一)、危机预警与识别</w:t>
        </w:r>
        <w:r>
          <w:tab/>
        </w:r>
        <w:r>
          <w:fldChar w:fldCharType="begin"/>
        </w:r>
        <w:r>
          <w:instrText xml:space="preserve"> PAGEREF _Toc10502 \h </w:instrText>
        </w:r>
        <w:r>
          <w:fldChar w:fldCharType="separate"/>
        </w:r>
        <w:r>
          <w:t>5</w:t>
        </w:r>
        <w:r>
          <w:fldChar w:fldCharType="end"/>
        </w:r>
      </w:hyperlink>
    </w:p>
    <w:p>
      <w:pPr>
        <w:pStyle w:val="TOC2"/>
        <w:tabs>
          <w:tab w:val="right" w:leader="dot" w:pos="8306"/>
        </w:tabs>
      </w:pPr>
      <w:hyperlink w:anchor="_Toc1746" w:history="1">
        <w:r>
          <w:rPr>
            <w:rFonts w:ascii="仿宋" w:eastAsia="仿宋" w:hAnsi="仿宋" w:cs="仿宋" w:hint="eastAsia"/>
            <w:lang w:eastAsia="zh-CN"/>
          </w:rPr>
          <w:t>(二)、危机应对与恢复</w:t>
        </w:r>
        <w:r>
          <w:tab/>
        </w:r>
        <w:r>
          <w:fldChar w:fldCharType="begin"/>
        </w:r>
        <w:r>
          <w:instrText xml:space="preserve"> PAGEREF _Toc1746 \h </w:instrText>
        </w:r>
        <w:r>
          <w:fldChar w:fldCharType="separate"/>
        </w:r>
        <w:r>
          <w:t>6</w:t>
        </w:r>
        <w:r>
          <w:fldChar w:fldCharType="end"/>
        </w:r>
      </w:hyperlink>
    </w:p>
    <w:p>
      <w:pPr>
        <w:pStyle w:val="TOC1"/>
        <w:tabs>
          <w:tab w:val="right" w:leader="dot" w:pos="8306"/>
        </w:tabs>
      </w:pPr>
      <w:hyperlink w:anchor="_Toc26001" w:history="1">
        <w:r>
          <w:rPr>
            <w:rFonts w:ascii="仿宋" w:eastAsia="仿宋" w:hAnsi="仿宋" w:cs="仿宋" w:hint="eastAsia"/>
            <w:lang w:eastAsia="zh-CN"/>
          </w:rPr>
          <w:t>三、双头应急灯项目绩效评估</w:t>
        </w:r>
        <w:r>
          <w:tab/>
        </w:r>
        <w:r>
          <w:fldChar w:fldCharType="begin"/>
        </w:r>
        <w:r>
          <w:instrText xml:space="preserve"> PAGEREF _Toc26001 \h </w:instrText>
        </w:r>
        <w:r>
          <w:fldChar w:fldCharType="separate"/>
        </w:r>
        <w:r>
          <w:t>7</w:t>
        </w:r>
        <w:r>
          <w:fldChar w:fldCharType="end"/>
        </w:r>
      </w:hyperlink>
    </w:p>
    <w:p>
      <w:pPr>
        <w:pStyle w:val="TOC2"/>
        <w:tabs>
          <w:tab w:val="right" w:leader="dot" w:pos="8306"/>
        </w:tabs>
      </w:pPr>
      <w:hyperlink w:anchor="_Toc2139" w:history="1">
        <w:r>
          <w:rPr>
            <w:rFonts w:ascii="仿宋" w:eastAsia="仿宋" w:hAnsi="仿宋" w:cs="仿宋" w:hint="eastAsia"/>
            <w:lang w:eastAsia="zh-CN"/>
          </w:rPr>
          <w:t>(一)、绩效评估指标</w:t>
        </w:r>
        <w:r>
          <w:tab/>
        </w:r>
        <w:r>
          <w:fldChar w:fldCharType="begin"/>
        </w:r>
        <w:r>
          <w:instrText xml:space="preserve"> PAGEREF _Toc2139 \h </w:instrText>
        </w:r>
        <w:r>
          <w:fldChar w:fldCharType="separate"/>
        </w:r>
        <w:r>
          <w:t>7</w:t>
        </w:r>
        <w:r>
          <w:fldChar w:fldCharType="end"/>
        </w:r>
      </w:hyperlink>
    </w:p>
    <w:p>
      <w:pPr>
        <w:pStyle w:val="TOC2"/>
        <w:tabs>
          <w:tab w:val="right" w:leader="dot" w:pos="8306"/>
        </w:tabs>
      </w:pPr>
      <w:hyperlink w:anchor="_Toc11417" w:history="1">
        <w:r>
          <w:rPr>
            <w:rFonts w:ascii="仿宋" w:eastAsia="仿宋" w:hAnsi="仿宋" w:cs="仿宋" w:hint="eastAsia"/>
            <w:lang w:eastAsia="zh-CN"/>
          </w:rPr>
          <w:t>(二)、绩效评估方法</w:t>
        </w:r>
        <w:r>
          <w:tab/>
        </w:r>
        <w:r>
          <w:fldChar w:fldCharType="begin"/>
        </w:r>
        <w:r>
          <w:instrText xml:space="preserve"> PAGEREF _Toc11417 \h </w:instrText>
        </w:r>
        <w:r>
          <w:fldChar w:fldCharType="separate"/>
        </w:r>
        <w:r>
          <w:t>8</w:t>
        </w:r>
        <w:r>
          <w:fldChar w:fldCharType="end"/>
        </w:r>
      </w:hyperlink>
    </w:p>
    <w:p>
      <w:pPr>
        <w:pStyle w:val="TOC2"/>
        <w:tabs>
          <w:tab w:val="right" w:leader="dot" w:pos="8306"/>
        </w:tabs>
      </w:pPr>
      <w:hyperlink w:anchor="_Toc31996" w:history="1">
        <w:r>
          <w:rPr>
            <w:rFonts w:ascii="仿宋" w:eastAsia="仿宋" w:hAnsi="仿宋" w:cs="仿宋" w:hint="eastAsia"/>
            <w:lang w:eastAsia="zh-CN"/>
          </w:rPr>
          <w:t>(三)、绩效评估周期</w:t>
        </w:r>
        <w:r>
          <w:tab/>
        </w:r>
        <w:r>
          <w:fldChar w:fldCharType="begin"/>
        </w:r>
        <w:r>
          <w:instrText xml:space="preserve"> PAGEREF _Toc31996 \h </w:instrText>
        </w:r>
        <w:r>
          <w:fldChar w:fldCharType="separate"/>
        </w:r>
        <w:r>
          <w:t>9</w:t>
        </w:r>
        <w:r>
          <w:fldChar w:fldCharType="end"/>
        </w:r>
      </w:hyperlink>
    </w:p>
    <w:p>
      <w:pPr>
        <w:pStyle w:val="TOC1"/>
        <w:tabs>
          <w:tab w:val="right" w:leader="dot" w:pos="8306"/>
        </w:tabs>
      </w:pPr>
      <w:hyperlink w:anchor="_Toc27566" w:history="1">
        <w:r>
          <w:rPr>
            <w:rFonts w:ascii="仿宋" w:eastAsia="仿宋" w:hAnsi="仿宋" w:cs="仿宋" w:hint="eastAsia"/>
            <w:lang w:eastAsia="zh-CN"/>
          </w:rPr>
          <w:t>四、双头应急灯项目土建工程</w:t>
        </w:r>
        <w:r>
          <w:tab/>
        </w:r>
        <w:r>
          <w:fldChar w:fldCharType="begin"/>
        </w:r>
        <w:r>
          <w:instrText xml:space="preserve"> PAGEREF _Toc27566 \h </w:instrText>
        </w:r>
        <w:r>
          <w:fldChar w:fldCharType="separate"/>
        </w:r>
        <w:r>
          <w:t>10</w:t>
        </w:r>
        <w:r>
          <w:fldChar w:fldCharType="end"/>
        </w:r>
      </w:hyperlink>
    </w:p>
    <w:p>
      <w:pPr>
        <w:pStyle w:val="TOC2"/>
        <w:tabs>
          <w:tab w:val="right" w:leader="dot" w:pos="8306"/>
        </w:tabs>
      </w:pPr>
      <w:hyperlink w:anchor="_Toc31348" w:history="1">
        <w:r>
          <w:rPr>
            <w:rFonts w:ascii="仿宋" w:eastAsia="仿宋" w:hAnsi="仿宋" w:cs="仿宋" w:hint="eastAsia"/>
            <w:lang w:eastAsia="zh-CN"/>
          </w:rPr>
          <w:t>(一)、建筑工程设计原则</w:t>
        </w:r>
        <w:r>
          <w:tab/>
        </w:r>
        <w:r>
          <w:fldChar w:fldCharType="begin"/>
        </w:r>
        <w:r>
          <w:instrText xml:space="preserve"> PAGEREF _Toc31348 \h </w:instrText>
        </w:r>
        <w:r>
          <w:fldChar w:fldCharType="separate"/>
        </w:r>
        <w:r>
          <w:t>10</w:t>
        </w:r>
        <w:r>
          <w:fldChar w:fldCharType="end"/>
        </w:r>
      </w:hyperlink>
    </w:p>
    <w:p>
      <w:pPr>
        <w:pStyle w:val="TOC2"/>
        <w:tabs>
          <w:tab w:val="right" w:leader="dot" w:pos="8306"/>
        </w:tabs>
      </w:pPr>
      <w:hyperlink w:anchor="_Toc3646" w:history="1">
        <w:r>
          <w:rPr>
            <w:rFonts w:ascii="仿宋" w:eastAsia="仿宋" w:hAnsi="仿宋" w:cs="仿宋" w:hint="eastAsia"/>
            <w:lang w:eastAsia="zh-CN"/>
          </w:rPr>
          <w:t>(二)、土建工程设计年限及安全等级</w:t>
        </w:r>
        <w:r>
          <w:tab/>
        </w:r>
        <w:r>
          <w:fldChar w:fldCharType="begin"/>
        </w:r>
        <w:r>
          <w:instrText xml:space="preserve"> PAGEREF _Toc3646 \h </w:instrText>
        </w:r>
        <w:r>
          <w:fldChar w:fldCharType="separate"/>
        </w:r>
        <w:r>
          <w:t>11</w:t>
        </w:r>
        <w:r>
          <w:fldChar w:fldCharType="end"/>
        </w:r>
      </w:hyperlink>
    </w:p>
    <w:p>
      <w:pPr>
        <w:pStyle w:val="TOC2"/>
        <w:tabs>
          <w:tab w:val="right" w:leader="dot" w:pos="8306"/>
        </w:tabs>
      </w:pPr>
      <w:hyperlink w:anchor="_Toc24703" w:history="1">
        <w:r>
          <w:rPr>
            <w:rFonts w:ascii="仿宋" w:eastAsia="仿宋" w:hAnsi="仿宋" w:cs="仿宋" w:hint="eastAsia"/>
            <w:lang w:eastAsia="zh-CN"/>
          </w:rPr>
          <w:t>(三)、建筑工程设计总体要求</w:t>
        </w:r>
        <w:r>
          <w:tab/>
        </w:r>
        <w:r>
          <w:fldChar w:fldCharType="begin"/>
        </w:r>
        <w:r>
          <w:instrText xml:space="preserve"> PAGEREF _Toc24703 \h </w:instrText>
        </w:r>
        <w:r>
          <w:fldChar w:fldCharType="separate"/>
        </w:r>
        <w:r>
          <w:t>13</w:t>
        </w:r>
        <w:r>
          <w:fldChar w:fldCharType="end"/>
        </w:r>
      </w:hyperlink>
    </w:p>
    <w:p>
      <w:pPr>
        <w:pStyle w:val="TOC2"/>
        <w:tabs>
          <w:tab w:val="right" w:leader="dot" w:pos="8306"/>
        </w:tabs>
      </w:pPr>
      <w:hyperlink w:anchor="_Toc5902" w:history="1">
        <w:r>
          <w:rPr>
            <w:rFonts w:ascii="仿宋" w:eastAsia="仿宋" w:hAnsi="仿宋" w:cs="仿宋" w:hint="eastAsia"/>
            <w:lang w:eastAsia="zh-CN"/>
          </w:rPr>
          <w:t>(四)、土建工程建设指标</w:t>
        </w:r>
        <w:r>
          <w:tab/>
        </w:r>
        <w:r>
          <w:fldChar w:fldCharType="begin"/>
        </w:r>
        <w:r>
          <w:instrText xml:space="preserve"> PAGEREF _Toc5902 \h </w:instrText>
        </w:r>
        <w:r>
          <w:fldChar w:fldCharType="separate"/>
        </w:r>
        <w:r>
          <w:t>13</w:t>
        </w:r>
        <w:r>
          <w:fldChar w:fldCharType="end"/>
        </w:r>
      </w:hyperlink>
    </w:p>
    <w:p>
      <w:pPr>
        <w:pStyle w:val="TOC1"/>
        <w:tabs>
          <w:tab w:val="right" w:leader="dot" w:pos="8306"/>
        </w:tabs>
      </w:pPr>
      <w:hyperlink w:anchor="_Toc10463" w:history="1">
        <w:r>
          <w:rPr>
            <w:rFonts w:ascii="仿宋" w:eastAsia="仿宋" w:hAnsi="仿宋" w:cs="仿宋" w:hint="eastAsia"/>
            <w:lang w:eastAsia="zh-CN"/>
          </w:rPr>
          <w:t>五、双头应急灯项目建设背景及必要性分析</w:t>
        </w:r>
        <w:r>
          <w:tab/>
        </w:r>
        <w:r>
          <w:fldChar w:fldCharType="begin"/>
        </w:r>
        <w:r>
          <w:instrText xml:space="preserve"> PAGEREF _Toc10463 \h </w:instrText>
        </w:r>
        <w:r>
          <w:fldChar w:fldCharType="separate"/>
        </w:r>
        <w:r>
          <w:t>13</w:t>
        </w:r>
        <w:r>
          <w:fldChar w:fldCharType="end"/>
        </w:r>
      </w:hyperlink>
    </w:p>
    <w:p>
      <w:pPr>
        <w:pStyle w:val="TOC2"/>
        <w:tabs>
          <w:tab w:val="right" w:leader="dot" w:pos="8306"/>
        </w:tabs>
      </w:pPr>
      <w:hyperlink w:anchor="_Toc23201" w:history="1">
        <w:r>
          <w:rPr>
            <w:rFonts w:ascii="仿宋" w:eastAsia="仿宋" w:hAnsi="仿宋" w:cs="仿宋" w:hint="eastAsia"/>
            <w:lang w:eastAsia="zh-CN"/>
          </w:rPr>
          <w:t>(一)、双头应急灯项目背景分析</w:t>
        </w:r>
        <w:r>
          <w:tab/>
        </w:r>
        <w:r>
          <w:fldChar w:fldCharType="begin"/>
        </w:r>
        <w:r>
          <w:instrText xml:space="preserve"> PAGEREF _Toc23201 \h </w:instrText>
        </w:r>
        <w:r>
          <w:fldChar w:fldCharType="separate"/>
        </w:r>
        <w:r>
          <w:t>13</w:t>
        </w:r>
        <w:r>
          <w:fldChar w:fldCharType="end"/>
        </w:r>
      </w:hyperlink>
    </w:p>
    <w:p>
      <w:pPr>
        <w:pStyle w:val="TOC2"/>
        <w:tabs>
          <w:tab w:val="right" w:leader="dot" w:pos="8306"/>
        </w:tabs>
      </w:pPr>
      <w:hyperlink w:anchor="_Toc14505" w:history="1">
        <w:r>
          <w:rPr>
            <w:rFonts w:ascii="仿宋" w:eastAsia="仿宋" w:hAnsi="仿宋" w:cs="仿宋" w:hint="eastAsia"/>
            <w:lang w:eastAsia="zh-CN"/>
          </w:rPr>
          <w:t>(二)、双头应急灯项目建设必要性分析</w:t>
        </w:r>
        <w:r>
          <w:tab/>
        </w:r>
        <w:r>
          <w:fldChar w:fldCharType="begin"/>
        </w:r>
        <w:r>
          <w:instrText xml:space="preserve"> PAGEREF _Toc14505 \h </w:instrText>
        </w:r>
        <w:r>
          <w:fldChar w:fldCharType="separate"/>
        </w:r>
        <w:r>
          <w:t>15</w:t>
        </w:r>
        <w:r>
          <w:fldChar w:fldCharType="end"/>
        </w:r>
      </w:hyperlink>
    </w:p>
    <w:p>
      <w:pPr>
        <w:pStyle w:val="TOC1"/>
        <w:tabs>
          <w:tab w:val="right" w:leader="dot" w:pos="8306"/>
        </w:tabs>
      </w:pPr>
      <w:hyperlink w:anchor="_Toc2515" w:history="1">
        <w:r>
          <w:rPr>
            <w:rFonts w:ascii="仿宋" w:eastAsia="仿宋" w:hAnsi="仿宋" w:cs="仿宋" w:hint="eastAsia"/>
            <w:lang w:eastAsia="zh-CN"/>
          </w:rPr>
          <w:t>六、产品规划分析</w:t>
        </w:r>
        <w:r>
          <w:tab/>
        </w:r>
        <w:r>
          <w:fldChar w:fldCharType="begin"/>
        </w:r>
        <w:r>
          <w:instrText xml:space="preserve"> PAGEREF _Toc2515 \h </w:instrText>
        </w:r>
        <w:r>
          <w:fldChar w:fldCharType="separate"/>
        </w:r>
        <w:r>
          <w:t>17</w:t>
        </w:r>
        <w:r>
          <w:fldChar w:fldCharType="end"/>
        </w:r>
      </w:hyperlink>
    </w:p>
    <w:p>
      <w:pPr>
        <w:pStyle w:val="TOC2"/>
        <w:tabs>
          <w:tab w:val="right" w:leader="dot" w:pos="8306"/>
        </w:tabs>
      </w:pPr>
      <w:hyperlink w:anchor="_Toc17665" w:history="1">
        <w:r>
          <w:rPr>
            <w:rFonts w:ascii="仿宋" w:eastAsia="仿宋" w:hAnsi="仿宋" w:cs="仿宋" w:hint="eastAsia"/>
            <w:lang w:eastAsia="zh-CN"/>
          </w:rPr>
          <w:t>(一)、产品规划</w:t>
        </w:r>
        <w:r>
          <w:tab/>
        </w:r>
        <w:r>
          <w:fldChar w:fldCharType="begin"/>
        </w:r>
        <w:r>
          <w:instrText xml:space="preserve"> PAGEREF _Toc17665 \h </w:instrText>
        </w:r>
        <w:r>
          <w:fldChar w:fldCharType="separate"/>
        </w:r>
        <w:r>
          <w:t>17</w:t>
        </w:r>
        <w:r>
          <w:fldChar w:fldCharType="end"/>
        </w:r>
      </w:hyperlink>
    </w:p>
    <w:p>
      <w:pPr>
        <w:pStyle w:val="TOC2"/>
        <w:tabs>
          <w:tab w:val="right" w:leader="dot" w:pos="8306"/>
        </w:tabs>
      </w:pPr>
      <w:hyperlink w:anchor="_Toc30244" w:history="1">
        <w:r>
          <w:rPr>
            <w:rFonts w:ascii="仿宋" w:eastAsia="仿宋" w:hAnsi="仿宋" w:cs="仿宋" w:hint="eastAsia"/>
            <w:lang w:eastAsia="zh-CN"/>
          </w:rPr>
          <w:t>(二)、建设规模</w:t>
        </w:r>
        <w:r>
          <w:tab/>
        </w:r>
        <w:r>
          <w:fldChar w:fldCharType="begin"/>
        </w:r>
        <w:r>
          <w:instrText xml:space="preserve"> PAGEREF _Toc30244 \h </w:instrText>
        </w:r>
        <w:r>
          <w:fldChar w:fldCharType="separate"/>
        </w:r>
        <w:r>
          <w:t>17</w:t>
        </w:r>
        <w:r>
          <w:fldChar w:fldCharType="end"/>
        </w:r>
      </w:hyperlink>
    </w:p>
    <w:p>
      <w:pPr>
        <w:pStyle w:val="TOC1"/>
        <w:tabs>
          <w:tab w:val="right" w:leader="dot" w:pos="8306"/>
        </w:tabs>
      </w:pPr>
      <w:hyperlink w:anchor="_Toc11943" w:history="1">
        <w:r>
          <w:rPr>
            <w:rFonts w:ascii="仿宋" w:eastAsia="仿宋" w:hAnsi="仿宋" w:cs="仿宋" w:hint="eastAsia"/>
            <w:lang w:eastAsia="zh-CN"/>
          </w:rPr>
          <w:t>七、双头应急灯项目财务管理</w:t>
        </w:r>
        <w:r>
          <w:tab/>
        </w:r>
        <w:r>
          <w:fldChar w:fldCharType="begin"/>
        </w:r>
        <w:r>
          <w:instrText xml:space="preserve"> PAGEREF _Toc11943 \h </w:instrText>
        </w:r>
        <w:r>
          <w:fldChar w:fldCharType="separate"/>
        </w:r>
        <w:r>
          <w:t>19</w:t>
        </w:r>
        <w:r>
          <w:fldChar w:fldCharType="end"/>
        </w:r>
      </w:hyperlink>
    </w:p>
    <w:p>
      <w:pPr>
        <w:pStyle w:val="TOC2"/>
        <w:tabs>
          <w:tab w:val="right" w:leader="dot" w:pos="8306"/>
        </w:tabs>
      </w:pPr>
      <w:hyperlink w:anchor="_Toc1418" w:history="1">
        <w:r>
          <w:rPr>
            <w:rFonts w:ascii="仿宋" w:eastAsia="仿宋" w:hAnsi="仿宋" w:cs="仿宋" w:hint="eastAsia"/>
            <w:lang w:eastAsia="zh-CN"/>
          </w:rPr>
          <w:t>(一)、资金需求大</w:t>
        </w:r>
        <w:r>
          <w:tab/>
        </w:r>
        <w:r>
          <w:fldChar w:fldCharType="begin"/>
        </w:r>
        <w:r>
          <w:instrText xml:space="preserve"> PAGEREF _Toc1418 \h </w:instrText>
        </w:r>
        <w:r>
          <w:fldChar w:fldCharType="separate"/>
        </w:r>
        <w:r>
          <w:t>19</w:t>
        </w:r>
        <w:r>
          <w:fldChar w:fldCharType="end"/>
        </w:r>
      </w:hyperlink>
    </w:p>
    <w:p>
      <w:pPr>
        <w:pStyle w:val="TOC2"/>
        <w:tabs>
          <w:tab w:val="right" w:leader="dot" w:pos="8306"/>
        </w:tabs>
      </w:pPr>
      <w:hyperlink w:anchor="_Toc4871" w:history="1">
        <w:r>
          <w:rPr>
            <w:rFonts w:ascii="仿宋" w:eastAsia="仿宋" w:hAnsi="仿宋" w:cs="仿宋" w:hint="eastAsia"/>
            <w:lang w:eastAsia="zh-CN"/>
          </w:rPr>
          <w:t>(二)、研发周期长</w:t>
        </w:r>
        <w:r>
          <w:tab/>
        </w:r>
        <w:r>
          <w:fldChar w:fldCharType="begin"/>
        </w:r>
        <w:r>
          <w:instrText xml:space="preserve"> PAGEREF _Toc4871 \h </w:instrText>
        </w:r>
        <w:r>
          <w:fldChar w:fldCharType="separate"/>
        </w:r>
        <w:r>
          <w:t>20</w:t>
        </w:r>
        <w:r>
          <w:fldChar w:fldCharType="end"/>
        </w:r>
      </w:hyperlink>
    </w:p>
    <w:p>
      <w:pPr>
        <w:pStyle w:val="TOC2"/>
        <w:tabs>
          <w:tab w:val="right" w:leader="dot" w:pos="8306"/>
        </w:tabs>
      </w:pPr>
      <w:hyperlink w:anchor="_Toc14801" w:history="1">
        <w:r>
          <w:rPr>
            <w:rFonts w:ascii="仿宋" w:eastAsia="仿宋" w:hAnsi="仿宋" w:cs="仿宋" w:hint="eastAsia"/>
            <w:lang w:eastAsia="zh-CN"/>
          </w:rPr>
          <w:t>(三)、市场风险大</w:t>
        </w:r>
        <w:r>
          <w:tab/>
        </w:r>
        <w:r>
          <w:fldChar w:fldCharType="begin"/>
        </w:r>
        <w:r>
          <w:instrText xml:space="preserve"> PAGEREF _Toc14801 \h </w:instrText>
        </w:r>
        <w:r>
          <w:fldChar w:fldCharType="separate"/>
        </w:r>
        <w:r>
          <w:t>21</w:t>
        </w:r>
        <w:r>
          <w:fldChar w:fldCharType="end"/>
        </w:r>
      </w:hyperlink>
    </w:p>
    <w:p>
      <w:pPr>
        <w:pStyle w:val="TOC2"/>
        <w:tabs>
          <w:tab w:val="right" w:leader="dot" w:pos="8306"/>
        </w:tabs>
      </w:pPr>
      <w:hyperlink w:anchor="_Toc1702" w:history="1">
        <w:r>
          <w:rPr>
            <w:rFonts w:ascii="仿宋" w:eastAsia="仿宋" w:hAnsi="仿宋" w:cs="仿宋" w:hint="eastAsia"/>
            <w:lang w:eastAsia="zh-CN"/>
          </w:rPr>
          <w:t>(四)、利润率高</w:t>
        </w:r>
        <w:r>
          <w:tab/>
        </w:r>
        <w:r>
          <w:fldChar w:fldCharType="begin"/>
        </w:r>
        <w:r>
          <w:instrText xml:space="preserve"> PAGEREF _Toc1702 \h </w:instrText>
        </w:r>
        <w:r>
          <w:fldChar w:fldCharType="separate"/>
        </w:r>
        <w:r>
          <w:t>24</w:t>
        </w:r>
        <w:r>
          <w:fldChar w:fldCharType="end"/>
        </w:r>
      </w:hyperlink>
    </w:p>
    <w:p>
      <w:pPr>
        <w:pStyle w:val="TOC1"/>
        <w:tabs>
          <w:tab w:val="right" w:leader="dot" w:pos="8306"/>
        </w:tabs>
      </w:pPr>
      <w:hyperlink w:anchor="_Toc4028" w:history="1">
        <w:r>
          <w:rPr>
            <w:rFonts w:ascii="仿宋" w:eastAsia="仿宋" w:hAnsi="仿宋" w:cs="仿宋" w:hint="eastAsia"/>
            <w:lang w:eastAsia="zh-CN"/>
          </w:rPr>
          <w:t>八、双头应急灯项目创新与研发</w:t>
        </w:r>
        <w:r>
          <w:tab/>
        </w:r>
        <w:r>
          <w:fldChar w:fldCharType="begin"/>
        </w:r>
        <w:r>
          <w:instrText xml:space="preserve"> PAGEREF _Toc4028 \h </w:instrText>
        </w:r>
        <w:r>
          <w:fldChar w:fldCharType="separate"/>
        </w:r>
        <w:r>
          <w:t>26</w:t>
        </w:r>
        <w:r>
          <w:fldChar w:fldCharType="end"/>
        </w:r>
      </w:hyperlink>
    </w:p>
    <w:p>
      <w:pPr>
        <w:pStyle w:val="TOC2"/>
        <w:tabs>
          <w:tab w:val="right" w:leader="dot" w:pos="8306"/>
        </w:tabs>
      </w:pPr>
      <w:hyperlink w:anchor="_Toc19495" w:history="1">
        <w:r>
          <w:rPr>
            <w:rFonts w:ascii="仿宋" w:eastAsia="仿宋" w:hAnsi="仿宋" w:cs="仿宋" w:hint="eastAsia"/>
            <w:lang w:eastAsia="zh-CN"/>
          </w:rPr>
          <w:t>(一)、创新策略与方向</w:t>
        </w:r>
        <w:r>
          <w:tab/>
        </w:r>
        <w:r>
          <w:fldChar w:fldCharType="begin"/>
        </w:r>
        <w:r>
          <w:instrText xml:space="preserve"> PAGEREF _Toc19495 \h </w:instrText>
        </w:r>
        <w:r>
          <w:fldChar w:fldCharType="separate"/>
        </w:r>
        <w:r>
          <w:t>26</w:t>
        </w:r>
        <w:r>
          <w:fldChar w:fldCharType="end"/>
        </w:r>
      </w:hyperlink>
    </w:p>
    <w:p>
      <w:pPr>
        <w:pStyle w:val="TOC2"/>
        <w:tabs>
          <w:tab w:val="right" w:leader="dot" w:pos="8306"/>
        </w:tabs>
      </w:pPr>
      <w:hyperlink w:anchor="_Toc23698" w:history="1">
        <w:r>
          <w:rPr>
            <w:rFonts w:ascii="仿宋" w:eastAsia="仿宋" w:hAnsi="仿宋" w:cs="仿宋" w:hint="eastAsia"/>
            <w:lang w:eastAsia="zh-CN"/>
          </w:rPr>
          <w:t>(二)、研发规划与投入</w:t>
        </w:r>
        <w:r>
          <w:tab/>
        </w:r>
        <w:r>
          <w:fldChar w:fldCharType="begin"/>
        </w:r>
        <w:r>
          <w:instrText xml:space="preserve"> PAGEREF _Toc23698 \h </w:instrText>
        </w:r>
        <w:r>
          <w:fldChar w:fldCharType="separate"/>
        </w:r>
        <w:r>
          <w:t>27</w:t>
        </w:r>
        <w:r>
          <w:fldChar w:fldCharType="end"/>
        </w:r>
      </w:hyperlink>
    </w:p>
    <w:p>
      <w:pPr>
        <w:pStyle w:val="TOC1"/>
        <w:tabs>
          <w:tab w:val="right" w:leader="dot" w:pos="8306"/>
        </w:tabs>
      </w:pPr>
      <w:hyperlink w:anchor="_Toc13369" w:history="1">
        <w:r>
          <w:rPr>
            <w:rFonts w:ascii="仿宋" w:eastAsia="仿宋" w:hAnsi="仿宋" w:cs="仿宋" w:hint="eastAsia"/>
            <w:lang w:eastAsia="zh-CN"/>
          </w:rPr>
          <w:t>九、双头应急灯项目经营效益</w:t>
        </w:r>
        <w:r>
          <w:tab/>
        </w:r>
        <w:r>
          <w:fldChar w:fldCharType="begin"/>
        </w:r>
        <w:r>
          <w:instrText xml:space="preserve"> PAGEREF _Toc13369 \h </w:instrText>
        </w:r>
        <w:r>
          <w:fldChar w:fldCharType="separate"/>
        </w:r>
        <w:r>
          <w:t>29</w:t>
        </w:r>
        <w:r>
          <w:fldChar w:fldCharType="end"/>
        </w:r>
      </w:hyperlink>
    </w:p>
    <w:p>
      <w:pPr>
        <w:pStyle w:val="TOC2"/>
        <w:tabs>
          <w:tab w:val="right" w:leader="dot" w:pos="8306"/>
        </w:tabs>
      </w:pPr>
      <w:hyperlink w:anchor="_Toc17599" w:history="1">
        <w:r>
          <w:rPr>
            <w:rFonts w:ascii="仿宋" w:eastAsia="仿宋" w:hAnsi="仿宋" w:cs="仿宋" w:hint="eastAsia"/>
            <w:lang w:eastAsia="zh-CN"/>
          </w:rPr>
          <w:t>(一)、经济评价财务测算</w:t>
        </w:r>
        <w:r>
          <w:tab/>
        </w:r>
        <w:r>
          <w:fldChar w:fldCharType="begin"/>
        </w:r>
        <w:r>
          <w:instrText xml:space="preserve"> PAGEREF _Toc17599 \h </w:instrText>
        </w:r>
        <w:r>
          <w:fldChar w:fldCharType="separate"/>
        </w:r>
        <w:r>
          <w:t>29</w:t>
        </w:r>
        <w:r>
          <w:fldChar w:fldCharType="end"/>
        </w:r>
      </w:hyperlink>
    </w:p>
    <w:p>
      <w:pPr>
        <w:pStyle w:val="TOC2"/>
        <w:tabs>
          <w:tab w:val="right" w:leader="dot" w:pos="8306"/>
        </w:tabs>
      </w:pPr>
      <w:hyperlink w:anchor="_Toc30249" w:history="1">
        <w:r>
          <w:rPr>
            <w:rFonts w:ascii="仿宋" w:eastAsia="仿宋" w:hAnsi="仿宋" w:cs="仿宋" w:hint="eastAsia"/>
            <w:lang w:eastAsia="zh-CN"/>
          </w:rPr>
          <w:t>(二)、双头应急灯项目盈利能力分析</w:t>
        </w:r>
        <w:r>
          <w:tab/>
        </w:r>
        <w:r>
          <w:fldChar w:fldCharType="begin"/>
        </w:r>
        <w:r>
          <w:instrText xml:space="preserve"> PAGEREF _Toc30249 \h </w:instrText>
        </w:r>
        <w:r>
          <w:fldChar w:fldCharType="separate"/>
        </w:r>
        <w:r>
          <w:t>30</w:t>
        </w:r>
        <w:r>
          <w:fldChar w:fldCharType="end"/>
        </w:r>
      </w:hyperlink>
    </w:p>
    <w:p>
      <w:pPr>
        <w:pStyle w:val="TOC1"/>
        <w:tabs>
          <w:tab w:val="right" w:leader="dot" w:pos="8306"/>
        </w:tabs>
      </w:pPr>
      <w:hyperlink w:anchor="_Toc31908" w:history="1">
        <w:r>
          <w:rPr>
            <w:rFonts w:ascii="仿宋" w:eastAsia="仿宋" w:hAnsi="仿宋" w:cs="仿宋" w:hint="eastAsia"/>
            <w:lang w:eastAsia="zh-CN"/>
          </w:rPr>
          <w:t>十、双头应急灯项目人力资源培养与发展</w:t>
        </w:r>
        <w:r>
          <w:tab/>
        </w:r>
        <w:r>
          <w:fldChar w:fldCharType="begin"/>
        </w:r>
        <w:r>
          <w:instrText xml:space="preserve"> PAGEREF _Toc31908 \h </w:instrText>
        </w:r>
        <w:r>
          <w:fldChar w:fldCharType="separate"/>
        </w:r>
        <w:r>
          <w:t>31</w:t>
        </w:r>
        <w:r>
          <w:fldChar w:fldCharType="end"/>
        </w:r>
      </w:hyperlink>
    </w:p>
    <w:p>
      <w:pPr>
        <w:pStyle w:val="TOC2"/>
        <w:tabs>
          <w:tab w:val="right" w:leader="dot" w:pos="8306"/>
        </w:tabs>
      </w:pPr>
      <w:hyperlink w:anchor="_Toc3579" w:history="1">
        <w:r>
          <w:rPr>
            <w:rFonts w:ascii="仿宋" w:eastAsia="仿宋" w:hAnsi="仿宋" w:cs="仿宋" w:hint="eastAsia"/>
            <w:lang w:eastAsia="zh-CN"/>
          </w:rPr>
          <w:t>(一)、人才需求与规划</w:t>
        </w:r>
        <w:r>
          <w:tab/>
        </w:r>
        <w:r>
          <w:fldChar w:fldCharType="begin"/>
        </w:r>
        <w:r>
          <w:instrText xml:space="preserve"> PAGEREF _Toc3579 \h </w:instrText>
        </w:r>
        <w:r>
          <w:fldChar w:fldCharType="separate"/>
        </w:r>
        <w:r>
          <w:t>31</w:t>
        </w:r>
        <w:r>
          <w:fldChar w:fldCharType="end"/>
        </w:r>
      </w:hyperlink>
    </w:p>
    <w:p>
      <w:pPr>
        <w:pStyle w:val="TOC2"/>
        <w:tabs>
          <w:tab w:val="right" w:leader="dot" w:pos="8306"/>
        </w:tabs>
      </w:pPr>
      <w:hyperlink w:anchor="_Toc19666" w:history="1">
        <w:r>
          <w:rPr>
            <w:rFonts w:ascii="仿宋" w:eastAsia="仿宋" w:hAnsi="仿宋" w:cs="仿宋" w:hint="eastAsia"/>
            <w:lang w:eastAsia="zh-CN"/>
          </w:rPr>
          <w:t>(二)、培训与发展计划</w:t>
        </w:r>
        <w:r>
          <w:tab/>
        </w:r>
        <w:r>
          <w:fldChar w:fldCharType="begin"/>
        </w:r>
        <w:r>
          <w:instrText xml:space="preserve"> PAGEREF _Toc19666 \h </w:instrText>
        </w:r>
        <w:r>
          <w:fldChar w:fldCharType="separate"/>
        </w:r>
        <w:r>
          <w:t>31</w:t>
        </w:r>
        <w:r>
          <w:fldChar w:fldCharType="end"/>
        </w:r>
      </w:hyperlink>
    </w:p>
    <w:p>
      <w:pPr>
        <w:pStyle w:val="TOC1"/>
        <w:tabs>
          <w:tab w:val="right" w:leader="dot" w:pos="8306"/>
        </w:tabs>
      </w:pPr>
      <w:hyperlink w:anchor="_Toc21543" w:history="1">
        <w:r>
          <w:rPr>
            <w:rFonts w:ascii="仿宋" w:eastAsia="仿宋" w:hAnsi="仿宋" w:cs="仿宋" w:hint="eastAsia"/>
            <w:lang w:eastAsia="zh-CN"/>
          </w:rPr>
          <w:t>十一、双头应急灯项目风险管理</w:t>
        </w:r>
        <w:r>
          <w:tab/>
        </w:r>
        <w:r>
          <w:fldChar w:fldCharType="begin"/>
        </w:r>
        <w:r>
          <w:instrText xml:space="preserve"> PAGEREF _Toc21543 \h </w:instrText>
        </w:r>
        <w:r>
          <w:fldChar w:fldCharType="separate"/>
        </w:r>
        <w:r>
          <w:t>32</w:t>
        </w:r>
        <w:r>
          <w:fldChar w:fldCharType="end"/>
        </w:r>
      </w:hyperlink>
    </w:p>
    <w:p>
      <w:pPr>
        <w:pStyle w:val="TOC2"/>
        <w:tabs>
          <w:tab w:val="right" w:leader="dot" w:pos="8306"/>
        </w:tabs>
      </w:pPr>
      <w:hyperlink w:anchor="_Toc23881" w:history="1">
        <w:r>
          <w:rPr>
            <w:rFonts w:ascii="仿宋" w:eastAsia="仿宋" w:hAnsi="仿宋" w:cs="仿宋" w:hint="eastAsia"/>
            <w:lang w:eastAsia="zh-CN"/>
          </w:rPr>
          <w:t>(一)、风险识别与评估</w:t>
        </w:r>
        <w:r>
          <w:tab/>
        </w:r>
        <w:r>
          <w:fldChar w:fldCharType="begin"/>
        </w:r>
        <w:r>
          <w:instrText xml:space="preserve"> PAGEREF _Toc23881 \h </w:instrText>
        </w:r>
        <w:r>
          <w:fldChar w:fldCharType="separate"/>
        </w:r>
        <w:r>
          <w:t>32</w:t>
        </w:r>
        <w:r>
          <w:fldChar w:fldCharType="end"/>
        </w:r>
      </w:hyperlink>
    </w:p>
    <w:p>
      <w:pPr>
        <w:pStyle w:val="TOC2"/>
        <w:tabs>
          <w:tab w:val="right" w:leader="dot" w:pos="8306"/>
        </w:tabs>
      </w:pPr>
      <w:hyperlink w:anchor="_Toc25717" w:history="1">
        <w:r>
          <w:rPr>
            <w:rFonts w:ascii="仿宋" w:eastAsia="仿宋" w:hAnsi="仿宋" w:cs="仿宋" w:hint="eastAsia"/>
            <w:lang w:eastAsia="zh-CN"/>
          </w:rPr>
          <w:t>(二)、风险应对策略</w:t>
        </w:r>
        <w:r>
          <w:tab/>
        </w:r>
        <w:r>
          <w:fldChar w:fldCharType="begin"/>
        </w:r>
        <w:r>
          <w:instrText xml:space="preserve"> PAGEREF _Toc25717 \h </w:instrText>
        </w:r>
        <w:r>
          <w:fldChar w:fldCharType="separate"/>
        </w:r>
        <w:r>
          <w:t>33</w:t>
        </w:r>
        <w:r>
          <w:fldChar w:fldCharType="end"/>
        </w:r>
      </w:hyperlink>
    </w:p>
    <w:p>
      <w:pPr>
        <w:pStyle w:val="TOC2"/>
        <w:tabs>
          <w:tab w:val="right" w:leader="dot" w:pos="8306"/>
        </w:tabs>
      </w:pPr>
      <w:hyperlink w:anchor="_Toc10090" w:history="1">
        <w:r>
          <w:rPr>
            <w:rFonts w:ascii="仿宋" w:eastAsia="仿宋" w:hAnsi="仿宋" w:cs="仿宋" w:hint="eastAsia"/>
            <w:lang w:eastAsia="zh-CN"/>
          </w:rPr>
          <w:t>(三)、风险监控与控制</w:t>
        </w:r>
        <w:r>
          <w:tab/>
        </w:r>
        <w:r>
          <w:fldChar w:fldCharType="begin"/>
        </w:r>
        <w:r>
          <w:instrText xml:space="preserve"> PAGEREF _Toc10090 \h </w:instrText>
        </w:r>
        <w:r>
          <w:fldChar w:fldCharType="separate"/>
        </w:r>
        <w:r>
          <w:t>35</w:t>
        </w:r>
        <w:r>
          <w:fldChar w:fldCharType="end"/>
        </w:r>
      </w:hyperlink>
    </w:p>
    <w:p>
      <w:pPr>
        <w:pStyle w:val="TOC1"/>
        <w:tabs>
          <w:tab w:val="right" w:leader="dot" w:pos="8306"/>
        </w:tabs>
      </w:pPr>
      <w:hyperlink w:anchor="_Toc21649" w:history="1">
        <w:r>
          <w:rPr>
            <w:rFonts w:ascii="仿宋" w:eastAsia="仿宋" w:hAnsi="仿宋" w:cs="仿宋" w:hint="eastAsia"/>
            <w:lang w:eastAsia="zh-CN"/>
          </w:rPr>
          <w:t>十二、双头应急灯项目人力资源管理</w:t>
        </w:r>
        <w:r>
          <w:tab/>
        </w:r>
        <w:r>
          <w:fldChar w:fldCharType="begin"/>
        </w:r>
        <w:r>
          <w:instrText xml:space="preserve"> PAGEREF _Toc21649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53" w:history="1">
        <w:r>
          <w:rPr>
            <w:rFonts w:ascii="仿宋" w:eastAsia="仿宋" w:hAnsi="仿宋" w:cs="仿宋" w:hint="eastAsia"/>
            <w:lang w:eastAsia="zh-CN"/>
          </w:rPr>
          <w:t>(一)、建立健全的预算管理制度</w:t>
        </w:r>
        <w:r>
          <w:tab/>
        </w:r>
        <w:r>
          <w:fldChar w:fldCharType="begin"/>
        </w:r>
        <w:r>
          <w:instrText xml:space="preserve"> PAGEREF _Toc11453 \h </w:instrText>
        </w:r>
        <w:r>
          <w:fldChar w:fldCharType="separate"/>
        </w:r>
        <w:r>
          <w:t>36</w:t>
        </w:r>
        <w:r>
          <w:fldChar w:fldCharType="end"/>
        </w:r>
      </w:hyperlink>
    </w:p>
    <w:p>
      <w:pPr>
        <w:pStyle w:val="TOC2"/>
        <w:tabs>
          <w:tab w:val="right" w:leader="dot" w:pos="8306"/>
        </w:tabs>
      </w:pPr>
      <w:hyperlink w:anchor="_Toc66" w:history="1">
        <w:r>
          <w:rPr>
            <w:rFonts w:ascii="仿宋" w:eastAsia="仿宋" w:hAnsi="仿宋" w:cs="仿宋" w:hint="eastAsia"/>
            <w:lang w:eastAsia="zh-CN"/>
          </w:rPr>
          <w:t>(二)、加强资金流动监控</w:t>
        </w:r>
        <w:r>
          <w:tab/>
        </w:r>
        <w:r>
          <w:fldChar w:fldCharType="begin"/>
        </w:r>
        <w:r>
          <w:instrText xml:space="preserve"> PAGEREF _Toc66 \h </w:instrText>
        </w:r>
        <w:r>
          <w:fldChar w:fldCharType="separate"/>
        </w:r>
        <w:r>
          <w:t>37</w:t>
        </w:r>
        <w:r>
          <w:fldChar w:fldCharType="end"/>
        </w:r>
      </w:hyperlink>
    </w:p>
    <w:p>
      <w:pPr>
        <w:pStyle w:val="TOC2"/>
        <w:tabs>
          <w:tab w:val="right" w:leader="dot" w:pos="8306"/>
        </w:tabs>
      </w:pPr>
      <w:hyperlink w:anchor="_Toc16582" w:history="1">
        <w:r>
          <w:rPr>
            <w:rFonts w:ascii="仿宋" w:eastAsia="仿宋" w:hAnsi="仿宋" w:cs="仿宋" w:hint="eastAsia"/>
            <w:lang w:eastAsia="zh-CN"/>
          </w:rPr>
          <w:t>(三)、制定完善的风险控制机制</w:t>
        </w:r>
        <w:r>
          <w:tab/>
        </w:r>
        <w:r>
          <w:fldChar w:fldCharType="begin"/>
        </w:r>
        <w:r>
          <w:instrText xml:space="preserve"> PAGEREF _Toc16582 \h </w:instrText>
        </w:r>
        <w:r>
          <w:fldChar w:fldCharType="separate"/>
        </w:r>
        <w:r>
          <w:t>38</w:t>
        </w:r>
        <w:r>
          <w:fldChar w:fldCharType="end"/>
        </w:r>
      </w:hyperlink>
    </w:p>
    <w:p>
      <w:pPr>
        <w:pStyle w:val="TOC2"/>
        <w:tabs>
          <w:tab w:val="right" w:leader="dot" w:pos="8306"/>
        </w:tabs>
      </w:pPr>
      <w:hyperlink w:anchor="_Toc8307" w:history="1">
        <w:r>
          <w:rPr>
            <w:rFonts w:ascii="仿宋" w:eastAsia="仿宋" w:hAnsi="仿宋" w:cs="仿宋" w:hint="eastAsia"/>
            <w:lang w:eastAsia="zh-CN"/>
          </w:rPr>
          <w:t>(四)、优化成本管理</w:t>
        </w:r>
        <w:r>
          <w:tab/>
        </w:r>
        <w:r>
          <w:fldChar w:fldCharType="begin"/>
        </w:r>
        <w:r>
          <w:instrText xml:space="preserve"> PAGEREF _Toc8307 \h </w:instrText>
        </w:r>
        <w:r>
          <w:fldChar w:fldCharType="separate"/>
        </w:r>
        <w:r>
          <w:t>40</w:t>
        </w:r>
        <w:r>
          <w:fldChar w:fldCharType="end"/>
        </w:r>
      </w:hyperlink>
    </w:p>
    <w:p>
      <w:pPr>
        <w:pStyle w:val="TOC1"/>
        <w:tabs>
          <w:tab w:val="right" w:leader="dot" w:pos="8306"/>
        </w:tabs>
      </w:pPr>
      <w:hyperlink w:anchor="_Toc26220" w:history="1">
        <w:r>
          <w:rPr>
            <w:rFonts w:ascii="仿宋" w:eastAsia="仿宋" w:hAnsi="仿宋" w:cs="仿宋" w:hint="eastAsia"/>
            <w:lang w:eastAsia="zh-CN"/>
          </w:rPr>
          <w:t>十三、双头应急灯项目治理与监督</w:t>
        </w:r>
        <w:r>
          <w:tab/>
        </w:r>
        <w:r>
          <w:fldChar w:fldCharType="begin"/>
        </w:r>
        <w:r>
          <w:instrText xml:space="preserve"> PAGEREF _Toc26220 \h </w:instrText>
        </w:r>
        <w:r>
          <w:fldChar w:fldCharType="separate"/>
        </w:r>
        <w:r>
          <w:t>41</w:t>
        </w:r>
        <w:r>
          <w:fldChar w:fldCharType="end"/>
        </w:r>
      </w:hyperlink>
    </w:p>
    <w:p>
      <w:pPr>
        <w:pStyle w:val="TOC2"/>
        <w:tabs>
          <w:tab w:val="right" w:leader="dot" w:pos="8306"/>
        </w:tabs>
      </w:pPr>
      <w:hyperlink w:anchor="_Toc19312" w:history="1">
        <w:r>
          <w:rPr>
            <w:rFonts w:ascii="仿宋" w:eastAsia="仿宋" w:hAnsi="仿宋" w:cs="仿宋" w:hint="eastAsia"/>
            <w:lang w:eastAsia="zh-CN"/>
          </w:rPr>
          <w:t>(一)、双头应急灯项目治理结构</w:t>
        </w:r>
        <w:r>
          <w:tab/>
        </w:r>
        <w:r>
          <w:fldChar w:fldCharType="begin"/>
        </w:r>
        <w:r>
          <w:instrText xml:space="preserve"> PAGEREF _Toc19312 \h </w:instrText>
        </w:r>
        <w:r>
          <w:fldChar w:fldCharType="separate"/>
        </w:r>
        <w:r>
          <w:t>41</w:t>
        </w:r>
        <w:r>
          <w:fldChar w:fldCharType="end"/>
        </w:r>
      </w:hyperlink>
    </w:p>
    <w:p>
      <w:pPr>
        <w:pStyle w:val="TOC2"/>
        <w:tabs>
          <w:tab w:val="right" w:leader="dot" w:pos="8306"/>
        </w:tabs>
      </w:pPr>
      <w:hyperlink w:anchor="_Toc1481" w:history="1">
        <w:r>
          <w:rPr>
            <w:rFonts w:ascii="仿宋" w:eastAsia="仿宋" w:hAnsi="仿宋" w:cs="仿宋" w:hint="eastAsia"/>
            <w:lang w:eastAsia="zh-CN"/>
          </w:rPr>
          <w:t>(二)、监督与审计</w:t>
        </w:r>
        <w:r>
          <w:tab/>
        </w:r>
        <w:r>
          <w:fldChar w:fldCharType="begin"/>
        </w:r>
        <w:r>
          <w:instrText xml:space="preserve"> PAGEREF _Toc1481 \h </w:instrText>
        </w:r>
        <w:r>
          <w:fldChar w:fldCharType="separate"/>
        </w:r>
        <w:r>
          <w:t>43</w:t>
        </w:r>
        <w:r>
          <w:fldChar w:fldCharType="end"/>
        </w:r>
      </w:hyperlink>
    </w:p>
    <w:p>
      <w:pPr>
        <w:pStyle w:val="TOC1"/>
        <w:tabs>
          <w:tab w:val="right" w:leader="dot" w:pos="8306"/>
        </w:tabs>
      </w:pPr>
      <w:hyperlink w:anchor="_Toc12283" w:history="1">
        <w:r>
          <w:rPr>
            <w:rFonts w:ascii="仿宋" w:eastAsia="仿宋" w:hAnsi="仿宋" w:cs="仿宋" w:hint="eastAsia"/>
            <w:lang w:eastAsia="zh-CN"/>
          </w:rPr>
          <w:t>十四、双头应急灯项目实施保障措施</w:t>
        </w:r>
        <w:r>
          <w:tab/>
        </w:r>
        <w:r>
          <w:fldChar w:fldCharType="begin"/>
        </w:r>
        <w:r>
          <w:instrText xml:space="preserve"> PAGEREF _Toc12283 \h </w:instrText>
        </w:r>
        <w:r>
          <w:fldChar w:fldCharType="separate"/>
        </w:r>
        <w:r>
          <w:t>44</w:t>
        </w:r>
        <w:r>
          <w:fldChar w:fldCharType="end"/>
        </w:r>
      </w:hyperlink>
    </w:p>
    <w:p>
      <w:pPr>
        <w:pStyle w:val="TOC2"/>
        <w:tabs>
          <w:tab w:val="right" w:leader="dot" w:pos="8306"/>
        </w:tabs>
      </w:pPr>
      <w:hyperlink w:anchor="_Toc9570" w:history="1">
        <w:r>
          <w:rPr>
            <w:rFonts w:ascii="仿宋" w:eastAsia="仿宋" w:hAnsi="仿宋" w:cs="仿宋" w:hint="eastAsia"/>
            <w:lang w:eastAsia="zh-CN"/>
          </w:rPr>
          <w:t>(一)、双头应急灯项目实施保障机制</w:t>
        </w:r>
        <w:r>
          <w:tab/>
        </w:r>
        <w:r>
          <w:fldChar w:fldCharType="begin"/>
        </w:r>
        <w:r>
          <w:instrText xml:space="preserve"> PAGEREF _Toc9570 \h </w:instrText>
        </w:r>
        <w:r>
          <w:fldChar w:fldCharType="separate"/>
        </w:r>
        <w:r>
          <w:t>44</w:t>
        </w:r>
        <w:r>
          <w:fldChar w:fldCharType="end"/>
        </w:r>
      </w:hyperlink>
    </w:p>
    <w:p>
      <w:pPr>
        <w:pStyle w:val="TOC2"/>
        <w:tabs>
          <w:tab w:val="right" w:leader="dot" w:pos="8306"/>
        </w:tabs>
      </w:pPr>
      <w:hyperlink w:anchor="_Toc10794" w:history="1">
        <w:r>
          <w:rPr>
            <w:rFonts w:ascii="仿宋" w:eastAsia="仿宋" w:hAnsi="仿宋" w:cs="仿宋" w:hint="eastAsia"/>
            <w:lang w:eastAsia="zh-CN"/>
          </w:rPr>
          <w:t>(二)、双头应急灯项目法律合规要求</w:t>
        </w:r>
        <w:r>
          <w:tab/>
        </w:r>
        <w:r>
          <w:fldChar w:fldCharType="begin"/>
        </w:r>
        <w:r>
          <w:instrText xml:space="preserve"> PAGEREF _Toc10794 \h </w:instrText>
        </w:r>
        <w:r>
          <w:fldChar w:fldCharType="separate"/>
        </w:r>
        <w:r>
          <w:t>48</w:t>
        </w:r>
        <w:r>
          <w:fldChar w:fldCharType="end"/>
        </w:r>
      </w:hyperlink>
    </w:p>
    <w:p>
      <w:pPr>
        <w:pStyle w:val="TOC2"/>
        <w:tabs>
          <w:tab w:val="right" w:leader="dot" w:pos="8306"/>
        </w:tabs>
      </w:pPr>
      <w:hyperlink w:anchor="_Toc27145" w:history="1">
        <w:r>
          <w:rPr>
            <w:rFonts w:ascii="仿宋" w:eastAsia="仿宋" w:hAnsi="仿宋" w:cs="仿宋" w:hint="eastAsia"/>
            <w:lang w:eastAsia="zh-CN"/>
          </w:rPr>
          <w:t>(三)、双头应急灯项目合同管理与法律事务</w:t>
        </w:r>
        <w:r>
          <w:tab/>
        </w:r>
        <w:r>
          <w:fldChar w:fldCharType="begin"/>
        </w:r>
        <w:r>
          <w:instrText xml:space="preserve"> PAGEREF _Toc27145 \h </w:instrText>
        </w:r>
        <w:r>
          <w:fldChar w:fldCharType="separate"/>
        </w:r>
        <w:r>
          <w:t>52</w:t>
        </w:r>
        <w:r>
          <w:fldChar w:fldCharType="end"/>
        </w:r>
      </w:hyperlink>
    </w:p>
    <w:p>
      <w:pPr>
        <w:pStyle w:val="TOC2"/>
        <w:tabs>
          <w:tab w:val="right" w:leader="dot" w:pos="8306"/>
        </w:tabs>
      </w:pPr>
      <w:hyperlink w:anchor="_Toc2102" w:history="1">
        <w:r>
          <w:rPr>
            <w:rFonts w:ascii="仿宋" w:eastAsia="仿宋" w:hAnsi="仿宋" w:cs="仿宋" w:hint="eastAsia"/>
            <w:lang w:eastAsia="zh-CN"/>
          </w:rPr>
          <w:t>(四)、双头应急灯项目知识产权保护策略</w:t>
        </w:r>
        <w:r>
          <w:tab/>
        </w:r>
        <w:r>
          <w:fldChar w:fldCharType="begin"/>
        </w:r>
        <w:r>
          <w:instrText xml:space="preserve"> PAGEREF _Toc2102 \h </w:instrText>
        </w:r>
        <w:r>
          <w:fldChar w:fldCharType="separate"/>
        </w:r>
        <w:r>
          <w:t>58</w:t>
        </w:r>
        <w:r>
          <w:fldChar w:fldCharType="end"/>
        </w:r>
      </w:hyperlink>
    </w:p>
    <w:p>
      <w:pPr>
        <w:pStyle w:val="TOC1"/>
        <w:tabs>
          <w:tab w:val="right" w:leader="dot" w:pos="8306"/>
        </w:tabs>
      </w:pPr>
      <w:hyperlink w:anchor="_Toc31491" w:history="1">
        <w:r>
          <w:rPr>
            <w:rFonts w:ascii="仿宋" w:eastAsia="仿宋" w:hAnsi="仿宋" w:cs="仿宋" w:hint="eastAsia"/>
            <w:lang w:eastAsia="zh-CN"/>
          </w:rPr>
          <w:t>十五、双头应急灯项目工程方案分析</w:t>
        </w:r>
        <w:r>
          <w:tab/>
        </w:r>
        <w:r>
          <w:fldChar w:fldCharType="begin"/>
        </w:r>
        <w:r>
          <w:instrText xml:space="preserve"> PAGEREF _Toc31491 \h </w:instrText>
        </w:r>
        <w:r>
          <w:fldChar w:fldCharType="separate"/>
        </w:r>
        <w:r>
          <w:t>61</w:t>
        </w:r>
        <w:r>
          <w:fldChar w:fldCharType="end"/>
        </w:r>
      </w:hyperlink>
    </w:p>
    <w:p>
      <w:pPr>
        <w:pStyle w:val="TOC2"/>
        <w:tabs>
          <w:tab w:val="right" w:leader="dot" w:pos="8306"/>
        </w:tabs>
      </w:pPr>
      <w:hyperlink w:anchor="_Toc18068" w:history="1">
        <w:r>
          <w:rPr>
            <w:rFonts w:ascii="仿宋" w:eastAsia="仿宋" w:hAnsi="仿宋" w:cs="仿宋" w:hint="eastAsia"/>
            <w:lang w:eastAsia="zh-CN"/>
          </w:rPr>
          <w:t>(一)、建筑工程设计原则</w:t>
        </w:r>
        <w:r>
          <w:tab/>
        </w:r>
        <w:r>
          <w:fldChar w:fldCharType="begin"/>
        </w:r>
        <w:r>
          <w:instrText xml:space="preserve"> PAGEREF _Toc18068 \h </w:instrText>
        </w:r>
        <w:r>
          <w:fldChar w:fldCharType="separate"/>
        </w:r>
        <w:r>
          <w:t>61</w:t>
        </w:r>
        <w:r>
          <w:fldChar w:fldCharType="end"/>
        </w:r>
      </w:hyperlink>
    </w:p>
    <w:p>
      <w:pPr>
        <w:pStyle w:val="TOC2"/>
        <w:tabs>
          <w:tab w:val="right" w:leader="dot" w:pos="8306"/>
        </w:tabs>
      </w:pPr>
      <w:hyperlink w:anchor="_Toc5156" w:history="1">
        <w:r>
          <w:rPr>
            <w:rFonts w:ascii="仿宋" w:eastAsia="仿宋" w:hAnsi="仿宋" w:cs="仿宋" w:hint="eastAsia"/>
            <w:lang w:eastAsia="zh-CN"/>
          </w:rPr>
          <w:t>(二)、土建工程建设指标</w:t>
        </w:r>
        <w:r>
          <w:tab/>
        </w:r>
        <w:r>
          <w:fldChar w:fldCharType="begin"/>
        </w:r>
        <w:r>
          <w:instrText xml:space="preserve"> PAGEREF _Toc5156 \h </w:instrText>
        </w:r>
        <w:r>
          <w:fldChar w:fldCharType="separate"/>
        </w:r>
        <w:r>
          <w:t>64</w:t>
        </w:r>
        <w:r>
          <w:fldChar w:fldCharType="end"/>
        </w:r>
      </w:hyperlink>
    </w:p>
    <w:p>
      <w:pPr>
        <w:pStyle w:val="TOC1"/>
        <w:tabs>
          <w:tab w:val="right" w:leader="dot" w:pos="8306"/>
        </w:tabs>
      </w:pPr>
      <w:hyperlink w:anchor="_Toc1562" w:history="1">
        <w:r>
          <w:rPr>
            <w:rFonts w:ascii="仿宋" w:eastAsia="仿宋" w:hAnsi="仿宋" w:cs="仿宋" w:hint="eastAsia"/>
            <w:lang w:eastAsia="zh-CN"/>
          </w:rPr>
          <w:t>十六、营销与推广策略</w:t>
        </w:r>
        <w:r>
          <w:tab/>
        </w:r>
        <w:r>
          <w:fldChar w:fldCharType="begin"/>
        </w:r>
        <w:r>
          <w:instrText xml:space="preserve"> PAGEREF _Toc1562 \h </w:instrText>
        </w:r>
        <w:r>
          <w:fldChar w:fldCharType="separate"/>
        </w:r>
        <w:r>
          <w:t>66</w:t>
        </w:r>
        <w:r>
          <w:fldChar w:fldCharType="end"/>
        </w:r>
      </w:hyperlink>
    </w:p>
    <w:p>
      <w:pPr>
        <w:pStyle w:val="TOC2"/>
        <w:tabs>
          <w:tab w:val="right" w:leader="dot" w:pos="8306"/>
        </w:tabs>
      </w:pPr>
      <w:hyperlink w:anchor="_Toc7676" w:history="1">
        <w:r>
          <w:rPr>
            <w:rFonts w:ascii="仿宋" w:eastAsia="仿宋" w:hAnsi="仿宋" w:cs="仿宋" w:hint="eastAsia"/>
            <w:lang w:eastAsia="zh-CN"/>
          </w:rPr>
          <w:t>(一)、产品/服务定位与特点</w:t>
        </w:r>
        <w:r>
          <w:tab/>
        </w:r>
        <w:r>
          <w:fldChar w:fldCharType="begin"/>
        </w:r>
        <w:r>
          <w:instrText xml:space="preserve"> PAGEREF _Toc7676 \h </w:instrText>
        </w:r>
        <w:r>
          <w:fldChar w:fldCharType="separate"/>
        </w:r>
        <w:r>
          <w:t>66</w:t>
        </w:r>
        <w:r>
          <w:fldChar w:fldCharType="end"/>
        </w:r>
      </w:hyperlink>
    </w:p>
    <w:p>
      <w:pPr>
        <w:pStyle w:val="TOC2"/>
        <w:tabs>
          <w:tab w:val="right" w:leader="dot" w:pos="8306"/>
        </w:tabs>
      </w:pPr>
      <w:hyperlink w:anchor="_Toc21495" w:history="1">
        <w:r>
          <w:rPr>
            <w:rFonts w:ascii="仿宋" w:eastAsia="仿宋" w:hAnsi="仿宋" w:cs="仿宋" w:hint="eastAsia"/>
            <w:lang w:eastAsia="zh-CN"/>
          </w:rPr>
          <w:t>(二)、市场定位与竞争分析</w:t>
        </w:r>
        <w:r>
          <w:tab/>
        </w:r>
        <w:r>
          <w:fldChar w:fldCharType="begin"/>
        </w:r>
        <w:r>
          <w:instrText xml:space="preserve"> PAGEREF _Toc21495 \h </w:instrText>
        </w:r>
        <w:r>
          <w:fldChar w:fldCharType="separate"/>
        </w:r>
        <w:r>
          <w:t>67</w:t>
        </w:r>
        <w:r>
          <w:fldChar w:fldCharType="end"/>
        </w:r>
      </w:hyperlink>
    </w:p>
    <w:p>
      <w:pPr>
        <w:pStyle w:val="TOC2"/>
        <w:tabs>
          <w:tab w:val="right" w:leader="dot" w:pos="8306"/>
        </w:tabs>
      </w:pPr>
      <w:hyperlink w:anchor="_Toc9299" w:history="1">
        <w:r>
          <w:rPr>
            <w:rFonts w:ascii="仿宋" w:eastAsia="仿宋" w:hAnsi="仿宋" w:cs="仿宋" w:hint="eastAsia"/>
            <w:lang w:eastAsia="zh-CN"/>
          </w:rPr>
          <w:t>(三)、营销渠道与策略</w:t>
        </w:r>
        <w:r>
          <w:tab/>
        </w:r>
        <w:r>
          <w:fldChar w:fldCharType="begin"/>
        </w:r>
        <w:r>
          <w:instrText xml:space="preserve"> PAGEREF _Toc9299 \h </w:instrText>
        </w:r>
        <w:r>
          <w:fldChar w:fldCharType="separate"/>
        </w:r>
        <w:r>
          <w:t>68</w:t>
        </w:r>
        <w:r>
          <w:fldChar w:fldCharType="end"/>
        </w:r>
      </w:hyperlink>
    </w:p>
    <w:p>
      <w:pPr>
        <w:pStyle w:val="TOC2"/>
        <w:tabs>
          <w:tab w:val="right" w:leader="dot" w:pos="8306"/>
        </w:tabs>
      </w:pPr>
      <w:hyperlink w:anchor="_Toc23241" w:history="1">
        <w:r>
          <w:rPr>
            <w:rFonts w:ascii="仿宋" w:eastAsia="仿宋" w:hAnsi="仿宋" w:cs="仿宋" w:hint="eastAsia"/>
            <w:lang w:eastAsia="zh-CN"/>
          </w:rPr>
          <w:t>(四)、推广与宣传活动</w:t>
        </w:r>
        <w:r>
          <w:tab/>
        </w:r>
        <w:r>
          <w:fldChar w:fldCharType="begin"/>
        </w:r>
        <w:r>
          <w:instrText xml:space="preserve"> PAGEREF _Toc23241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101"/>
      <w:r>
        <w:rPr>
          <w:rFonts w:ascii="仿宋" w:eastAsia="仿宋" w:hAnsi="仿宋" w:cs="仿宋" w:hint="eastAsia"/>
          <w:sz w:val="28"/>
          <w:lang w:eastAsia="zh-CN"/>
        </w:rPr>
        <w:t>一、双头应急灯项目建设单位说明</w:t>
      </w:r>
      <w:bookmarkEnd w:id="2"/>
    </w:p>
    <w:p>
      <w:pPr>
        <w:pStyle w:val="Heading2"/>
        <w:rPr>
          <w:rFonts w:ascii="仿宋" w:eastAsia="仿宋" w:hAnsi="仿宋" w:cs="仿宋" w:hint="eastAsia"/>
          <w:lang w:eastAsia="zh-CN"/>
        </w:rPr>
      </w:pPr>
      <w:bookmarkStart w:id="3" w:name="_Toc30380"/>
      <w:r>
        <w:rPr>
          <w:rFonts w:ascii="仿宋" w:eastAsia="仿宋" w:hAnsi="仿宋" w:cs="仿宋" w:hint="eastAsia"/>
          <w:lang w:eastAsia="zh-CN"/>
        </w:rPr>
        <w:t>(一)、双头应急灯项目承办单位基本情况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43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双头应急灯项目承办单位的XXXX，我们着眼于实现可持续的经济效益。通过技术创新和解决方案的提供，公司预计在双头应急灯项目执行期间将获得可观的收入增长。这一收入来源主要包括双头应急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同时，我们注重成本控制和效率提升，以确保双头应急灯项目的可持续盈利。透过精细的管理和资源优化，公司期望实现双头应急灯项目利润最大化。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双头应急灯项目实施进行全面的投资评估，包括双头应急灯项目启动阶段的资金投入和后续运营成本。通过对双头应急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双头应急灯项目实施过程中具备足够的资金流动性，公司将进行详尽的现金流分析。这包括资金需求的合理预测、双头应急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332"/>
      <w:r>
        <w:rPr>
          <w:rFonts w:ascii="仿宋" w:eastAsia="仿宋" w:hAnsi="仿宋" w:cs="仿宋" w:hint="eastAsia"/>
          <w:sz w:val="28"/>
          <w:lang w:eastAsia="zh-CN"/>
        </w:rPr>
        <w:t>二、双头应急灯项目危机管理</w:t>
      </w:r>
      <w:bookmarkEnd w:id="5"/>
    </w:p>
    <w:p>
      <w:pPr>
        <w:pStyle w:val="Heading2"/>
        <w:rPr>
          <w:rFonts w:ascii="仿宋" w:eastAsia="仿宋" w:hAnsi="仿宋" w:cs="仿宋" w:hint="eastAsia"/>
          <w:lang w:eastAsia="zh-CN"/>
        </w:rPr>
      </w:pPr>
      <w:bookmarkStart w:id="6" w:name="_Toc1050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双头应急灯项目危机管理中，危机预警与识别是确保双头应急灯项目稳健运行的核心步骤。通过建立全面的监测机制，双头应急灯项目团队旨在及时发现和理解潜在的风险和危机因素，以便采取及时的预防和应对措施，确保双头应急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首先，通过深入的风险评估，双头应急灯项目团队全面分析了整个双头应急灯项目和各个阶段可能存在的威胁。这包括准确评估每个潜在风险的发生概率和可能影响的程度，为后续危机预警提供了有力支持。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双头应急灯项目团队着重于明确定义双头应急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双头应急灯项目进展的持续监控，团队能够及时发现潜在问题并作出迅速反应。双头应急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在这一阶段，团队的专业素养和反应速度将发挥至关重要的作用，以确保潜在危机能够在初期得到有效的处理，最大程度地减轻负面影响。通过危机预警与识别，双头应急灯项目得以更有序、可控地推进。</w:t>
      </w:r>
    </w:p>
    <w:p>
      <w:pPr>
        <w:pStyle w:val="Heading2"/>
        <w:ind w:firstLine="560" w:firstLineChars="200"/>
        <w:rPr>
          <w:rFonts w:ascii="仿宋" w:eastAsia="仿宋" w:hAnsi="仿宋" w:cs="仿宋" w:hint="eastAsia"/>
          <w:sz w:val="28"/>
          <w:lang w:eastAsia="zh-CN"/>
        </w:rPr>
      </w:pPr>
      <w:bookmarkStart w:id="7" w:name="_Toc174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在危机发生时，双头应急灯项目团队立即行动，成立了应急小组。该小组的任务是迅速制定并实施紧急应对措施，以最小化潜在损失。以下是采取的主要措施：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暂停双头应急灯项目进度：为遏制危机蔓延，双头应急灯项目暂时停止进行，以便全面评估当前状况。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资源重新分配：重新评估双头应急灯项目资源的分配，确保最大限度地减小损失。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实时沟通：与关键利益相关者建立实时沟通机制，向他们传递双头应急灯项目危机的实际状况，保障双头应急灯项目核心利益。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在紧急应对的同时，双头应急灯项目团队强调了团队协作和有效沟通的重要性。以下是团队协作的关键举措：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信息共享机制：建立了信息共享平台，确保团队成员能够及时获取双头应急灯项目危机的实时信息。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领导者沟通：双头应急灯项目领导者通过定期会议和即时沟通工具，指导团队应对危机，保持团队稳定运行。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随着危机得到初步控制，双头应急灯项目团队转向制定恢复计划，以确保双头应急灯项目能够从中迅速恢复。主要恢复计划包括：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修复受损的进度计划：重新评估双头应急灯项目进度，制定修复计划，确保双头应急灯项目尽快回归正常进程。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重新调整资源分配：优化资源分配，确保双头应急灯项目在有限资源下高效运转。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风险管理机制加强：对双头应急灯项目风险进行全面评估，制定更强化的风险管理策略，以预防未来可能的危机。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6001"/>
      <w:r>
        <w:rPr>
          <w:rFonts w:ascii="仿宋" w:eastAsia="仿宋" w:hAnsi="仿宋" w:cs="仿宋" w:hint="eastAsia"/>
          <w:sz w:val="28"/>
          <w:lang w:eastAsia="zh-CN"/>
        </w:rPr>
        <w:t>三、双头应急灯项目绩效评估</w:t>
      </w:r>
      <w:bookmarkEnd w:id="8"/>
    </w:p>
    <w:p>
      <w:pPr>
        <w:pStyle w:val="Heading2"/>
        <w:rPr>
          <w:rFonts w:ascii="仿宋" w:eastAsia="仿宋" w:hAnsi="仿宋" w:cs="仿宋" w:hint="eastAsia"/>
          <w:lang w:eastAsia="zh-CN"/>
        </w:rPr>
      </w:pPr>
      <w:bookmarkStart w:id="9" w:name="_Toc213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双头应急灯项目中，我们设计了一套全面的绩效评估指标，以确保双头应急灯项目的可控和成功交付。这些指标跨足双头应急灯项目目标、成本、进度和质量等多个维度，为我们提供了全面洞察双头应急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双头应急灯项目目标达成率是我们关注的首要指标。我们设定了明确的目标，并通过定期监测和评估，迅速发现并应对潜在的目标偏差。这为双头应急灯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成本绩效是另一个核心关注点。通过实际成本与预算成本的对比分析，我们深入了解成本差异的原因，及时调整资源分配，保持双头应急灯项目在经济效益方面的合理水平。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双头应急灯项目进度作为关键的绩效指标之一，得到了精心的关注。我们制定了详细的双头应急灯项目进度计划，并设立了进度符合度指标，确保实际进度与计划进度保持一致。这使我们能够快速发现和解决潜在的进度问题，保持双头应急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双头应急灯项目绩效的不可或缺的一环。我们引入了一系列的质量标准和客户满意度指标，以确保双头应急灯项目交付的成果在质量上达到或超越预期水平。通过持续监测这些指标，我们努力提升双头应急灯项目整体质量水平，为双头应急灯项目的成功交付提供有力保障。通过这些科学且全面的绩效评估，我们能够更好地引导双头应急灯项目的持续改进，确保双头应急灯项目目标的顺利达成。</w:t>
      </w:r>
    </w:p>
    <w:p>
      <w:pPr>
        <w:pStyle w:val="Heading2"/>
        <w:ind w:firstLine="560" w:firstLineChars="200"/>
        <w:rPr>
          <w:rFonts w:ascii="仿宋" w:eastAsia="仿宋" w:hAnsi="仿宋" w:cs="仿宋" w:hint="eastAsia"/>
          <w:sz w:val="28"/>
          <w:lang w:eastAsia="zh-CN"/>
        </w:rPr>
      </w:pPr>
      <w:bookmarkStart w:id="10" w:name="_Toc1141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绩效评估是双头应急灯项目中的关键环节，为确保双头应急灯项目达到预期目标，我们采用了多层次、多维度的绩效评估方法。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双头应急灯项目的战略目标对齐，确保每个决策和行动都与双头应急灯项目整体目标保持一致。团队会定期召开战略对齐会议，审视当前工作与双头应急灯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双头应急灯项目进度、质量、成本和风险等方面。这些指标通过数据收集和分析，为双头应急灯项目管理团队提供了客观的评估依据。例如，我们通过双头应急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绩效评估不仅仅停留在双头应急灯项目内部，还考虑了双头应急灯项目对外部环境的影响。我们定期进行干系人满意度调查，以了解各利益相关方对双头应急灯项目的期望和满意度，并及时做出调整。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这种多层次、多角度的绩效评估方法，使得我们能够全面了解双头应急灯项目的运行状态，及时做出调整，确保双头应急灯项目在不断变化的环境中保持稳健前行。</w:t>
      </w:r>
    </w:p>
    <w:p>
      <w:pPr>
        <w:pStyle w:val="Heading2"/>
        <w:ind w:firstLine="560" w:firstLineChars="200"/>
        <w:rPr>
          <w:rFonts w:ascii="仿宋" w:eastAsia="仿宋" w:hAnsi="仿宋" w:cs="仿宋" w:hint="eastAsia"/>
          <w:sz w:val="28"/>
          <w:lang w:eastAsia="zh-CN"/>
        </w:rPr>
      </w:pPr>
      <w:bookmarkStart w:id="11" w:name="_Toc3199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为了确保双头应急灯项目的有效管理和不断优化，我们采用了精心设计的绩效评估周期。这个周期旨在实现灵活、实时和全面的评估，以适应双头应急灯项目执行中的各种挑战。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的设计考虑到双头应急灯项目的不同需求，分为短期、中期和长期。短期评估关注每个迭代或工作周期，以及时发现和解决当前任务中的问题。中期评估涵盖几个迭代，深入了解整体双头应急灯项目的趋势和性能。长期评估则着眼于整个双头应急灯项目阶段，确保双头应急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双头应急灯项目管理工具和协作平台，团队成员能够随时更新和分享双头应急灯项目数据。这种实时性的反馈机制使我们能够及时察觉潜在问题，快速调整，保持双头应急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双头应急灯项目的决策制定密不可分。每个周期的双头应急灯项目回顾会议成为集体总结经验、识别问题深层次原因并找到创新解决方案的平台。这种定期的反思与调整机制使双头应急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7566"/>
      <w:r>
        <w:rPr>
          <w:rFonts w:ascii="仿宋" w:eastAsia="仿宋" w:hAnsi="仿宋" w:cs="仿宋" w:hint="eastAsia"/>
          <w:sz w:val="28"/>
          <w:lang w:eastAsia="zh-CN"/>
        </w:rPr>
        <w:t>四、双头应急灯项目土建工程</w:t>
      </w:r>
      <w:bookmarkEnd w:id="12"/>
    </w:p>
    <w:p>
      <w:pPr>
        <w:pStyle w:val="Heading2"/>
        <w:rPr>
          <w:rFonts w:ascii="仿宋" w:eastAsia="仿宋" w:hAnsi="仿宋" w:cs="仿宋" w:hint="eastAsia"/>
          <w:lang w:eastAsia="zh-CN"/>
        </w:rPr>
      </w:pPr>
      <w:bookmarkStart w:id="13" w:name="_Toc3134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在双头应急灯项目的建筑工程设计中，我们将秉承一系列重要的设计原则，以确保双头应急灯项目建筑在功能、美观、可持续性等方面达到最佳效果。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首要原则是确保建筑的功能性得到最大化的发挥。我们将充分理解双头应急灯项目的实际需求，合理布局各个功能区域，保证建筑在满足业务需求的同时，提供高效的工作环境。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在建筑设计中，我们将综合考虑建设和运营成本。通过精细的经济效益分析，确保设计方案在高效利用资源的同时，对双头应急灯项目的长期盈利能力有积极的贡献。</w:t>
      </w:r>
    </w:p>
    <w:p>
      <w:pPr>
        <w:pStyle w:val="Heading2"/>
        <w:ind w:firstLine="560" w:firstLineChars="200"/>
        <w:rPr>
          <w:rFonts w:ascii="仿宋" w:eastAsia="仿宋" w:hAnsi="仿宋" w:cs="仿宋" w:hint="eastAsia"/>
          <w:sz w:val="28"/>
          <w:lang w:eastAsia="zh-CN"/>
        </w:rPr>
      </w:pPr>
      <w:bookmarkStart w:id="14" w:name="_Toc364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双头应急灯项目的土建工程设计中，我们将精准设定设计年限，结合双头应急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双头应急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470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双头应急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双头应急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双头应急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590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本期工程双头应急灯项目预计总建筑面积XXX平方米，其中：计容建筑面积XXX平方米，计划建筑工程投资XX万元，占双头应急灯项目总投资的XX%。</w:t>
      </w:r>
    </w:p>
    <w:p>
      <w:pPr>
        <w:pStyle w:val="Heading1"/>
        <w:ind w:firstLine="560" w:firstLineChars="200"/>
        <w:rPr>
          <w:rFonts w:ascii="仿宋" w:eastAsia="仿宋" w:hAnsi="仿宋" w:cs="仿宋" w:hint="eastAsia"/>
          <w:sz w:val="28"/>
          <w:lang w:eastAsia="zh-CN"/>
        </w:rPr>
      </w:pPr>
      <w:bookmarkStart w:id="17" w:name="_Toc10463"/>
      <w:r>
        <w:rPr>
          <w:rFonts w:ascii="仿宋" w:eastAsia="仿宋" w:hAnsi="仿宋" w:cs="仿宋" w:hint="eastAsia"/>
          <w:sz w:val="28"/>
          <w:lang w:eastAsia="zh-CN"/>
        </w:rPr>
        <w:t>五、双头应急灯项目建设背景及必要性分析</w:t>
      </w:r>
      <w:bookmarkEnd w:id="17"/>
    </w:p>
    <w:p>
      <w:pPr>
        <w:pStyle w:val="Heading2"/>
        <w:rPr>
          <w:rFonts w:ascii="仿宋" w:eastAsia="仿宋" w:hAnsi="仿宋" w:cs="仿宋" w:hint="eastAsia"/>
          <w:lang w:eastAsia="zh-CN"/>
        </w:rPr>
      </w:pPr>
      <w:bookmarkStart w:id="18" w:name="_Toc23201"/>
      <w:r>
        <w:rPr>
          <w:rFonts w:ascii="仿宋" w:eastAsia="仿宋" w:hAnsi="仿宋" w:cs="仿宋" w:hint="eastAsia"/>
          <w:lang w:eastAsia="zh-CN"/>
        </w:rPr>
        <w:t>(一)、双头应急灯项目背景分析</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双头应急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双头应急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双头应急灯项目在这个潮流中的定位。同时，我们将关注行业内涌现的新兴机遇，以便双头应急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双头应急灯项目提供了强大的发展动力。我们将聚焦于行业内最新的技术发展趋势，包括但不限于人工智能、大数据分析、物联网等领域。通过深度的技术研究，我们将确保双头应急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双头应急灯项目发展的源泉。我们将投入更多的精力对市场需求进行深入剖析，超越表面的需求，深入挖掘潜在的市场痛点和机遇。通过对市场需求的细致了解，双头应急灯项目将更有针对性地设计解决方案，满足市场的多样化需求，从而更好地促进双头应急灯项目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双头应急灯项目战略至关重要。我们将对竞争态势进行更为深入的分析，包括但不限于市场份额、产品特点、客户满意度等多个维度。通过深度的竞争分析，双头应急灯项目将能够更准确地把握市场脉搏，制定具有竞争力的双头应急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双头应急灯项目的发展具有直接的影响。我们将进行更为全面的法规和政策分析，了解行业发展中的潜在法律风险和合规挑战。通过充分了解和遵守相关法规，双头应急灯项目将确保在法律框架内合法合规运营，为双头应急灯项目的稳健发展提供有力支持。</w:t>
      </w:r>
    </w:p>
    <w:p>
      <w:pPr>
        <w:pStyle w:val="Heading2"/>
        <w:ind w:firstLine="560" w:firstLineChars="200"/>
        <w:rPr>
          <w:rFonts w:ascii="仿宋" w:eastAsia="仿宋" w:hAnsi="仿宋" w:cs="仿宋" w:hint="eastAsia"/>
          <w:sz w:val="28"/>
          <w:lang w:eastAsia="zh-CN"/>
        </w:rPr>
      </w:pPr>
      <w:bookmarkStart w:id="19" w:name="_Toc14505"/>
      <w:r>
        <w:rPr>
          <w:rFonts w:ascii="仿宋" w:eastAsia="仿宋" w:hAnsi="仿宋" w:cs="仿宋" w:hint="eastAsia"/>
          <w:sz w:val="28"/>
          <w:lang w:eastAsia="zh-CN"/>
        </w:rPr>
        <w:t>(二)、双头应急灯项目建设必要性分析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双头应急灯项目建设的迫切性源于对行业发展趋势的深刻洞察。我们正处于一个行业变革的时代，科技创新、数字化转型成为企业发展的关键动力。双头应急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头应急灯项目建设不仅仅是为了跟上潮流，更是为了通过技术创新推动企业的持续发展。通过引入先进的技术和解决方案，双头应急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双头应急灯项目的建设成为必然选择，通过提高产品质量、拓展服务领域，从而在竞争中获得更多的机会。双头应急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双头应急灯项目建设的必要性体现在对客户需求更精准的满足。通过双头应急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双头应急灯项目建设的背后是对企业持续创新的追求。只有通过不断创新，企业才能在竞争中立于不败之地。双头应急灯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https://d.book118.com/505343002132011122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25147D"/>
    <w:rsid w:val="2D2514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343002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2024-02-29T07:36:00Z</dcterms:created>
  <dcterms:modified xsi:type="dcterms:W3CDTF">2024-02-29T07:37:11Z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24B75CA4F88B45C5B3EEB6EB330FCA5D_11</vt:lpwstr>
  </property>
  <property fmtid="{D5CDD505-2E9C-101B-9397-08002B2CF9AE}" pid="3" name="KSOProductBuildVer">
    <vt:lpwstr>2052-12.1.0.16388</vt:lpwstr>
  </property>
</Properties>
</file>