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C308D" w:rsidP="00AC308D" w14:paraId="3AE678A3" w14:textId="77777777">
      <w:pPr>
        <w:spacing w:before="48" w:beforeLines="20" w:after="360" w:afterLines="150" w:line="360" w:lineRule="auto"/>
        <w:jc w:val="center"/>
        <w:rPr>
          <w:rFonts w:ascii="华文中宋" w:eastAsia="华文中宋" w:hAnsi="华文中宋"/>
          <w:b/>
          <w:sz w:val="30"/>
        </w:rPr>
      </w:pPr>
      <w:r w:rsidRPr="00AC308D">
        <w:rPr>
          <w:rFonts w:ascii="华文中宋" w:eastAsia="华文中宋" w:hAnsi="华文中宋"/>
          <w:b/>
          <w:sz w:val="30"/>
        </w:rPr>
        <w:t>2024</w:t>
      </w:r>
      <w:r w:rsidRPr="00AC308D">
        <w:rPr>
          <w:rFonts w:ascii="华文中宋" w:eastAsia="华文中宋" w:hAnsi="华文中宋"/>
          <w:b/>
          <w:sz w:val="30"/>
        </w:rPr>
        <w:t>中共阳春市委办公室招聘合同制工作人员</w:t>
      </w:r>
      <w:r w:rsidRPr="00AC308D">
        <w:rPr>
          <w:rFonts w:ascii="华文中宋" w:eastAsia="华文中宋" w:hAnsi="华文中宋"/>
          <w:b/>
          <w:sz w:val="30"/>
        </w:rPr>
        <w:t>5</w:t>
      </w:r>
      <w:r w:rsidRPr="00AC308D">
        <w:rPr>
          <w:rFonts w:ascii="华文中宋" w:eastAsia="华文中宋" w:hAnsi="华文中宋"/>
          <w:b/>
          <w:sz w:val="30"/>
        </w:rPr>
        <w:t>人（广东阳江市）笔试备考试题及答案解析</w:t>
      </w:r>
    </w:p>
    <w:p w:rsidR="00A77B3E" w14:paraId="36AECC5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AE14E16" w14:textId="77777777">
      <w:pPr>
        <w:spacing w:after="260" w:line="360" w:lineRule="auto"/>
      </w:pPr>
      <w:r>
        <w:rPr>
          <w:rFonts w:ascii="微软雅黑" w:eastAsia="微软雅黑" w:cs="微软雅黑"/>
        </w:rPr>
        <w:t>一、选择题</w:t>
      </w:r>
    </w:p>
    <w:p w:rsidR="006D34C4" w14:paraId="607D9C3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4DDE344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608798B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4CFBD03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7370DA3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4B6FC42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9C4B5C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2A7D7FB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2B983CD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0A63871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27411AB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07AA0D1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21C5BAF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9A2A71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2FF105E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4C7B717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36BD9FB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23A4875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79E820D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5940BFF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410EA8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3803072E"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67372F0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4B13E5A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555EF84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3767EB9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28C5453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2FC13A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0B8B105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p>
    <w:p w:rsidR="006D34C4" w14:paraId="70FE9A3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、品牌营销</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https://d.book118.com/506000101232010042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08D" w:rsidP="00B77510" w14:paraId="03C416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308D" w14:paraId="2DB3602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08D" w:rsidP="00B77510" w14:paraId="14909520" w14:textId="6B8448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C308D" w14:paraId="43AA7DF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08D" w14:paraId="50E53AA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08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308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08D" w:rsidP="00B77510" w14:textId="6B8448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C308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08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08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308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08D" w:rsidP="00B77510" w14:textId="6B8448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C308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08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08D" w14:paraId="1B7FCBB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08D" w14:paraId="4728D23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08D" w14:paraId="2DF81BB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08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08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08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08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08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08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AC308D"/>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4CAC87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C308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C308D"/>
    <w:rPr>
      <w:sz w:val="18"/>
      <w:szCs w:val="18"/>
    </w:rPr>
  </w:style>
  <w:style w:type="paragraph" w:styleId="Footer">
    <w:name w:val="footer"/>
    <w:basedOn w:val="Normal"/>
    <w:link w:val="a0"/>
    <w:rsid w:val="00AC308D"/>
    <w:pPr>
      <w:tabs>
        <w:tab w:val="center" w:pos="4153"/>
        <w:tab w:val="right" w:pos="8306"/>
      </w:tabs>
      <w:snapToGrid w:val="0"/>
    </w:pPr>
    <w:rPr>
      <w:sz w:val="18"/>
      <w:szCs w:val="18"/>
    </w:rPr>
  </w:style>
  <w:style w:type="character" w:customStyle="1" w:styleId="a0">
    <w:name w:val="页脚 字符"/>
    <w:basedOn w:val="DefaultParagraphFont"/>
    <w:link w:val="Footer"/>
    <w:rsid w:val="00AC308D"/>
    <w:rPr>
      <w:sz w:val="18"/>
      <w:szCs w:val="18"/>
    </w:rPr>
  </w:style>
  <w:style w:type="character" w:styleId="PageNumber">
    <w:name w:val="page number"/>
    <w:basedOn w:val="DefaultParagraphFont"/>
    <w:rsid w:val="00AC30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06000101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3113</Words>
  <Characters>17750</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2024-01-30T13:26:00Z</dcterms:created>
  <dcterms:modified xsi:type="dcterms:W3CDTF">2024-01-30T13:26:00Z</dcterms:modified>
</cp:coreProperties>
</file>