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核桃油项目规划设计蓝图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98" w:history="1">
        <w:r>
          <w:rPr>
            <w:rFonts w:ascii="仿宋" w:eastAsia="仿宋" w:hAnsi="仿宋" w:cs="仿宋" w:hint="eastAsia"/>
            <w:lang w:eastAsia="zh-CN"/>
          </w:rPr>
          <w:t>概论</w:t>
        </w:r>
        <w:r>
          <w:tab/>
        </w:r>
        <w:r>
          <w:fldChar w:fldCharType="begin"/>
        </w:r>
        <w:r>
          <w:instrText xml:space="preserve"> PAGEREF _Toc28398 \h </w:instrText>
        </w:r>
        <w:r>
          <w:fldChar w:fldCharType="separate"/>
        </w:r>
        <w:r>
          <w:t>3</w:t>
        </w:r>
        <w:r>
          <w:fldChar w:fldCharType="end"/>
        </w:r>
      </w:hyperlink>
    </w:p>
    <w:p>
      <w:pPr>
        <w:pStyle w:val="TOC1"/>
        <w:tabs>
          <w:tab w:val="right" w:leader="dot" w:pos="8306"/>
        </w:tabs>
      </w:pPr>
      <w:hyperlink w:anchor="_Toc17240" w:history="1">
        <w:r>
          <w:rPr>
            <w:rFonts w:ascii="仿宋" w:eastAsia="仿宋" w:hAnsi="仿宋" w:cs="仿宋" w:hint="eastAsia"/>
            <w:lang w:eastAsia="zh-CN"/>
          </w:rPr>
          <w:t>一、核桃油项目选址可行性分析</w:t>
        </w:r>
        <w:r>
          <w:tab/>
        </w:r>
        <w:r>
          <w:fldChar w:fldCharType="begin"/>
        </w:r>
        <w:r>
          <w:instrText xml:space="preserve"> PAGEREF _Toc17240 \h </w:instrText>
        </w:r>
        <w:r>
          <w:fldChar w:fldCharType="separate"/>
        </w:r>
        <w:r>
          <w:t>3</w:t>
        </w:r>
        <w:r>
          <w:fldChar w:fldCharType="end"/>
        </w:r>
      </w:hyperlink>
    </w:p>
    <w:p>
      <w:pPr>
        <w:pStyle w:val="TOC2"/>
        <w:tabs>
          <w:tab w:val="right" w:leader="dot" w:pos="8306"/>
        </w:tabs>
      </w:pPr>
      <w:hyperlink w:anchor="_Toc22012" w:history="1">
        <w:r>
          <w:rPr>
            <w:rFonts w:ascii="仿宋" w:eastAsia="仿宋" w:hAnsi="仿宋" w:cs="仿宋" w:hint="eastAsia"/>
            <w:lang w:eastAsia="zh-CN"/>
          </w:rPr>
          <w:t>(一)、核桃油项目选址</w:t>
        </w:r>
        <w:r>
          <w:tab/>
        </w:r>
        <w:r>
          <w:fldChar w:fldCharType="begin"/>
        </w:r>
        <w:r>
          <w:instrText xml:space="preserve"> PAGEREF _Toc22012 \h </w:instrText>
        </w:r>
        <w:r>
          <w:fldChar w:fldCharType="separate"/>
        </w:r>
        <w:r>
          <w:t>3</w:t>
        </w:r>
        <w:r>
          <w:fldChar w:fldCharType="end"/>
        </w:r>
      </w:hyperlink>
    </w:p>
    <w:p>
      <w:pPr>
        <w:pStyle w:val="TOC2"/>
        <w:tabs>
          <w:tab w:val="right" w:leader="dot" w:pos="8306"/>
        </w:tabs>
      </w:pPr>
      <w:hyperlink w:anchor="_Toc4892" w:history="1">
        <w:r>
          <w:rPr>
            <w:rFonts w:ascii="仿宋" w:eastAsia="仿宋" w:hAnsi="仿宋" w:cs="仿宋" w:hint="eastAsia"/>
            <w:lang w:eastAsia="zh-CN"/>
          </w:rPr>
          <w:t>(二)、用地控制指标</w:t>
        </w:r>
        <w:r>
          <w:tab/>
        </w:r>
        <w:r>
          <w:fldChar w:fldCharType="begin"/>
        </w:r>
        <w:r>
          <w:instrText xml:space="preserve"> PAGEREF _Toc4892 \h </w:instrText>
        </w:r>
        <w:r>
          <w:fldChar w:fldCharType="separate"/>
        </w:r>
        <w:r>
          <w:t>3</w:t>
        </w:r>
        <w:r>
          <w:fldChar w:fldCharType="end"/>
        </w:r>
      </w:hyperlink>
    </w:p>
    <w:p>
      <w:pPr>
        <w:pStyle w:val="TOC2"/>
        <w:tabs>
          <w:tab w:val="right" w:leader="dot" w:pos="8306"/>
        </w:tabs>
      </w:pPr>
      <w:hyperlink w:anchor="_Toc20105" w:history="1">
        <w:r>
          <w:rPr>
            <w:rFonts w:ascii="仿宋" w:eastAsia="仿宋" w:hAnsi="仿宋" w:cs="仿宋" w:hint="eastAsia"/>
            <w:lang w:eastAsia="zh-CN"/>
          </w:rPr>
          <w:t>(三)、节约用地措施</w:t>
        </w:r>
        <w:r>
          <w:tab/>
        </w:r>
        <w:r>
          <w:fldChar w:fldCharType="begin"/>
        </w:r>
        <w:r>
          <w:instrText xml:space="preserve"> PAGEREF _Toc20105 \h </w:instrText>
        </w:r>
        <w:r>
          <w:fldChar w:fldCharType="separate"/>
        </w:r>
        <w:r>
          <w:t>5</w:t>
        </w:r>
        <w:r>
          <w:fldChar w:fldCharType="end"/>
        </w:r>
      </w:hyperlink>
    </w:p>
    <w:p>
      <w:pPr>
        <w:pStyle w:val="TOC2"/>
        <w:tabs>
          <w:tab w:val="right" w:leader="dot" w:pos="8306"/>
        </w:tabs>
      </w:pPr>
      <w:hyperlink w:anchor="_Toc3595" w:history="1">
        <w:r>
          <w:rPr>
            <w:rFonts w:ascii="仿宋" w:eastAsia="仿宋" w:hAnsi="仿宋" w:cs="仿宋" w:hint="eastAsia"/>
            <w:lang w:eastAsia="zh-CN"/>
          </w:rPr>
          <w:t>(四)、总图布置方案</w:t>
        </w:r>
        <w:r>
          <w:tab/>
        </w:r>
        <w:r>
          <w:fldChar w:fldCharType="begin"/>
        </w:r>
        <w:r>
          <w:instrText xml:space="preserve"> PAGEREF _Toc3595 \h </w:instrText>
        </w:r>
        <w:r>
          <w:fldChar w:fldCharType="separate"/>
        </w:r>
        <w:r>
          <w:t>6</w:t>
        </w:r>
        <w:r>
          <w:fldChar w:fldCharType="end"/>
        </w:r>
      </w:hyperlink>
    </w:p>
    <w:p>
      <w:pPr>
        <w:pStyle w:val="TOC2"/>
        <w:tabs>
          <w:tab w:val="right" w:leader="dot" w:pos="8306"/>
        </w:tabs>
      </w:pPr>
      <w:hyperlink w:anchor="_Toc23449" w:history="1">
        <w:r>
          <w:rPr>
            <w:rFonts w:ascii="仿宋" w:eastAsia="仿宋" w:hAnsi="仿宋" w:cs="仿宋" w:hint="eastAsia"/>
            <w:lang w:eastAsia="zh-CN"/>
          </w:rPr>
          <w:t>(五)、选址综合评价</w:t>
        </w:r>
        <w:r>
          <w:tab/>
        </w:r>
        <w:r>
          <w:fldChar w:fldCharType="begin"/>
        </w:r>
        <w:r>
          <w:instrText xml:space="preserve"> PAGEREF _Toc23449 \h </w:instrText>
        </w:r>
        <w:r>
          <w:fldChar w:fldCharType="separate"/>
        </w:r>
        <w:r>
          <w:t>7</w:t>
        </w:r>
        <w:r>
          <w:fldChar w:fldCharType="end"/>
        </w:r>
      </w:hyperlink>
    </w:p>
    <w:p>
      <w:pPr>
        <w:pStyle w:val="TOC1"/>
        <w:tabs>
          <w:tab w:val="right" w:leader="dot" w:pos="8306"/>
        </w:tabs>
      </w:pPr>
      <w:hyperlink w:anchor="_Toc27237" w:history="1">
        <w:r>
          <w:rPr>
            <w:rFonts w:ascii="仿宋" w:eastAsia="仿宋" w:hAnsi="仿宋" w:cs="仿宋" w:hint="eastAsia"/>
            <w:lang w:eastAsia="zh-CN"/>
          </w:rPr>
          <w:t>二、核桃油项目可持续发展</w:t>
        </w:r>
        <w:r>
          <w:tab/>
        </w:r>
        <w:r>
          <w:fldChar w:fldCharType="begin"/>
        </w:r>
        <w:r>
          <w:instrText xml:space="preserve"> PAGEREF _Toc27237 \h </w:instrText>
        </w:r>
        <w:r>
          <w:fldChar w:fldCharType="separate"/>
        </w:r>
        <w:r>
          <w:t>8</w:t>
        </w:r>
        <w:r>
          <w:fldChar w:fldCharType="end"/>
        </w:r>
      </w:hyperlink>
    </w:p>
    <w:p>
      <w:pPr>
        <w:pStyle w:val="TOC2"/>
        <w:tabs>
          <w:tab w:val="right" w:leader="dot" w:pos="8306"/>
        </w:tabs>
      </w:pPr>
      <w:hyperlink w:anchor="_Toc17549" w:history="1">
        <w:r>
          <w:rPr>
            <w:rFonts w:ascii="仿宋" w:eastAsia="仿宋" w:hAnsi="仿宋" w:cs="仿宋" w:hint="eastAsia"/>
            <w:lang w:eastAsia="zh-CN"/>
          </w:rPr>
          <w:t>(一)、可持续战略与实践</w:t>
        </w:r>
        <w:r>
          <w:tab/>
        </w:r>
        <w:r>
          <w:fldChar w:fldCharType="begin"/>
        </w:r>
        <w:r>
          <w:instrText xml:space="preserve"> PAGEREF _Toc17549 \h </w:instrText>
        </w:r>
        <w:r>
          <w:fldChar w:fldCharType="separate"/>
        </w:r>
        <w:r>
          <w:t>8</w:t>
        </w:r>
        <w:r>
          <w:fldChar w:fldCharType="end"/>
        </w:r>
      </w:hyperlink>
    </w:p>
    <w:p>
      <w:pPr>
        <w:pStyle w:val="TOC2"/>
        <w:tabs>
          <w:tab w:val="right" w:leader="dot" w:pos="8306"/>
        </w:tabs>
      </w:pPr>
      <w:hyperlink w:anchor="_Toc7072" w:history="1">
        <w:r>
          <w:rPr>
            <w:rFonts w:ascii="仿宋" w:eastAsia="仿宋" w:hAnsi="仿宋" w:cs="仿宋" w:hint="eastAsia"/>
            <w:lang w:eastAsia="zh-CN"/>
          </w:rPr>
          <w:t>(二)、环保与社会责任</w:t>
        </w:r>
        <w:r>
          <w:tab/>
        </w:r>
        <w:r>
          <w:fldChar w:fldCharType="begin"/>
        </w:r>
        <w:r>
          <w:instrText xml:space="preserve"> PAGEREF _Toc7072 \h </w:instrText>
        </w:r>
        <w:r>
          <w:fldChar w:fldCharType="separate"/>
        </w:r>
        <w:r>
          <w:t>9</w:t>
        </w:r>
        <w:r>
          <w:fldChar w:fldCharType="end"/>
        </w:r>
      </w:hyperlink>
    </w:p>
    <w:p>
      <w:pPr>
        <w:pStyle w:val="TOC1"/>
        <w:tabs>
          <w:tab w:val="right" w:leader="dot" w:pos="8306"/>
        </w:tabs>
      </w:pPr>
      <w:hyperlink w:anchor="_Toc14904" w:history="1">
        <w:r>
          <w:rPr>
            <w:rFonts w:ascii="仿宋" w:eastAsia="仿宋" w:hAnsi="仿宋" w:cs="仿宋" w:hint="eastAsia"/>
            <w:lang w:eastAsia="zh-CN"/>
          </w:rPr>
          <w:t>三、核桃油项目绩效评估</w:t>
        </w:r>
        <w:r>
          <w:tab/>
        </w:r>
        <w:r>
          <w:fldChar w:fldCharType="begin"/>
        </w:r>
        <w:r>
          <w:instrText xml:space="preserve"> PAGEREF _Toc14904 \h </w:instrText>
        </w:r>
        <w:r>
          <w:fldChar w:fldCharType="separate"/>
        </w:r>
        <w:r>
          <w:t>10</w:t>
        </w:r>
        <w:r>
          <w:fldChar w:fldCharType="end"/>
        </w:r>
      </w:hyperlink>
    </w:p>
    <w:p>
      <w:pPr>
        <w:pStyle w:val="TOC2"/>
        <w:tabs>
          <w:tab w:val="right" w:leader="dot" w:pos="8306"/>
        </w:tabs>
      </w:pPr>
      <w:hyperlink w:anchor="_Toc13741" w:history="1">
        <w:r>
          <w:rPr>
            <w:rFonts w:ascii="仿宋" w:eastAsia="仿宋" w:hAnsi="仿宋" w:cs="仿宋" w:hint="eastAsia"/>
            <w:lang w:eastAsia="zh-CN"/>
          </w:rPr>
          <w:t>(一)、绩效评估指标</w:t>
        </w:r>
        <w:r>
          <w:tab/>
        </w:r>
        <w:r>
          <w:fldChar w:fldCharType="begin"/>
        </w:r>
        <w:r>
          <w:instrText xml:space="preserve"> PAGEREF _Toc13741 \h </w:instrText>
        </w:r>
        <w:r>
          <w:fldChar w:fldCharType="separate"/>
        </w:r>
        <w:r>
          <w:t>10</w:t>
        </w:r>
        <w:r>
          <w:fldChar w:fldCharType="end"/>
        </w:r>
      </w:hyperlink>
    </w:p>
    <w:p>
      <w:pPr>
        <w:pStyle w:val="TOC2"/>
        <w:tabs>
          <w:tab w:val="right" w:leader="dot" w:pos="8306"/>
        </w:tabs>
      </w:pPr>
      <w:hyperlink w:anchor="_Toc13700" w:history="1">
        <w:r>
          <w:rPr>
            <w:rFonts w:ascii="仿宋" w:eastAsia="仿宋" w:hAnsi="仿宋" w:cs="仿宋" w:hint="eastAsia"/>
            <w:lang w:eastAsia="zh-CN"/>
          </w:rPr>
          <w:t>(二)、绩效评估方法</w:t>
        </w:r>
        <w:r>
          <w:tab/>
        </w:r>
        <w:r>
          <w:fldChar w:fldCharType="begin"/>
        </w:r>
        <w:r>
          <w:instrText xml:space="preserve"> PAGEREF _Toc13700 \h </w:instrText>
        </w:r>
        <w:r>
          <w:fldChar w:fldCharType="separate"/>
        </w:r>
        <w:r>
          <w:t>11</w:t>
        </w:r>
        <w:r>
          <w:fldChar w:fldCharType="end"/>
        </w:r>
      </w:hyperlink>
    </w:p>
    <w:p>
      <w:pPr>
        <w:pStyle w:val="TOC2"/>
        <w:tabs>
          <w:tab w:val="right" w:leader="dot" w:pos="8306"/>
        </w:tabs>
      </w:pPr>
      <w:hyperlink w:anchor="_Toc14214" w:history="1">
        <w:r>
          <w:rPr>
            <w:rFonts w:ascii="仿宋" w:eastAsia="仿宋" w:hAnsi="仿宋" w:cs="仿宋" w:hint="eastAsia"/>
            <w:lang w:eastAsia="zh-CN"/>
          </w:rPr>
          <w:t>(三)、绩效评估周期</w:t>
        </w:r>
        <w:r>
          <w:tab/>
        </w:r>
        <w:r>
          <w:fldChar w:fldCharType="begin"/>
        </w:r>
        <w:r>
          <w:instrText xml:space="preserve"> PAGEREF _Toc14214 \h </w:instrText>
        </w:r>
        <w:r>
          <w:fldChar w:fldCharType="separate"/>
        </w:r>
        <w:r>
          <w:t>12</w:t>
        </w:r>
        <w:r>
          <w:fldChar w:fldCharType="end"/>
        </w:r>
      </w:hyperlink>
    </w:p>
    <w:p>
      <w:pPr>
        <w:pStyle w:val="TOC1"/>
        <w:tabs>
          <w:tab w:val="right" w:leader="dot" w:pos="8306"/>
        </w:tabs>
      </w:pPr>
      <w:hyperlink w:anchor="_Toc25692" w:history="1">
        <w:r>
          <w:rPr>
            <w:rFonts w:ascii="仿宋" w:eastAsia="仿宋" w:hAnsi="仿宋" w:cs="仿宋" w:hint="eastAsia"/>
            <w:lang w:eastAsia="zh-CN"/>
          </w:rPr>
          <w:t>四、核桃油项目建设背景及必要性分析</w:t>
        </w:r>
        <w:r>
          <w:tab/>
        </w:r>
        <w:r>
          <w:fldChar w:fldCharType="begin"/>
        </w:r>
        <w:r>
          <w:instrText xml:space="preserve"> PAGEREF _Toc25692 \h </w:instrText>
        </w:r>
        <w:r>
          <w:fldChar w:fldCharType="separate"/>
        </w:r>
        <w:r>
          <w:t>13</w:t>
        </w:r>
        <w:r>
          <w:fldChar w:fldCharType="end"/>
        </w:r>
      </w:hyperlink>
    </w:p>
    <w:p>
      <w:pPr>
        <w:pStyle w:val="TOC2"/>
        <w:tabs>
          <w:tab w:val="right" w:leader="dot" w:pos="8306"/>
        </w:tabs>
      </w:pPr>
      <w:hyperlink w:anchor="_Toc24315" w:history="1">
        <w:r>
          <w:rPr>
            <w:rFonts w:ascii="仿宋" w:eastAsia="仿宋" w:hAnsi="仿宋" w:cs="仿宋" w:hint="eastAsia"/>
            <w:lang w:eastAsia="zh-CN"/>
          </w:rPr>
          <w:t>(一)、核桃油项目背景分析</w:t>
        </w:r>
        <w:r>
          <w:tab/>
        </w:r>
        <w:r>
          <w:fldChar w:fldCharType="begin"/>
        </w:r>
        <w:r>
          <w:instrText xml:space="preserve"> PAGEREF _Toc24315 \h </w:instrText>
        </w:r>
        <w:r>
          <w:fldChar w:fldCharType="separate"/>
        </w:r>
        <w:r>
          <w:t>13</w:t>
        </w:r>
        <w:r>
          <w:fldChar w:fldCharType="end"/>
        </w:r>
      </w:hyperlink>
    </w:p>
    <w:p>
      <w:pPr>
        <w:pStyle w:val="TOC2"/>
        <w:tabs>
          <w:tab w:val="right" w:leader="dot" w:pos="8306"/>
        </w:tabs>
      </w:pPr>
      <w:hyperlink w:anchor="_Toc24236" w:history="1">
        <w:r>
          <w:rPr>
            <w:rFonts w:ascii="仿宋" w:eastAsia="仿宋" w:hAnsi="仿宋" w:cs="仿宋" w:hint="eastAsia"/>
            <w:lang w:eastAsia="zh-CN"/>
          </w:rPr>
          <w:t>(二)、核桃油项目建设必要性分析</w:t>
        </w:r>
        <w:r>
          <w:tab/>
        </w:r>
        <w:r>
          <w:fldChar w:fldCharType="begin"/>
        </w:r>
        <w:r>
          <w:instrText xml:space="preserve"> PAGEREF _Toc24236 \h </w:instrText>
        </w:r>
        <w:r>
          <w:fldChar w:fldCharType="separate"/>
        </w:r>
        <w:r>
          <w:t>14</w:t>
        </w:r>
        <w:r>
          <w:fldChar w:fldCharType="end"/>
        </w:r>
      </w:hyperlink>
    </w:p>
    <w:p>
      <w:pPr>
        <w:pStyle w:val="TOC1"/>
        <w:tabs>
          <w:tab w:val="right" w:leader="dot" w:pos="8306"/>
        </w:tabs>
      </w:pPr>
      <w:hyperlink w:anchor="_Toc30745" w:history="1">
        <w:r>
          <w:rPr>
            <w:rFonts w:ascii="仿宋" w:eastAsia="仿宋" w:hAnsi="仿宋" w:cs="仿宋" w:hint="eastAsia"/>
            <w:lang w:eastAsia="zh-CN"/>
          </w:rPr>
          <w:t>五、核桃油项目文档管理</w:t>
        </w:r>
        <w:r>
          <w:tab/>
        </w:r>
        <w:r>
          <w:fldChar w:fldCharType="begin"/>
        </w:r>
        <w:r>
          <w:instrText xml:space="preserve"> PAGEREF _Toc30745 \h </w:instrText>
        </w:r>
        <w:r>
          <w:fldChar w:fldCharType="separate"/>
        </w:r>
        <w:r>
          <w:t>16</w:t>
        </w:r>
        <w:r>
          <w:fldChar w:fldCharType="end"/>
        </w:r>
      </w:hyperlink>
    </w:p>
    <w:p>
      <w:pPr>
        <w:pStyle w:val="TOC2"/>
        <w:tabs>
          <w:tab w:val="right" w:leader="dot" w:pos="8306"/>
        </w:tabs>
      </w:pPr>
      <w:hyperlink w:anchor="_Toc27843" w:history="1">
        <w:r>
          <w:rPr>
            <w:rFonts w:ascii="仿宋" w:eastAsia="仿宋" w:hAnsi="仿宋" w:cs="仿宋" w:hint="eastAsia"/>
            <w:lang w:eastAsia="zh-CN"/>
          </w:rPr>
          <w:t>(一)、文档编制与审查</w:t>
        </w:r>
        <w:r>
          <w:tab/>
        </w:r>
        <w:r>
          <w:fldChar w:fldCharType="begin"/>
        </w:r>
        <w:r>
          <w:instrText xml:space="preserve"> PAGEREF _Toc27843 \h </w:instrText>
        </w:r>
        <w:r>
          <w:fldChar w:fldCharType="separate"/>
        </w:r>
        <w:r>
          <w:t>16</w:t>
        </w:r>
        <w:r>
          <w:fldChar w:fldCharType="end"/>
        </w:r>
      </w:hyperlink>
    </w:p>
    <w:p>
      <w:pPr>
        <w:pStyle w:val="TOC2"/>
        <w:tabs>
          <w:tab w:val="right" w:leader="dot" w:pos="8306"/>
        </w:tabs>
      </w:pPr>
      <w:hyperlink w:anchor="_Toc27812" w:history="1">
        <w:r>
          <w:rPr>
            <w:rFonts w:ascii="仿宋" w:eastAsia="仿宋" w:hAnsi="仿宋" w:cs="仿宋" w:hint="eastAsia"/>
            <w:lang w:eastAsia="zh-CN"/>
          </w:rPr>
          <w:t>(二)、文档发布与分发</w:t>
        </w:r>
        <w:r>
          <w:tab/>
        </w:r>
        <w:r>
          <w:fldChar w:fldCharType="begin"/>
        </w:r>
        <w:r>
          <w:instrText xml:space="preserve"> PAGEREF _Toc27812 \h </w:instrText>
        </w:r>
        <w:r>
          <w:fldChar w:fldCharType="separate"/>
        </w:r>
        <w:r>
          <w:t>17</w:t>
        </w:r>
        <w:r>
          <w:fldChar w:fldCharType="end"/>
        </w:r>
      </w:hyperlink>
    </w:p>
    <w:p>
      <w:pPr>
        <w:pStyle w:val="TOC2"/>
        <w:tabs>
          <w:tab w:val="right" w:leader="dot" w:pos="8306"/>
        </w:tabs>
      </w:pPr>
      <w:hyperlink w:anchor="_Toc12630" w:history="1">
        <w:r>
          <w:rPr>
            <w:rFonts w:ascii="仿宋" w:eastAsia="仿宋" w:hAnsi="仿宋" w:cs="仿宋" w:hint="eastAsia"/>
            <w:lang w:eastAsia="zh-CN"/>
          </w:rPr>
          <w:t>(三)、文档存档与归档</w:t>
        </w:r>
        <w:r>
          <w:tab/>
        </w:r>
        <w:r>
          <w:fldChar w:fldCharType="begin"/>
        </w:r>
        <w:r>
          <w:instrText xml:space="preserve"> PAGEREF _Toc12630 \h </w:instrText>
        </w:r>
        <w:r>
          <w:fldChar w:fldCharType="separate"/>
        </w:r>
        <w:r>
          <w:t>18</w:t>
        </w:r>
        <w:r>
          <w:fldChar w:fldCharType="end"/>
        </w:r>
      </w:hyperlink>
    </w:p>
    <w:p>
      <w:pPr>
        <w:pStyle w:val="TOC1"/>
        <w:tabs>
          <w:tab w:val="right" w:leader="dot" w:pos="8306"/>
        </w:tabs>
      </w:pPr>
      <w:hyperlink w:anchor="_Toc15476" w:history="1">
        <w:r>
          <w:rPr>
            <w:rFonts w:ascii="仿宋" w:eastAsia="仿宋" w:hAnsi="仿宋" w:cs="仿宋" w:hint="eastAsia"/>
            <w:lang w:eastAsia="zh-CN"/>
          </w:rPr>
          <w:t>六、工艺说明</w:t>
        </w:r>
        <w:r>
          <w:tab/>
        </w:r>
        <w:r>
          <w:fldChar w:fldCharType="begin"/>
        </w:r>
        <w:r>
          <w:instrText xml:space="preserve"> PAGEREF _Toc15476 \h </w:instrText>
        </w:r>
        <w:r>
          <w:fldChar w:fldCharType="separate"/>
        </w:r>
        <w:r>
          <w:t>19</w:t>
        </w:r>
        <w:r>
          <w:fldChar w:fldCharType="end"/>
        </w:r>
      </w:hyperlink>
    </w:p>
    <w:p>
      <w:pPr>
        <w:pStyle w:val="TOC2"/>
        <w:tabs>
          <w:tab w:val="right" w:leader="dot" w:pos="8306"/>
        </w:tabs>
      </w:pPr>
      <w:hyperlink w:anchor="_Toc23788" w:history="1">
        <w:r>
          <w:rPr>
            <w:rFonts w:ascii="仿宋" w:eastAsia="仿宋" w:hAnsi="仿宋" w:cs="仿宋" w:hint="eastAsia"/>
            <w:lang w:eastAsia="zh-CN"/>
          </w:rPr>
          <w:t>(一)、技术管理特点</w:t>
        </w:r>
        <w:r>
          <w:tab/>
        </w:r>
        <w:r>
          <w:fldChar w:fldCharType="begin"/>
        </w:r>
        <w:r>
          <w:instrText xml:space="preserve"> PAGEREF _Toc23788 \h </w:instrText>
        </w:r>
        <w:r>
          <w:fldChar w:fldCharType="separate"/>
        </w:r>
        <w:r>
          <w:t>19</w:t>
        </w:r>
        <w:r>
          <w:fldChar w:fldCharType="end"/>
        </w:r>
      </w:hyperlink>
    </w:p>
    <w:p>
      <w:pPr>
        <w:pStyle w:val="TOC2"/>
        <w:tabs>
          <w:tab w:val="right" w:leader="dot" w:pos="8306"/>
        </w:tabs>
      </w:pPr>
      <w:hyperlink w:anchor="_Toc3518" w:history="1">
        <w:r>
          <w:rPr>
            <w:rFonts w:ascii="仿宋" w:eastAsia="仿宋" w:hAnsi="仿宋" w:cs="仿宋" w:hint="eastAsia"/>
            <w:lang w:eastAsia="zh-CN"/>
          </w:rPr>
          <w:t>(二)、核桃油项目工艺技术设计方案</w:t>
        </w:r>
        <w:r>
          <w:tab/>
        </w:r>
        <w:r>
          <w:fldChar w:fldCharType="begin"/>
        </w:r>
        <w:r>
          <w:instrText xml:space="preserve"> PAGEREF _Toc3518 \h </w:instrText>
        </w:r>
        <w:r>
          <w:fldChar w:fldCharType="separate"/>
        </w:r>
        <w:r>
          <w:t>20</w:t>
        </w:r>
        <w:r>
          <w:fldChar w:fldCharType="end"/>
        </w:r>
      </w:hyperlink>
    </w:p>
    <w:p>
      <w:pPr>
        <w:pStyle w:val="TOC2"/>
        <w:tabs>
          <w:tab w:val="right" w:leader="dot" w:pos="8306"/>
        </w:tabs>
      </w:pPr>
      <w:hyperlink w:anchor="_Toc32140" w:history="1">
        <w:r>
          <w:rPr>
            <w:rFonts w:ascii="仿宋" w:eastAsia="仿宋" w:hAnsi="仿宋" w:cs="仿宋" w:hint="eastAsia"/>
            <w:lang w:eastAsia="zh-CN"/>
          </w:rPr>
          <w:t>(三)、设备选型方案</w:t>
        </w:r>
        <w:r>
          <w:tab/>
        </w:r>
        <w:r>
          <w:fldChar w:fldCharType="begin"/>
        </w:r>
        <w:r>
          <w:instrText xml:space="preserve"> PAGEREF _Toc32140 \h </w:instrText>
        </w:r>
        <w:r>
          <w:fldChar w:fldCharType="separate"/>
        </w:r>
        <w:r>
          <w:t>21</w:t>
        </w:r>
        <w:r>
          <w:fldChar w:fldCharType="end"/>
        </w:r>
      </w:hyperlink>
    </w:p>
    <w:p>
      <w:pPr>
        <w:pStyle w:val="TOC1"/>
        <w:tabs>
          <w:tab w:val="right" w:leader="dot" w:pos="8306"/>
        </w:tabs>
      </w:pPr>
      <w:hyperlink w:anchor="_Toc15494" w:history="1">
        <w:r>
          <w:rPr>
            <w:rFonts w:ascii="仿宋" w:eastAsia="仿宋" w:hAnsi="仿宋" w:cs="仿宋" w:hint="eastAsia"/>
            <w:lang w:eastAsia="zh-CN"/>
          </w:rPr>
          <w:t>七、核桃油项目计划安排</w:t>
        </w:r>
        <w:r>
          <w:tab/>
        </w:r>
        <w:r>
          <w:fldChar w:fldCharType="begin"/>
        </w:r>
        <w:r>
          <w:instrText xml:space="preserve"> PAGEREF _Toc15494 \h </w:instrText>
        </w:r>
        <w:r>
          <w:fldChar w:fldCharType="separate"/>
        </w:r>
        <w:r>
          <w:t>23</w:t>
        </w:r>
        <w:r>
          <w:fldChar w:fldCharType="end"/>
        </w:r>
      </w:hyperlink>
    </w:p>
    <w:p>
      <w:pPr>
        <w:pStyle w:val="TOC2"/>
        <w:tabs>
          <w:tab w:val="right" w:leader="dot" w:pos="8306"/>
        </w:tabs>
      </w:pPr>
      <w:hyperlink w:anchor="_Toc21719" w:history="1">
        <w:r>
          <w:rPr>
            <w:rFonts w:ascii="仿宋" w:eastAsia="仿宋" w:hAnsi="仿宋" w:cs="仿宋" w:hint="eastAsia"/>
            <w:lang w:eastAsia="zh-CN"/>
          </w:rPr>
          <w:t>(一)、建设周期</w:t>
        </w:r>
        <w:r>
          <w:tab/>
        </w:r>
        <w:r>
          <w:fldChar w:fldCharType="begin"/>
        </w:r>
        <w:r>
          <w:instrText xml:space="preserve"> PAGEREF _Toc21719 \h </w:instrText>
        </w:r>
        <w:r>
          <w:fldChar w:fldCharType="separate"/>
        </w:r>
        <w:r>
          <w:t>23</w:t>
        </w:r>
        <w:r>
          <w:fldChar w:fldCharType="end"/>
        </w:r>
      </w:hyperlink>
    </w:p>
    <w:p>
      <w:pPr>
        <w:pStyle w:val="TOC2"/>
        <w:tabs>
          <w:tab w:val="right" w:leader="dot" w:pos="8306"/>
        </w:tabs>
      </w:pPr>
      <w:hyperlink w:anchor="_Toc19158" w:history="1">
        <w:r>
          <w:rPr>
            <w:rFonts w:ascii="仿宋" w:eastAsia="仿宋" w:hAnsi="仿宋" w:cs="仿宋" w:hint="eastAsia"/>
            <w:lang w:eastAsia="zh-CN"/>
          </w:rPr>
          <w:t>(二)、建设进度</w:t>
        </w:r>
        <w:r>
          <w:tab/>
        </w:r>
        <w:r>
          <w:fldChar w:fldCharType="begin"/>
        </w:r>
        <w:r>
          <w:instrText xml:space="preserve"> PAGEREF _Toc19158 \h </w:instrText>
        </w:r>
        <w:r>
          <w:fldChar w:fldCharType="separate"/>
        </w:r>
        <w:r>
          <w:t>24</w:t>
        </w:r>
        <w:r>
          <w:fldChar w:fldCharType="end"/>
        </w:r>
      </w:hyperlink>
    </w:p>
    <w:p>
      <w:pPr>
        <w:pStyle w:val="TOC2"/>
        <w:tabs>
          <w:tab w:val="right" w:leader="dot" w:pos="8306"/>
        </w:tabs>
      </w:pPr>
      <w:hyperlink w:anchor="_Toc12278" w:history="1">
        <w:r>
          <w:rPr>
            <w:rFonts w:ascii="仿宋" w:eastAsia="仿宋" w:hAnsi="仿宋" w:cs="仿宋" w:hint="eastAsia"/>
            <w:lang w:eastAsia="zh-CN"/>
          </w:rPr>
          <w:t>(三)、进度安排注意事项</w:t>
        </w:r>
        <w:r>
          <w:tab/>
        </w:r>
        <w:r>
          <w:fldChar w:fldCharType="begin"/>
        </w:r>
        <w:r>
          <w:instrText xml:space="preserve"> PAGEREF _Toc12278 \h </w:instrText>
        </w:r>
        <w:r>
          <w:fldChar w:fldCharType="separate"/>
        </w:r>
        <w:r>
          <w:t>24</w:t>
        </w:r>
        <w:r>
          <w:fldChar w:fldCharType="end"/>
        </w:r>
      </w:hyperlink>
    </w:p>
    <w:p>
      <w:pPr>
        <w:pStyle w:val="TOC2"/>
        <w:tabs>
          <w:tab w:val="right" w:leader="dot" w:pos="8306"/>
        </w:tabs>
      </w:pPr>
      <w:hyperlink w:anchor="_Toc24425" w:history="1">
        <w:r>
          <w:rPr>
            <w:rFonts w:ascii="仿宋" w:eastAsia="仿宋" w:hAnsi="仿宋" w:cs="仿宋" w:hint="eastAsia"/>
            <w:lang w:eastAsia="zh-CN"/>
          </w:rPr>
          <w:t>(四)、人力资源配置</w:t>
        </w:r>
        <w:r>
          <w:tab/>
        </w:r>
        <w:r>
          <w:fldChar w:fldCharType="begin"/>
        </w:r>
        <w:r>
          <w:instrText xml:space="preserve"> PAGEREF _Toc24425 \h </w:instrText>
        </w:r>
        <w:r>
          <w:fldChar w:fldCharType="separate"/>
        </w:r>
        <w:r>
          <w:t>26</w:t>
        </w:r>
        <w:r>
          <w:fldChar w:fldCharType="end"/>
        </w:r>
      </w:hyperlink>
    </w:p>
    <w:p>
      <w:pPr>
        <w:pStyle w:val="TOC1"/>
        <w:tabs>
          <w:tab w:val="right" w:leader="dot" w:pos="8306"/>
        </w:tabs>
      </w:pPr>
      <w:hyperlink w:anchor="_Toc22540" w:history="1">
        <w:r>
          <w:rPr>
            <w:rFonts w:ascii="仿宋" w:eastAsia="仿宋" w:hAnsi="仿宋" w:cs="仿宋" w:hint="eastAsia"/>
            <w:lang w:eastAsia="zh-CN"/>
          </w:rPr>
          <w:t>八、核桃油项目创新与研发</w:t>
        </w:r>
        <w:r>
          <w:tab/>
        </w:r>
        <w:r>
          <w:fldChar w:fldCharType="begin"/>
        </w:r>
        <w:r>
          <w:instrText xml:space="preserve"> PAGEREF _Toc22540 \h </w:instrText>
        </w:r>
        <w:r>
          <w:fldChar w:fldCharType="separate"/>
        </w:r>
        <w:r>
          <w:t>27</w:t>
        </w:r>
        <w:r>
          <w:fldChar w:fldCharType="end"/>
        </w:r>
      </w:hyperlink>
    </w:p>
    <w:p>
      <w:pPr>
        <w:pStyle w:val="TOC2"/>
        <w:tabs>
          <w:tab w:val="right" w:leader="dot" w:pos="8306"/>
        </w:tabs>
      </w:pPr>
      <w:hyperlink w:anchor="_Toc12006" w:history="1">
        <w:r>
          <w:rPr>
            <w:rFonts w:ascii="仿宋" w:eastAsia="仿宋" w:hAnsi="仿宋" w:cs="仿宋" w:hint="eastAsia"/>
            <w:lang w:eastAsia="zh-CN"/>
          </w:rPr>
          <w:t>(一)、创新策略与方向</w:t>
        </w:r>
        <w:r>
          <w:tab/>
        </w:r>
        <w:r>
          <w:fldChar w:fldCharType="begin"/>
        </w:r>
        <w:r>
          <w:instrText xml:space="preserve"> PAGEREF _Toc12006 \h </w:instrText>
        </w:r>
        <w:r>
          <w:fldChar w:fldCharType="separate"/>
        </w:r>
        <w:r>
          <w:t>27</w:t>
        </w:r>
        <w:r>
          <w:fldChar w:fldCharType="end"/>
        </w:r>
      </w:hyperlink>
    </w:p>
    <w:p>
      <w:pPr>
        <w:pStyle w:val="TOC2"/>
        <w:tabs>
          <w:tab w:val="right" w:leader="dot" w:pos="8306"/>
        </w:tabs>
      </w:pPr>
      <w:hyperlink w:anchor="_Toc9983" w:history="1">
        <w:r>
          <w:rPr>
            <w:rFonts w:ascii="仿宋" w:eastAsia="仿宋" w:hAnsi="仿宋" w:cs="仿宋" w:hint="eastAsia"/>
            <w:lang w:eastAsia="zh-CN"/>
          </w:rPr>
          <w:t>(二)、研发规划与投入</w:t>
        </w:r>
        <w:r>
          <w:tab/>
        </w:r>
        <w:r>
          <w:fldChar w:fldCharType="begin"/>
        </w:r>
        <w:r>
          <w:instrText xml:space="preserve"> PAGEREF _Toc9983 \h </w:instrText>
        </w:r>
        <w:r>
          <w:fldChar w:fldCharType="separate"/>
        </w:r>
        <w:r>
          <w:t>28</w:t>
        </w:r>
        <w:r>
          <w:fldChar w:fldCharType="end"/>
        </w:r>
      </w:hyperlink>
    </w:p>
    <w:p>
      <w:pPr>
        <w:pStyle w:val="TOC1"/>
        <w:tabs>
          <w:tab w:val="right" w:leader="dot" w:pos="8306"/>
        </w:tabs>
      </w:pPr>
      <w:hyperlink w:anchor="_Toc19438" w:history="1">
        <w:r>
          <w:rPr>
            <w:rFonts w:ascii="仿宋" w:eastAsia="仿宋" w:hAnsi="仿宋" w:cs="仿宋" w:hint="eastAsia"/>
            <w:lang w:eastAsia="zh-CN"/>
          </w:rPr>
          <w:t>九、核桃油项目技术管理</w:t>
        </w:r>
        <w:r>
          <w:tab/>
        </w:r>
        <w:r>
          <w:fldChar w:fldCharType="begin"/>
        </w:r>
        <w:r>
          <w:instrText xml:space="preserve"> PAGEREF _Toc19438 \h </w:instrText>
        </w:r>
        <w:r>
          <w:fldChar w:fldCharType="separate"/>
        </w:r>
        <w:r>
          <w:t>30</w:t>
        </w:r>
        <w:r>
          <w:fldChar w:fldCharType="end"/>
        </w:r>
      </w:hyperlink>
    </w:p>
    <w:p>
      <w:pPr>
        <w:pStyle w:val="TOC2"/>
        <w:tabs>
          <w:tab w:val="right" w:leader="dot" w:pos="8306"/>
        </w:tabs>
      </w:pPr>
      <w:hyperlink w:anchor="_Toc27614" w:history="1">
        <w:r>
          <w:rPr>
            <w:rFonts w:ascii="仿宋" w:eastAsia="仿宋" w:hAnsi="仿宋" w:cs="仿宋" w:hint="eastAsia"/>
            <w:lang w:eastAsia="zh-CN"/>
          </w:rPr>
          <w:t>(一)、技术方案选用方向</w:t>
        </w:r>
        <w:r>
          <w:tab/>
        </w:r>
        <w:r>
          <w:fldChar w:fldCharType="begin"/>
        </w:r>
        <w:r>
          <w:instrText xml:space="preserve"> PAGEREF _Toc27614 \h </w:instrText>
        </w:r>
        <w:r>
          <w:fldChar w:fldCharType="separate"/>
        </w:r>
        <w:r>
          <w:t>30</w:t>
        </w:r>
        <w:r>
          <w:fldChar w:fldCharType="end"/>
        </w:r>
      </w:hyperlink>
    </w:p>
    <w:p>
      <w:pPr>
        <w:pStyle w:val="TOC2"/>
        <w:tabs>
          <w:tab w:val="right" w:leader="dot" w:pos="8306"/>
        </w:tabs>
      </w:pPr>
      <w:hyperlink w:anchor="_Toc31873" w:history="1">
        <w:r>
          <w:rPr>
            <w:rFonts w:ascii="仿宋" w:eastAsia="仿宋" w:hAnsi="仿宋" w:cs="仿宋" w:hint="eastAsia"/>
            <w:lang w:eastAsia="zh-CN"/>
          </w:rPr>
          <w:t>(二)、工艺技术方案选用原则</w:t>
        </w:r>
        <w:r>
          <w:tab/>
        </w:r>
        <w:r>
          <w:fldChar w:fldCharType="begin"/>
        </w:r>
        <w:r>
          <w:instrText xml:space="preserve"> PAGEREF _Toc31873 \h </w:instrText>
        </w:r>
        <w:r>
          <w:fldChar w:fldCharType="separate"/>
        </w:r>
        <w:r>
          <w:t>32</w:t>
        </w:r>
        <w:r>
          <w:fldChar w:fldCharType="end"/>
        </w:r>
      </w:hyperlink>
    </w:p>
    <w:p>
      <w:pPr>
        <w:pStyle w:val="TOC2"/>
        <w:tabs>
          <w:tab w:val="right" w:leader="dot" w:pos="8306"/>
        </w:tabs>
      </w:pPr>
      <w:hyperlink w:anchor="_Toc25395" w:history="1">
        <w:r>
          <w:rPr>
            <w:rFonts w:ascii="仿宋" w:eastAsia="仿宋" w:hAnsi="仿宋" w:cs="仿宋" w:hint="eastAsia"/>
            <w:lang w:eastAsia="zh-CN"/>
          </w:rPr>
          <w:t>(三)、工艺技术方案要求</w:t>
        </w:r>
        <w:r>
          <w:tab/>
        </w:r>
        <w:r>
          <w:fldChar w:fldCharType="begin"/>
        </w:r>
        <w:r>
          <w:instrText xml:space="preserve"> PAGEREF _Toc25395 \h </w:instrText>
        </w:r>
        <w:r>
          <w:fldChar w:fldCharType="separate"/>
        </w:r>
        <w:r>
          <w:t>34</w:t>
        </w:r>
        <w:r>
          <w:fldChar w:fldCharType="end"/>
        </w:r>
      </w:hyperlink>
    </w:p>
    <w:p>
      <w:pPr>
        <w:pStyle w:val="TOC1"/>
        <w:tabs>
          <w:tab w:val="right" w:leader="dot" w:pos="8306"/>
        </w:tabs>
      </w:pPr>
      <w:hyperlink w:anchor="_Toc26493" w:history="1">
        <w:r>
          <w:rPr>
            <w:rFonts w:ascii="仿宋" w:eastAsia="仿宋" w:hAnsi="仿宋" w:cs="仿宋" w:hint="eastAsia"/>
            <w:lang w:eastAsia="zh-CN"/>
          </w:rPr>
          <w:t>十、核桃油项目环境影响分析</w:t>
        </w:r>
        <w:r>
          <w:tab/>
        </w:r>
        <w:r>
          <w:fldChar w:fldCharType="begin"/>
        </w:r>
        <w:r>
          <w:instrText xml:space="preserve"> PAGEREF _Toc26493 \h </w:instrText>
        </w:r>
        <w:r>
          <w:fldChar w:fldCharType="separate"/>
        </w:r>
        <w:r>
          <w:t>36</w:t>
        </w:r>
        <w:r>
          <w:fldChar w:fldCharType="end"/>
        </w:r>
      </w:hyperlink>
    </w:p>
    <w:p>
      <w:pPr>
        <w:pStyle w:val="TOC2"/>
        <w:tabs>
          <w:tab w:val="right" w:leader="dot" w:pos="8306"/>
        </w:tabs>
      </w:pPr>
      <w:hyperlink w:anchor="_Toc27377" w:history="1">
        <w:r>
          <w:rPr>
            <w:rFonts w:ascii="仿宋" w:eastAsia="仿宋" w:hAnsi="仿宋" w:cs="仿宋" w:hint="eastAsia"/>
            <w:lang w:eastAsia="zh-CN"/>
          </w:rPr>
          <w:t>(一)、建设区域环境质量现状</w:t>
        </w:r>
        <w:r>
          <w:tab/>
        </w:r>
        <w:r>
          <w:fldChar w:fldCharType="begin"/>
        </w:r>
        <w:r>
          <w:instrText xml:space="preserve"> PAGEREF _Toc27377 \h </w:instrText>
        </w:r>
        <w:r>
          <w:fldChar w:fldCharType="separate"/>
        </w:r>
        <w:r>
          <w:t>36</w:t>
        </w:r>
        <w:r>
          <w:fldChar w:fldCharType="end"/>
        </w:r>
      </w:hyperlink>
    </w:p>
    <w:p>
      <w:pPr>
        <w:pStyle w:val="TOC2"/>
        <w:tabs>
          <w:tab w:val="right" w:leader="dot" w:pos="8306"/>
        </w:tabs>
      </w:pPr>
      <w:hyperlink w:anchor="_Toc17233" w:history="1">
        <w:r>
          <w:rPr>
            <w:rFonts w:ascii="仿宋" w:eastAsia="仿宋" w:hAnsi="仿宋" w:cs="仿宋" w:hint="eastAsia"/>
            <w:lang w:eastAsia="zh-CN"/>
          </w:rPr>
          <w:t>(二)、建设期环境保护</w:t>
        </w:r>
        <w:r>
          <w:tab/>
        </w:r>
        <w:r>
          <w:fldChar w:fldCharType="begin"/>
        </w:r>
        <w:r>
          <w:instrText xml:space="preserve"> PAGEREF _Toc17233 \h </w:instrText>
        </w:r>
        <w:r>
          <w:fldChar w:fldCharType="separate"/>
        </w:r>
        <w:r>
          <w:t>37</w:t>
        </w:r>
        <w:r>
          <w:fldChar w:fldCharType="end"/>
        </w:r>
      </w:hyperlink>
    </w:p>
    <w:p>
      <w:pPr>
        <w:pStyle w:val="TOC2"/>
        <w:tabs>
          <w:tab w:val="right" w:leader="dot" w:pos="8306"/>
        </w:tabs>
      </w:pPr>
      <w:hyperlink w:anchor="_Toc5867" w:history="1">
        <w:r>
          <w:rPr>
            <w:rFonts w:ascii="仿宋" w:eastAsia="仿宋" w:hAnsi="仿宋" w:cs="仿宋" w:hint="eastAsia"/>
            <w:lang w:eastAsia="zh-CN"/>
          </w:rPr>
          <w:t>(三)、运营期环境保护</w:t>
        </w:r>
        <w:r>
          <w:tab/>
        </w:r>
        <w:r>
          <w:fldChar w:fldCharType="begin"/>
        </w:r>
        <w:r>
          <w:instrText xml:space="preserve"> PAGEREF _Toc5867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08" w:history="1">
        <w:r>
          <w:rPr>
            <w:rFonts w:ascii="仿宋" w:eastAsia="仿宋" w:hAnsi="仿宋" w:cs="仿宋" w:hint="eastAsia"/>
            <w:lang w:eastAsia="zh-CN"/>
          </w:rPr>
          <w:t>(四)、核桃油项目建设对区域经济的影响</w:t>
        </w:r>
        <w:r>
          <w:tab/>
        </w:r>
        <w:r>
          <w:fldChar w:fldCharType="begin"/>
        </w:r>
        <w:r>
          <w:instrText xml:space="preserve"> PAGEREF _Toc14108 \h </w:instrText>
        </w:r>
        <w:r>
          <w:fldChar w:fldCharType="separate"/>
        </w:r>
        <w:r>
          <w:t>40</w:t>
        </w:r>
        <w:r>
          <w:fldChar w:fldCharType="end"/>
        </w:r>
      </w:hyperlink>
    </w:p>
    <w:p>
      <w:pPr>
        <w:pStyle w:val="TOC2"/>
        <w:tabs>
          <w:tab w:val="right" w:leader="dot" w:pos="8306"/>
        </w:tabs>
      </w:pPr>
      <w:hyperlink w:anchor="_Toc12794" w:history="1">
        <w:r>
          <w:rPr>
            <w:rFonts w:ascii="仿宋" w:eastAsia="仿宋" w:hAnsi="仿宋" w:cs="仿宋" w:hint="eastAsia"/>
            <w:lang w:eastAsia="zh-CN"/>
          </w:rPr>
          <w:t>(五)、废弃物处理</w:t>
        </w:r>
        <w:r>
          <w:tab/>
        </w:r>
        <w:r>
          <w:fldChar w:fldCharType="begin"/>
        </w:r>
        <w:r>
          <w:instrText xml:space="preserve"> PAGEREF _Toc12794 \h </w:instrText>
        </w:r>
        <w:r>
          <w:fldChar w:fldCharType="separate"/>
        </w:r>
        <w:r>
          <w:t>42</w:t>
        </w:r>
        <w:r>
          <w:fldChar w:fldCharType="end"/>
        </w:r>
      </w:hyperlink>
    </w:p>
    <w:p>
      <w:pPr>
        <w:pStyle w:val="TOC2"/>
        <w:tabs>
          <w:tab w:val="right" w:leader="dot" w:pos="8306"/>
        </w:tabs>
      </w:pPr>
      <w:hyperlink w:anchor="_Toc27075" w:history="1">
        <w:r>
          <w:rPr>
            <w:rFonts w:ascii="仿宋" w:eastAsia="仿宋" w:hAnsi="仿宋" w:cs="仿宋" w:hint="eastAsia"/>
            <w:lang w:eastAsia="zh-CN"/>
          </w:rPr>
          <w:t>(六)、特殊环境影响分析</w:t>
        </w:r>
        <w:r>
          <w:tab/>
        </w:r>
        <w:r>
          <w:fldChar w:fldCharType="begin"/>
        </w:r>
        <w:r>
          <w:instrText xml:space="preserve"> PAGEREF _Toc27075 \h </w:instrText>
        </w:r>
        <w:r>
          <w:fldChar w:fldCharType="separate"/>
        </w:r>
        <w:r>
          <w:t>43</w:t>
        </w:r>
        <w:r>
          <w:fldChar w:fldCharType="end"/>
        </w:r>
      </w:hyperlink>
    </w:p>
    <w:p>
      <w:pPr>
        <w:pStyle w:val="TOC2"/>
        <w:tabs>
          <w:tab w:val="right" w:leader="dot" w:pos="8306"/>
        </w:tabs>
      </w:pPr>
      <w:hyperlink w:anchor="_Toc22829" w:history="1">
        <w:r>
          <w:rPr>
            <w:rFonts w:ascii="仿宋" w:eastAsia="仿宋" w:hAnsi="仿宋" w:cs="仿宋" w:hint="eastAsia"/>
            <w:lang w:eastAsia="zh-CN"/>
          </w:rPr>
          <w:t>(七)、清洁生产</w:t>
        </w:r>
        <w:r>
          <w:tab/>
        </w:r>
        <w:r>
          <w:fldChar w:fldCharType="begin"/>
        </w:r>
        <w:r>
          <w:instrText xml:space="preserve"> PAGEREF _Toc22829 \h </w:instrText>
        </w:r>
        <w:r>
          <w:fldChar w:fldCharType="separate"/>
        </w:r>
        <w:r>
          <w:t>44</w:t>
        </w:r>
        <w:r>
          <w:fldChar w:fldCharType="end"/>
        </w:r>
      </w:hyperlink>
    </w:p>
    <w:p>
      <w:pPr>
        <w:pStyle w:val="TOC2"/>
        <w:tabs>
          <w:tab w:val="right" w:leader="dot" w:pos="8306"/>
        </w:tabs>
      </w:pPr>
      <w:hyperlink w:anchor="_Toc22221" w:history="1">
        <w:r>
          <w:rPr>
            <w:rFonts w:ascii="仿宋" w:eastAsia="仿宋" w:hAnsi="仿宋" w:cs="仿宋" w:hint="eastAsia"/>
            <w:lang w:eastAsia="zh-CN"/>
          </w:rPr>
          <w:t>(八)、环境保护综合评价</w:t>
        </w:r>
        <w:r>
          <w:tab/>
        </w:r>
        <w:r>
          <w:fldChar w:fldCharType="begin"/>
        </w:r>
        <w:r>
          <w:instrText xml:space="preserve"> PAGEREF _Toc22221 \h </w:instrText>
        </w:r>
        <w:r>
          <w:fldChar w:fldCharType="separate"/>
        </w:r>
        <w:r>
          <w:t>45</w:t>
        </w:r>
        <w:r>
          <w:fldChar w:fldCharType="end"/>
        </w:r>
      </w:hyperlink>
    </w:p>
    <w:p>
      <w:pPr>
        <w:pStyle w:val="TOC1"/>
        <w:tabs>
          <w:tab w:val="right" w:leader="dot" w:pos="8306"/>
        </w:tabs>
      </w:pPr>
      <w:hyperlink w:anchor="_Toc2502" w:history="1">
        <w:r>
          <w:rPr>
            <w:rFonts w:ascii="仿宋" w:eastAsia="仿宋" w:hAnsi="仿宋" w:cs="仿宋" w:hint="eastAsia"/>
            <w:lang w:eastAsia="zh-CN"/>
          </w:rPr>
          <w:t>十一、核桃油项目财务管理</w:t>
        </w:r>
        <w:r>
          <w:tab/>
        </w:r>
        <w:r>
          <w:fldChar w:fldCharType="begin"/>
        </w:r>
        <w:r>
          <w:instrText xml:space="preserve"> PAGEREF _Toc2502 \h </w:instrText>
        </w:r>
        <w:r>
          <w:fldChar w:fldCharType="separate"/>
        </w:r>
        <w:r>
          <w:t>46</w:t>
        </w:r>
        <w:r>
          <w:fldChar w:fldCharType="end"/>
        </w:r>
      </w:hyperlink>
    </w:p>
    <w:p>
      <w:pPr>
        <w:pStyle w:val="TOC2"/>
        <w:tabs>
          <w:tab w:val="right" w:leader="dot" w:pos="8306"/>
        </w:tabs>
      </w:pPr>
      <w:hyperlink w:anchor="_Toc32513" w:history="1">
        <w:r>
          <w:rPr>
            <w:rFonts w:ascii="仿宋" w:eastAsia="仿宋" w:hAnsi="仿宋" w:cs="仿宋" w:hint="eastAsia"/>
            <w:lang w:eastAsia="zh-CN"/>
          </w:rPr>
          <w:t>(一)、资金需求大</w:t>
        </w:r>
        <w:r>
          <w:tab/>
        </w:r>
        <w:r>
          <w:fldChar w:fldCharType="begin"/>
        </w:r>
        <w:r>
          <w:instrText xml:space="preserve"> PAGEREF _Toc32513 \h </w:instrText>
        </w:r>
        <w:r>
          <w:fldChar w:fldCharType="separate"/>
        </w:r>
        <w:r>
          <w:t>46</w:t>
        </w:r>
        <w:r>
          <w:fldChar w:fldCharType="end"/>
        </w:r>
      </w:hyperlink>
    </w:p>
    <w:p>
      <w:pPr>
        <w:pStyle w:val="TOC2"/>
        <w:tabs>
          <w:tab w:val="right" w:leader="dot" w:pos="8306"/>
        </w:tabs>
      </w:pPr>
      <w:hyperlink w:anchor="_Toc32718" w:history="1">
        <w:r>
          <w:rPr>
            <w:rFonts w:ascii="仿宋" w:eastAsia="仿宋" w:hAnsi="仿宋" w:cs="仿宋" w:hint="eastAsia"/>
            <w:lang w:eastAsia="zh-CN"/>
          </w:rPr>
          <w:t>(二)、研发周期长</w:t>
        </w:r>
        <w:r>
          <w:tab/>
        </w:r>
        <w:r>
          <w:fldChar w:fldCharType="begin"/>
        </w:r>
        <w:r>
          <w:instrText xml:space="preserve"> PAGEREF _Toc32718 \h </w:instrText>
        </w:r>
        <w:r>
          <w:fldChar w:fldCharType="separate"/>
        </w:r>
        <w:r>
          <w:t>47</w:t>
        </w:r>
        <w:r>
          <w:fldChar w:fldCharType="end"/>
        </w:r>
      </w:hyperlink>
    </w:p>
    <w:p>
      <w:pPr>
        <w:pStyle w:val="TOC2"/>
        <w:tabs>
          <w:tab w:val="right" w:leader="dot" w:pos="8306"/>
        </w:tabs>
      </w:pPr>
      <w:hyperlink w:anchor="_Toc31517" w:history="1">
        <w:r>
          <w:rPr>
            <w:rFonts w:ascii="仿宋" w:eastAsia="仿宋" w:hAnsi="仿宋" w:cs="仿宋" w:hint="eastAsia"/>
            <w:lang w:eastAsia="zh-CN"/>
          </w:rPr>
          <w:t>(三)、市场风险大</w:t>
        </w:r>
        <w:r>
          <w:tab/>
        </w:r>
        <w:r>
          <w:fldChar w:fldCharType="begin"/>
        </w:r>
        <w:r>
          <w:instrText xml:space="preserve"> PAGEREF _Toc31517 \h </w:instrText>
        </w:r>
        <w:r>
          <w:fldChar w:fldCharType="separate"/>
        </w:r>
        <w:r>
          <w:t>49</w:t>
        </w:r>
        <w:r>
          <w:fldChar w:fldCharType="end"/>
        </w:r>
      </w:hyperlink>
    </w:p>
    <w:p>
      <w:pPr>
        <w:pStyle w:val="TOC2"/>
        <w:tabs>
          <w:tab w:val="right" w:leader="dot" w:pos="8306"/>
        </w:tabs>
      </w:pPr>
      <w:hyperlink w:anchor="_Toc29310" w:history="1">
        <w:r>
          <w:rPr>
            <w:rFonts w:ascii="仿宋" w:eastAsia="仿宋" w:hAnsi="仿宋" w:cs="仿宋" w:hint="eastAsia"/>
            <w:lang w:eastAsia="zh-CN"/>
          </w:rPr>
          <w:t>(四)、利润率高</w:t>
        </w:r>
        <w:r>
          <w:tab/>
        </w:r>
        <w:r>
          <w:fldChar w:fldCharType="begin"/>
        </w:r>
        <w:r>
          <w:instrText xml:space="preserve"> PAGEREF _Toc29310 \h </w:instrText>
        </w:r>
        <w:r>
          <w:fldChar w:fldCharType="separate"/>
        </w:r>
        <w:r>
          <w:t>51</w:t>
        </w:r>
        <w:r>
          <w:fldChar w:fldCharType="end"/>
        </w:r>
      </w:hyperlink>
    </w:p>
    <w:p>
      <w:pPr>
        <w:pStyle w:val="TOC1"/>
        <w:tabs>
          <w:tab w:val="right" w:leader="dot" w:pos="8306"/>
        </w:tabs>
      </w:pPr>
      <w:hyperlink w:anchor="_Toc26913" w:history="1">
        <w:r>
          <w:rPr>
            <w:rFonts w:ascii="仿宋" w:eastAsia="仿宋" w:hAnsi="仿宋" w:cs="仿宋" w:hint="eastAsia"/>
            <w:lang w:eastAsia="zh-CN"/>
          </w:rPr>
          <w:t>十二、核桃油项目人力资源管理</w:t>
        </w:r>
        <w:r>
          <w:tab/>
        </w:r>
        <w:r>
          <w:fldChar w:fldCharType="begin"/>
        </w:r>
        <w:r>
          <w:instrText xml:space="preserve"> PAGEREF _Toc26913 \h </w:instrText>
        </w:r>
        <w:r>
          <w:fldChar w:fldCharType="separate"/>
        </w:r>
        <w:r>
          <w:t>53</w:t>
        </w:r>
        <w:r>
          <w:fldChar w:fldCharType="end"/>
        </w:r>
      </w:hyperlink>
    </w:p>
    <w:p>
      <w:pPr>
        <w:pStyle w:val="TOC2"/>
        <w:tabs>
          <w:tab w:val="right" w:leader="dot" w:pos="8306"/>
        </w:tabs>
      </w:pPr>
      <w:hyperlink w:anchor="_Toc25817" w:history="1">
        <w:r>
          <w:rPr>
            <w:rFonts w:ascii="仿宋" w:eastAsia="仿宋" w:hAnsi="仿宋" w:cs="仿宋" w:hint="eastAsia"/>
            <w:lang w:eastAsia="zh-CN"/>
          </w:rPr>
          <w:t>(一)、建立健全的预算管理制度</w:t>
        </w:r>
        <w:r>
          <w:tab/>
        </w:r>
        <w:r>
          <w:fldChar w:fldCharType="begin"/>
        </w:r>
        <w:r>
          <w:instrText xml:space="preserve"> PAGEREF _Toc25817 \h </w:instrText>
        </w:r>
        <w:r>
          <w:fldChar w:fldCharType="separate"/>
        </w:r>
        <w:r>
          <w:t>53</w:t>
        </w:r>
        <w:r>
          <w:fldChar w:fldCharType="end"/>
        </w:r>
      </w:hyperlink>
    </w:p>
    <w:p>
      <w:pPr>
        <w:pStyle w:val="TOC2"/>
        <w:tabs>
          <w:tab w:val="right" w:leader="dot" w:pos="8306"/>
        </w:tabs>
      </w:pPr>
      <w:hyperlink w:anchor="_Toc12538" w:history="1">
        <w:r>
          <w:rPr>
            <w:rFonts w:ascii="仿宋" w:eastAsia="仿宋" w:hAnsi="仿宋" w:cs="仿宋" w:hint="eastAsia"/>
            <w:lang w:eastAsia="zh-CN"/>
          </w:rPr>
          <w:t>(二)、加强资金流动监控</w:t>
        </w:r>
        <w:r>
          <w:tab/>
        </w:r>
        <w:r>
          <w:fldChar w:fldCharType="begin"/>
        </w:r>
        <w:r>
          <w:instrText xml:space="preserve"> PAGEREF _Toc12538 \h </w:instrText>
        </w:r>
        <w:r>
          <w:fldChar w:fldCharType="separate"/>
        </w:r>
        <w:r>
          <w:t>55</w:t>
        </w:r>
        <w:r>
          <w:fldChar w:fldCharType="end"/>
        </w:r>
      </w:hyperlink>
    </w:p>
    <w:p>
      <w:pPr>
        <w:pStyle w:val="TOC2"/>
        <w:tabs>
          <w:tab w:val="right" w:leader="dot" w:pos="8306"/>
        </w:tabs>
      </w:pPr>
      <w:hyperlink w:anchor="_Toc13353" w:history="1">
        <w:r>
          <w:rPr>
            <w:rFonts w:ascii="仿宋" w:eastAsia="仿宋" w:hAnsi="仿宋" w:cs="仿宋" w:hint="eastAsia"/>
            <w:lang w:eastAsia="zh-CN"/>
          </w:rPr>
          <w:t>(三)、制定完善的风险控制机制</w:t>
        </w:r>
        <w:r>
          <w:tab/>
        </w:r>
        <w:r>
          <w:fldChar w:fldCharType="begin"/>
        </w:r>
        <w:r>
          <w:instrText xml:space="preserve"> PAGEREF _Toc13353 \h </w:instrText>
        </w:r>
        <w:r>
          <w:fldChar w:fldCharType="separate"/>
        </w:r>
        <w:r>
          <w:t>56</w:t>
        </w:r>
        <w:r>
          <w:fldChar w:fldCharType="end"/>
        </w:r>
      </w:hyperlink>
    </w:p>
    <w:p>
      <w:pPr>
        <w:pStyle w:val="TOC2"/>
        <w:tabs>
          <w:tab w:val="right" w:leader="dot" w:pos="8306"/>
        </w:tabs>
      </w:pPr>
      <w:hyperlink w:anchor="_Toc17307" w:history="1">
        <w:r>
          <w:rPr>
            <w:rFonts w:ascii="仿宋" w:eastAsia="仿宋" w:hAnsi="仿宋" w:cs="仿宋" w:hint="eastAsia"/>
            <w:lang w:eastAsia="zh-CN"/>
          </w:rPr>
          <w:t>(四)、优化成本管理</w:t>
        </w:r>
        <w:r>
          <w:tab/>
        </w:r>
        <w:r>
          <w:fldChar w:fldCharType="begin"/>
        </w:r>
        <w:r>
          <w:instrText xml:space="preserve"> PAGEREF _Toc17307 \h </w:instrText>
        </w:r>
        <w:r>
          <w:fldChar w:fldCharType="separate"/>
        </w:r>
        <w:r>
          <w:t>57</w:t>
        </w:r>
        <w:r>
          <w:fldChar w:fldCharType="end"/>
        </w:r>
      </w:hyperlink>
    </w:p>
    <w:p>
      <w:pPr>
        <w:pStyle w:val="TOC1"/>
        <w:tabs>
          <w:tab w:val="right" w:leader="dot" w:pos="8306"/>
        </w:tabs>
      </w:pPr>
      <w:hyperlink w:anchor="_Toc6965" w:history="1">
        <w:r>
          <w:rPr>
            <w:rFonts w:ascii="仿宋" w:eastAsia="仿宋" w:hAnsi="仿宋" w:cs="仿宋" w:hint="eastAsia"/>
            <w:lang w:eastAsia="zh-CN"/>
          </w:rPr>
          <w:t>十三、核桃油项目治理与监督</w:t>
        </w:r>
        <w:r>
          <w:tab/>
        </w:r>
        <w:r>
          <w:fldChar w:fldCharType="begin"/>
        </w:r>
        <w:r>
          <w:instrText xml:space="preserve"> PAGEREF _Toc6965 \h </w:instrText>
        </w:r>
        <w:r>
          <w:fldChar w:fldCharType="separate"/>
        </w:r>
        <w:r>
          <w:t>59</w:t>
        </w:r>
        <w:r>
          <w:fldChar w:fldCharType="end"/>
        </w:r>
      </w:hyperlink>
    </w:p>
    <w:p>
      <w:pPr>
        <w:pStyle w:val="TOC2"/>
        <w:tabs>
          <w:tab w:val="right" w:leader="dot" w:pos="8306"/>
        </w:tabs>
      </w:pPr>
      <w:hyperlink w:anchor="_Toc20421" w:history="1">
        <w:r>
          <w:rPr>
            <w:rFonts w:ascii="仿宋" w:eastAsia="仿宋" w:hAnsi="仿宋" w:cs="仿宋" w:hint="eastAsia"/>
            <w:lang w:eastAsia="zh-CN"/>
          </w:rPr>
          <w:t>(一)、核桃油项目治理结构</w:t>
        </w:r>
        <w:r>
          <w:tab/>
        </w:r>
        <w:r>
          <w:fldChar w:fldCharType="begin"/>
        </w:r>
        <w:r>
          <w:instrText xml:space="preserve"> PAGEREF _Toc20421 \h </w:instrText>
        </w:r>
        <w:r>
          <w:fldChar w:fldCharType="separate"/>
        </w:r>
        <w:r>
          <w:t>59</w:t>
        </w:r>
        <w:r>
          <w:fldChar w:fldCharType="end"/>
        </w:r>
      </w:hyperlink>
    </w:p>
    <w:p>
      <w:pPr>
        <w:pStyle w:val="TOC2"/>
        <w:tabs>
          <w:tab w:val="right" w:leader="dot" w:pos="8306"/>
        </w:tabs>
      </w:pPr>
      <w:hyperlink w:anchor="_Toc22642" w:history="1">
        <w:r>
          <w:rPr>
            <w:rFonts w:ascii="仿宋" w:eastAsia="仿宋" w:hAnsi="仿宋" w:cs="仿宋" w:hint="eastAsia"/>
            <w:lang w:eastAsia="zh-CN"/>
          </w:rPr>
          <w:t>(二)、监督与审计</w:t>
        </w:r>
        <w:r>
          <w:tab/>
        </w:r>
        <w:r>
          <w:fldChar w:fldCharType="begin"/>
        </w:r>
        <w:r>
          <w:instrText xml:space="preserve"> PAGEREF _Toc22642 \h </w:instrText>
        </w:r>
        <w:r>
          <w:fldChar w:fldCharType="separate"/>
        </w:r>
        <w:r>
          <w:t>60</w:t>
        </w:r>
        <w:r>
          <w:fldChar w:fldCharType="end"/>
        </w:r>
      </w:hyperlink>
    </w:p>
    <w:p>
      <w:pPr>
        <w:pStyle w:val="TOC1"/>
        <w:tabs>
          <w:tab w:val="right" w:leader="dot" w:pos="8306"/>
        </w:tabs>
      </w:pPr>
      <w:hyperlink w:anchor="_Toc513" w:history="1">
        <w:r>
          <w:rPr>
            <w:rFonts w:ascii="仿宋" w:eastAsia="仿宋" w:hAnsi="仿宋" w:cs="仿宋" w:hint="eastAsia"/>
            <w:lang w:eastAsia="zh-CN"/>
          </w:rPr>
          <w:t>十四、质量管理体系</w:t>
        </w:r>
        <w:r>
          <w:tab/>
        </w:r>
        <w:r>
          <w:fldChar w:fldCharType="begin"/>
        </w:r>
        <w:r>
          <w:instrText xml:space="preserve"> PAGEREF _Toc513 \h </w:instrText>
        </w:r>
        <w:r>
          <w:fldChar w:fldCharType="separate"/>
        </w:r>
        <w:r>
          <w:t>61</w:t>
        </w:r>
        <w:r>
          <w:fldChar w:fldCharType="end"/>
        </w:r>
      </w:hyperlink>
    </w:p>
    <w:p>
      <w:pPr>
        <w:pStyle w:val="TOC2"/>
        <w:tabs>
          <w:tab w:val="right" w:leader="dot" w:pos="8306"/>
        </w:tabs>
      </w:pPr>
      <w:hyperlink w:anchor="_Toc22145" w:history="1">
        <w:r>
          <w:rPr>
            <w:rFonts w:ascii="仿宋" w:eastAsia="仿宋" w:hAnsi="仿宋" w:cs="仿宋" w:hint="eastAsia"/>
            <w:lang w:eastAsia="zh-CN"/>
          </w:rPr>
          <w:t>(一)、质量目标与方针</w:t>
        </w:r>
        <w:r>
          <w:tab/>
        </w:r>
        <w:r>
          <w:fldChar w:fldCharType="begin"/>
        </w:r>
        <w:r>
          <w:instrText xml:space="preserve"> PAGEREF _Toc22145 \h </w:instrText>
        </w:r>
        <w:r>
          <w:fldChar w:fldCharType="separate"/>
        </w:r>
        <w:r>
          <w:t>61</w:t>
        </w:r>
        <w:r>
          <w:fldChar w:fldCharType="end"/>
        </w:r>
      </w:hyperlink>
    </w:p>
    <w:p>
      <w:pPr>
        <w:pStyle w:val="TOC2"/>
        <w:tabs>
          <w:tab w:val="right" w:leader="dot" w:pos="8306"/>
        </w:tabs>
      </w:pPr>
      <w:hyperlink w:anchor="_Toc20904" w:history="1">
        <w:r>
          <w:rPr>
            <w:rFonts w:ascii="仿宋" w:eastAsia="仿宋" w:hAnsi="仿宋" w:cs="仿宋" w:hint="eastAsia"/>
            <w:lang w:eastAsia="zh-CN"/>
          </w:rPr>
          <w:t>(二)、质量管理责任</w:t>
        </w:r>
        <w:r>
          <w:tab/>
        </w:r>
        <w:r>
          <w:fldChar w:fldCharType="begin"/>
        </w:r>
        <w:r>
          <w:instrText xml:space="preserve"> PAGEREF _Toc20904 \h </w:instrText>
        </w:r>
        <w:r>
          <w:fldChar w:fldCharType="separate"/>
        </w:r>
        <w:r>
          <w:t>62</w:t>
        </w:r>
        <w:r>
          <w:fldChar w:fldCharType="end"/>
        </w:r>
      </w:hyperlink>
    </w:p>
    <w:p>
      <w:pPr>
        <w:pStyle w:val="TOC2"/>
        <w:tabs>
          <w:tab w:val="right" w:leader="dot" w:pos="8306"/>
        </w:tabs>
      </w:pPr>
      <w:hyperlink w:anchor="_Toc29099" w:history="1">
        <w:r>
          <w:rPr>
            <w:rFonts w:ascii="仿宋" w:eastAsia="仿宋" w:hAnsi="仿宋" w:cs="仿宋" w:hint="eastAsia"/>
            <w:lang w:eastAsia="zh-CN"/>
          </w:rPr>
          <w:t>(三)、质量管理体系文件</w:t>
        </w:r>
        <w:r>
          <w:tab/>
        </w:r>
        <w:r>
          <w:fldChar w:fldCharType="begin"/>
        </w:r>
        <w:r>
          <w:instrText xml:space="preserve"> PAGEREF _Toc29099 \h </w:instrText>
        </w:r>
        <w:r>
          <w:fldChar w:fldCharType="separate"/>
        </w:r>
        <w:r>
          <w:t>64</w:t>
        </w:r>
        <w:r>
          <w:fldChar w:fldCharType="end"/>
        </w:r>
      </w:hyperlink>
    </w:p>
    <w:p>
      <w:pPr>
        <w:pStyle w:val="TOC2"/>
        <w:tabs>
          <w:tab w:val="right" w:leader="dot" w:pos="8306"/>
        </w:tabs>
      </w:pPr>
      <w:hyperlink w:anchor="_Toc10986" w:history="1">
        <w:r>
          <w:rPr>
            <w:rFonts w:ascii="仿宋" w:eastAsia="仿宋" w:hAnsi="仿宋" w:cs="仿宋" w:hint="eastAsia"/>
            <w:lang w:eastAsia="zh-CN"/>
          </w:rPr>
          <w:t>(四)、质量培训与教育</w:t>
        </w:r>
        <w:r>
          <w:tab/>
        </w:r>
        <w:r>
          <w:fldChar w:fldCharType="begin"/>
        </w:r>
        <w:r>
          <w:instrText xml:space="preserve"> PAGEREF _Toc10986 \h </w:instrText>
        </w:r>
        <w:r>
          <w:fldChar w:fldCharType="separate"/>
        </w:r>
        <w:r>
          <w:t>66</w:t>
        </w:r>
        <w:r>
          <w:fldChar w:fldCharType="end"/>
        </w:r>
      </w:hyperlink>
    </w:p>
    <w:p>
      <w:pPr>
        <w:pStyle w:val="TOC2"/>
        <w:tabs>
          <w:tab w:val="right" w:leader="dot" w:pos="8306"/>
        </w:tabs>
      </w:pPr>
      <w:hyperlink w:anchor="_Toc2627" w:history="1">
        <w:r>
          <w:rPr>
            <w:rFonts w:ascii="仿宋" w:eastAsia="仿宋" w:hAnsi="仿宋" w:cs="仿宋" w:hint="eastAsia"/>
            <w:lang w:eastAsia="zh-CN"/>
          </w:rPr>
          <w:t>(五)、质量审核与评价</w:t>
        </w:r>
        <w:r>
          <w:tab/>
        </w:r>
        <w:r>
          <w:fldChar w:fldCharType="begin"/>
        </w:r>
        <w:r>
          <w:instrText xml:space="preserve"> PAGEREF _Toc2627 \h </w:instrText>
        </w:r>
        <w:r>
          <w:fldChar w:fldCharType="separate"/>
        </w:r>
        <w:r>
          <w:t>67</w:t>
        </w:r>
        <w:r>
          <w:fldChar w:fldCharType="end"/>
        </w:r>
      </w:hyperlink>
    </w:p>
    <w:p>
      <w:pPr>
        <w:pStyle w:val="TOC2"/>
        <w:tabs>
          <w:tab w:val="right" w:leader="dot" w:pos="8306"/>
        </w:tabs>
      </w:pPr>
      <w:hyperlink w:anchor="_Toc1578" w:history="1">
        <w:r>
          <w:rPr>
            <w:rFonts w:ascii="仿宋" w:eastAsia="仿宋" w:hAnsi="仿宋" w:cs="仿宋" w:hint="eastAsia"/>
            <w:lang w:eastAsia="zh-CN"/>
          </w:rPr>
          <w:t>(六)、不符合与纠正措施</w:t>
        </w:r>
        <w:r>
          <w:tab/>
        </w:r>
        <w:r>
          <w:fldChar w:fldCharType="begin"/>
        </w:r>
        <w:r>
          <w:instrText xml:space="preserve"> PAGEREF _Toc1578 \h </w:instrText>
        </w:r>
        <w:r>
          <w:fldChar w:fldCharType="separate"/>
        </w:r>
        <w:r>
          <w:t>68</w:t>
        </w:r>
        <w:r>
          <w:fldChar w:fldCharType="end"/>
        </w:r>
      </w:hyperlink>
    </w:p>
    <w:p>
      <w:pPr>
        <w:pStyle w:val="TOC1"/>
        <w:tabs>
          <w:tab w:val="right" w:leader="dot" w:pos="8306"/>
        </w:tabs>
      </w:pPr>
      <w:hyperlink w:anchor="_Toc21267" w:history="1">
        <w:r>
          <w:rPr>
            <w:rFonts w:ascii="仿宋" w:eastAsia="仿宋" w:hAnsi="仿宋" w:cs="仿宋" w:hint="eastAsia"/>
            <w:lang w:eastAsia="zh-CN"/>
          </w:rPr>
          <w:t>十五、核桃油项目实施时间节点</w:t>
        </w:r>
        <w:r>
          <w:tab/>
        </w:r>
        <w:r>
          <w:fldChar w:fldCharType="begin"/>
        </w:r>
        <w:r>
          <w:instrText xml:space="preserve"> PAGEREF _Toc21267 \h </w:instrText>
        </w:r>
        <w:r>
          <w:fldChar w:fldCharType="separate"/>
        </w:r>
        <w:r>
          <w:t>69</w:t>
        </w:r>
        <w:r>
          <w:fldChar w:fldCharType="end"/>
        </w:r>
      </w:hyperlink>
    </w:p>
    <w:p>
      <w:pPr>
        <w:pStyle w:val="TOC2"/>
        <w:tabs>
          <w:tab w:val="right" w:leader="dot" w:pos="8306"/>
        </w:tabs>
      </w:pPr>
      <w:hyperlink w:anchor="_Toc16176" w:history="1">
        <w:r>
          <w:rPr>
            <w:rFonts w:ascii="仿宋" w:eastAsia="仿宋" w:hAnsi="仿宋" w:cs="仿宋" w:hint="eastAsia"/>
            <w:lang w:eastAsia="zh-CN"/>
          </w:rPr>
          <w:t>(一)、核桃油项目启动阶段时间节点</w:t>
        </w:r>
        <w:r>
          <w:tab/>
        </w:r>
        <w:r>
          <w:fldChar w:fldCharType="begin"/>
        </w:r>
        <w:r>
          <w:instrText xml:space="preserve"> PAGEREF _Toc16176 \h </w:instrText>
        </w:r>
        <w:r>
          <w:fldChar w:fldCharType="separate"/>
        </w:r>
        <w:r>
          <w:t>69</w:t>
        </w:r>
        <w:r>
          <w:fldChar w:fldCharType="end"/>
        </w:r>
      </w:hyperlink>
    </w:p>
    <w:p>
      <w:pPr>
        <w:pStyle w:val="TOC2"/>
        <w:tabs>
          <w:tab w:val="right" w:leader="dot" w:pos="8306"/>
        </w:tabs>
      </w:pPr>
      <w:hyperlink w:anchor="_Toc1090" w:history="1">
        <w:r>
          <w:rPr>
            <w:rFonts w:ascii="仿宋" w:eastAsia="仿宋" w:hAnsi="仿宋" w:cs="仿宋" w:hint="eastAsia"/>
            <w:lang w:eastAsia="zh-CN"/>
          </w:rPr>
          <w:t>(二)、核桃油项目执行阶段时间节点</w:t>
        </w:r>
        <w:r>
          <w:tab/>
        </w:r>
        <w:r>
          <w:fldChar w:fldCharType="begin"/>
        </w:r>
        <w:r>
          <w:instrText xml:space="preserve"> PAGEREF _Toc1090 \h </w:instrText>
        </w:r>
        <w:r>
          <w:fldChar w:fldCharType="separate"/>
        </w:r>
        <w:r>
          <w:t>70</w:t>
        </w:r>
        <w:r>
          <w:fldChar w:fldCharType="end"/>
        </w:r>
      </w:hyperlink>
    </w:p>
    <w:p>
      <w:pPr>
        <w:pStyle w:val="TOC2"/>
        <w:tabs>
          <w:tab w:val="right" w:leader="dot" w:pos="8306"/>
        </w:tabs>
      </w:pPr>
      <w:hyperlink w:anchor="_Toc21248" w:history="1">
        <w:r>
          <w:rPr>
            <w:rFonts w:ascii="仿宋" w:eastAsia="仿宋" w:hAnsi="仿宋" w:cs="仿宋" w:hint="eastAsia"/>
            <w:lang w:eastAsia="zh-CN"/>
          </w:rPr>
          <w:t>(三)、核桃油项目完成阶段时间节点</w:t>
        </w:r>
        <w:r>
          <w:tab/>
        </w:r>
        <w:r>
          <w:fldChar w:fldCharType="begin"/>
        </w:r>
        <w:r>
          <w:instrText xml:space="preserve"> PAGEREF _Toc21248 \h </w:instrText>
        </w:r>
        <w:r>
          <w:fldChar w:fldCharType="separate"/>
        </w:r>
        <w:r>
          <w:t>71</w:t>
        </w:r>
        <w:r>
          <w:fldChar w:fldCharType="end"/>
        </w:r>
      </w:hyperlink>
    </w:p>
    <w:p>
      <w:pPr>
        <w:pStyle w:val="TOC1"/>
        <w:tabs>
          <w:tab w:val="right" w:leader="dot" w:pos="8306"/>
        </w:tabs>
      </w:pPr>
      <w:hyperlink w:anchor="_Toc7764" w:history="1">
        <w:r>
          <w:rPr>
            <w:rFonts w:ascii="仿宋" w:eastAsia="仿宋" w:hAnsi="仿宋" w:cs="仿宋" w:hint="eastAsia"/>
            <w:lang w:eastAsia="zh-CN"/>
          </w:rPr>
          <w:t>十六、供应链管理</w:t>
        </w:r>
        <w:r>
          <w:tab/>
        </w:r>
        <w:r>
          <w:fldChar w:fldCharType="begin"/>
        </w:r>
        <w:r>
          <w:instrText xml:space="preserve"> PAGEREF _Toc7764 \h </w:instrText>
        </w:r>
        <w:r>
          <w:fldChar w:fldCharType="separate"/>
        </w:r>
        <w:r>
          <w:t>72</w:t>
        </w:r>
        <w:r>
          <w:fldChar w:fldCharType="end"/>
        </w:r>
      </w:hyperlink>
    </w:p>
    <w:p>
      <w:pPr>
        <w:pStyle w:val="TOC2"/>
        <w:tabs>
          <w:tab w:val="right" w:leader="dot" w:pos="8306"/>
        </w:tabs>
      </w:pPr>
      <w:hyperlink w:anchor="_Toc8539" w:history="1">
        <w:r>
          <w:rPr>
            <w:rFonts w:ascii="仿宋" w:eastAsia="仿宋" w:hAnsi="仿宋" w:cs="仿宋" w:hint="eastAsia"/>
            <w:lang w:eastAsia="zh-CN"/>
          </w:rPr>
          <w:t>(一)、供应链战略规划</w:t>
        </w:r>
        <w:r>
          <w:tab/>
        </w:r>
        <w:r>
          <w:fldChar w:fldCharType="begin"/>
        </w:r>
        <w:r>
          <w:instrText xml:space="preserve"> PAGEREF _Toc8539 \h </w:instrText>
        </w:r>
        <w:r>
          <w:fldChar w:fldCharType="separate"/>
        </w:r>
        <w:r>
          <w:t>72</w:t>
        </w:r>
        <w:r>
          <w:fldChar w:fldCharType="end"/>
        </w:r>
      </w:hyperlink>
    </w:p>
    <w:p>
      <w:pPr>
        <w:pStyle w:val="TOC2"/>
        <w:tabs>
          <w:tab w:val="right" w:leader="dot" w:pos="8306"/>
        </w:tabs>
      </w:pPr>
      <w:hyperlink w:anchor="_Toc1584" w:history="1">
        <w:r>
          <w:rPr>
            <w:rFonts w:ascii="仿宋" w:eastAsia="仿宋" w:hAnsi="仿宋" w:cs="仿宋" w:hint="eastAsia"/>
            <w:lang w:eastAsia="zh-CN"/>
          </w:rPr>
          <w:t>(二)、供应商选择与合作</w:t>
        </w:r>
        <w:r>
          <w:tab/>
        </w:r>
        <w:r>
          <w:fldChar w:fldCharType="begin"/>
        </w:r>
        <w:r>
          <w:instrText xml:space="preserve"> PAGEREF _Toc1584 \h </w:instrText>
        </w:r>
        <w:r>
          <w:fldChar w:fldCharType="separate"/>
        </w:r>
        <w:r>
          <w:t>74</w:t>
        </w:r>
        <w:r>
          <w:fldChar w:fldCharType="end"/>
        </w:r>
      </w:hyperlink>
    </w:p>
    <w:p>
      <w:pPr>
        <w:pStyle w:val="TOC2"/>
        <w:tabs>
          <w:tab w:val="right" w:leader="dot" w:pos="8306"/>
        </w:tabs>
      </w:pPr>
      <w:hyperlink w:anchor="_Toc30502" w:history="1">
        <w:r>
          <w:rPr>
            <w:rFonts w:ascii="仿宋" w:eastAsia="仿宋" w:hAnsi="仿宋" w:cs="仿宋" w:hint="eastAsia"/>
            <w:lang w:eastAsia="zh-CN"/>
          </w:rPr>
          <w:t>(三)、物流与库存管理</w:t>
        </w:r>
        <w:r>
          <w:tab/>
        </w:r>
        <w:r>
          <w:fldChar w:fldCharType="begin"/>
        </w:r>
        <w:r>
          <w:instrText xml:space="preserve"> PAGEREF _Toc30502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240"/>
      <w:r>
        <w:rPr>
          <w:rFonts w:ascii="仿宋" w:eastAsia="仿宋" w:hAnsi="仿宋" w:cs="仿宋" w:hint="eastAsia"/>
          <w:sz w:val="28"/>
          <w:lang w:eastAsia="zh-CN"/>
        </w:rPr>
        <w:t>一、核桃油项目选址可行性分析</w:t>
      </w:r>
      <w:bookmarkEnd w:id="2"/>
    </w:p>
    <w:p>
      <w:pPr>
        <w:pStyle w:val="Heading2"/>
        <w:rPr>
          <w:rFonts w:ascii="仿宋" w:eastAsia="仿宋" w:hAnsi="仿宋" w:cs="仿宋" w:hint="eastAsia"/>
          <w:lang w:eastAsia="zh-CN"/>
        </w:rPr>
      </w:pPr>
      <w:bookmarkStart w:id="3" w:name="_Toc22012"/>
      <w:r>
        <w:rPr>
          <w:rFonts w:ascii="仿宋" w:eastAsia="仿宋" w:hAnsi="仿宋" w:cs="仿宋" w:hint="eastAsia"/>
          <w:lang w:eastAsia="zh-CN"/>
        </w:rPr>
        <w:t>(一)、核桃油项目选址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该核桃油项目选址位于XX省XX市XX区XXX街道</w:t>
      </w:r>
    </w:p>
    <w:p>
      <w:pPr>
        <w:pStyle w:val="Heading2"/>
        <w:ind w:firstLine="560" w:firstLineChars="200"/>
        <w:rPr>
          <w:rFonts w:ascii="仿宋" w:eastAsia="仿宋" w:hAnsi="仿宋" w:cs="仿宋" w:hint="eastAsia"/>
          <w:sz w:val="28"/>
          <w:lang w:eastAsia="zh-CN"/>
        </w:rPr>
      </w:pPr>
      <w:bookmarkStart w:id="4" w:name="_Toc489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核桃油项目的征地面积将根据核桃油项目的实际规模和需求进行精确规划。具体面积XXX平方米，旨在确保核桃油项目不仅能够满足当前的发展需求，还能够预留空间以适应未来的扩展。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净用地面积是在征地面积基础上去除不可利用面积后的实际可开发用地。具体面积XXX平方米，考虑到环保、交通、安全等多方面因素，以确保核桃油项目在整体利用效率上达到最优。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核桃油项目计划建设的建筑总规模具体面积XXX平方米。这一规模的确定综合考虑了核桃油项目的性质、规模，以及城市规划的相关要求，确保建筑布局与周边环境协调一致。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绿地率是核桃油项目用地中被规划为绿地的比例。具体面积XXX平方米，旨在通过合理规划绿地，改善核桃油项目周边环境，提升居民生活质量，并符合城市整体绿化规划。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容积率是用地上可以建设的建筑总体积与用地面积之比。具体面积XXX，通过合理的容积率规划，确保核桃油项目建筑规模与周边环境和谐共生。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确保核桃油项目选址与当地城市规划相一致，具体面积XXX平方米。通过与城市规划部门深入沟通，确保核桃油项目不仅符合城市的整体发展方向，还能够融入城市的发展布局，为城市的长远发展贡献力量。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充分了解并确保核桃油项目选址符合当地产业政策，具体面积XXX平方米。这包括核桃油项目对当地经济的促进作用，以及对相关产业的带动效应，确保核桃油项目与地方政府的产业政策保持一致，促进共赢合作。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用地总体要求必须符合环保和可持续发展的原则，具体面积XXX平方米。通过采用绿色建筑设计、节能减排等措施，确保核桃油项目在建设和运营过程中对环境的影响最小化，达到可持续发展的要求。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确保核桃油项目选址具备必要的公共设施配套，具体面积XXX平方米。这包括交通便利性、教育、医疗等基础设施，以提高居民生活品质，使得核桃油项目选址更具吸引力。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考虑用地总体要求对当地社会稳定性的影响，具体面积XXX平方米。通过深入了解当地社区反馈，确保核桃油项目的选址和建设过程对当地社会和谐稳定产生积极作用。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核桃油项目选址不仅符合法规和规划，还在实际操作中具有可行性。这一全面规划将为核桃油项目的成功实施提供坚实的基础，确保核桃油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10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桃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核桃油项目的设备规划和空间设计中，我们将采取灵活设备布局的措施。设备布局将根据实际需求进行灵活设计，避免不必要的浪费。通过合理规划设备摆放位置，我们将提高设备的利用率，减少设备间距，以确保核桃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核桃油项目内部引入共享设施的概念，例如共享会议室、办公区等。通过这种方式，我们可以减少对资源的重复建设，提高资源共享效率，从而减小核桃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59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核桃油项目的总图布置中，我们将不同功能区域进行明确的规划，以最大程度满足核桃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44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我们首先关注市场因素，包括潜在客户分布、竞争对手位置、市场需求等。通过深入的市场调研，我们能够更准确地评估选址对于市场开拓和产品销售的影响，确保核桃油项目能够在有利的市场环境中蓬勃发展。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核桃油项目对环境的影响是综合评价的重要因素之一。我们将详细考虑选址周边的自然环境、生态保护区、水源地等情况，确保核桃油项目的建设和运营对环境影响最小化，并符合当地的环保法规标准。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对选址的评价还需充分考虑当地政府的产业政策和法规。我们将详细了解核桃油项目所在地的相关政策，确保核桃油项目的规划和运营与当地法规相符，降低不必要的法律风险。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考虑到社会稳定性对企业运营的重要性，我们将评估选址地区的社会安全情况、劳工关系、社区反馈等方面，以确保核桃油项目的建设和运营不会受到社会稳定性的负面影响。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最后，我们将综合考虑用地成本，包括土地购置费用、土地开发成本等。通过对用地成本的详细评估，我们能够做出更为精确的经济效益分析，为核桃油项目的投资决策提供有力支持。</w:t>
      </w:r>
    </w:p>
    <w:p>
      <w:pPr>
        <w:pStyle w:val="Heading1"/>
        <w:ind w:firstLine="560" w:firstLineChars="200"/>
        <w:rPr>
          <w:rFonts w:ascii="仿宋" w:eastAsia="仿宋" w:hAnsi="仿宋" w:cs="仿宋" w:hint="eastAsia"/>
          <w:sz w:val="28"/>
          <w:lang w:eastAsia="zh-CN"/>
        </w:rPr>
      </w:pPr>
      <w:bookmarkStart w:id="8" w:name="_Toc27237"/>
      <w:r>
        <w:rPr>
          <w:rFonts w:ascii="仿宋" w:eastAsia="仿宋" w:hAnsi="仿宋" w:cs="仿宋" w:hint="eastAsia"/>
          <w:sz w:val="28"/>
          <w:lang w:eastAsia="zh-CN"/>
        </w:rPr>
        <w:t>二、核桃油项目可持续发展</w:t>
      </w:r>
      <w:bookmarkEnd w:id="8"/>
    </w:p>
    <w:p>
      <w:pPr>
        <w:pStyle w:val="Heading2"/>
        <w:rPr>
          <w:rFonts w:ascii="仿宋" w:eastAsia="仿宋" w:hAnsi="仿宋" w:cs="仿宋" w:hint="eastAsia"/>
          <w:lang w:eastAsia="zh-CN"/>
        </w:rPr>
      </w:pPr>
      <w:bookmarkStart w:id="9" w:name="_Toc1754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桃油项目中，核桃油项目团队着眼于未来，明确了可持续发展的战略方向。制定的具体可持续发展目标包括降低资源使用、采用环保技术、最大化社会效益等。这一步骤不仅有助于核桃油项目在环保和社会责任方面达到最高标准，也为未来提供了明确的指引，确保核桃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可持续实践的融入核桃油项目管理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核桃油项目管理周期。从核桃油项目规划开始，核桃油项目团队就考虑了环境和社会的因素。在执行阶段，核桃油项目团队积极推动绿色技术的应用，优化资源利用。此外，关注员工的社会责任，通过培训和沟通活动提高员工对可持续发展的认知，使他们能够在日常工作中践行可持续实践。这些举措不仅为核桃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707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扎根于核桃油项目的可持续发展理念，我们深信环保与社会责任是核桃油项目成功的关键支柱。在核桃油项目的每一步，我们都致力于通过创新和实践，履行对环境和社会的坚定责任。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团队通过引入先进的环保技术、建立高效的废物处理系统以及推动能源节约措施，积极履行环保责任。定期的环保监测和评估确保核桃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核桃油项目不仅致力于自身可持续发展，还注重对社会的回馈。通过支持社区核桃油项目、参与慈善事业、提供培训机会等方式，核桃油项目积极履行社会责任。与当地社区建立积极互动，关注员工的工作与生活平衡，以及员工的身心健康，是核桃油项目在社会责任层面的关键举措。这样的实践不仅增强了核桃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4904"/>
      <w:r>
        <w:rPr>
          <w:rFonts w:ascii="仿宋" w:eastAsia="仿宋" w:hAnsi="仿宋" w:cs="仿宋" w:hint="eastAsia"/>
          <w:sz w:val="28"/>
          <w:lang w:eastAsia="zh-CN"/>
        </w:rPr>
        <w:t>三、核桃油项目绩效评估</w:t>
      </w:r>
      <w:bookmarkEnd w:id="11"/>
    </w:p>
    <w:p>
      <w:pPr>
        <w:pStyle w:val="Heading2"/>
        <w:rPr>
          <w:rFonts w:ascii="仿宋" w:eastAsia="仿宋" w:hAnsi="仿宋" w:cs="仿宋" w:hint="eastAsia"/>
          <w:lang w:eastAsia="zh-CN"/>
        </w:rPr>
      </w:pPr>
      <w:bookmarkStart w:id="12" w:name="_Toc1374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在核桃油项目中，我们设计了一套全面的绩效评估指标，以确保核桃油项目的可控和成功交付。这些指标跨足核桃油项目目标、成本、进度和质量等多个维度，为我们提供了全面洞察核桃油项目的健康状况。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目标达成率是我们关注的首要指标。我们设定了明确的目标，并通过定期监测和评估，迅速发现并应对潜在的目标偏差。这为核桃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成本绩效是另一个核心关注点。通过实际成本与预算成本的对比分析，我们深入了解成本差异的原因，及时调整资源分配，保持核桃油项目在经济效益方面的合理水平。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进度作为关键的绩效指标之一，得到了精心的关注。我们制定了详细的核桃油项目进度计划，并设立了进度符合度指标，确保实际进度与计划进度保持一致。这使我们能够快速发现和解决潜在的进度问题，保持核桃油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核桃油项目绩效的不可或缺的一环。我们引入了一系列的质量标准和客户满意度指标，以确保核桃油项目交付的成果在质量上达到或超越预期水平。通过持续监测这些指标，我们努力提升核桃油项目整体质量水平，为核桃油项目的成功交付提供有力保障。通过这些科学且全面的绩效评估，我们能够更好地引导核桃油项目的持续改进，确保核桃油项目目标的顺利达成。</w:t>
      </w:r>
    </w:p>
    <w:p>
      <w:pPr>
        <w:pStyle w:val="Heading2"/>
        <w:ind w:firstLine="560" w:firstLineChars="200"/>
        <w:rPr>
          <w:rFonts w:ascii="仿宋" w:eastAsia="仿宋" w:hAnsi="仿宋" w:cs="仿宋" w:hint="eastAsia"/>
          <w:sz w:val="28"/>
          <w:lang w:eastAsia="zh-CN"/>
        </w:rPr>
      </w:pPr>
      <w:bookmarkStart w:id="13" w:name="_Toc1370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绩效评估是核桃油项目中的关键环节，为确保核桃油项目达到预期目标，我们采用了多层次、多维度的绩效评估方法。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核桃油项目的战略目标对齐，确保每个决策和行动都与核桃油项目整体目标保持一致。团队会定期召开战略对齐会议，审视当前工作与核桃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核桃油项目进度、质量、成本和风险等方面。这些指标通过数据收集和分析，为核桃油项目管理团队提供了客观的评估依据。例如，我们通过核桃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绩效评估不仅仅停留在核桃油项目内部，还考虑了核桃油项目对外部环境的影响。我们定期进行干系人满意度调查，以了解各利益相关方对核桃油项目的期望和满意度，并及时做出调整。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这种多层次、多角度的绩效评估方法，使得我们能够全面了解核桃油项目的运行状态，及时做出调整，确保核桃油项目在不断变化的环境中保持稳健前行。</w:t>
      </w:r>
    </w:p>
    <w:p>
      <w:pPr>
        <w:pStyle w:val="Heading2"/>
        <w:ind w:firstLine="560" w:firstLineChars="200"/>
        <w:rPr>
          <w:rFonts w:ascii="仿宋" w:eastAsia="仿宋" w:hAnsi="仿宋" w:cs="仿宋" w:hint="eastAsia"/>
          <w:sz w:val="28"/>
          <w:lang w:eastAsia="zh-CN"/>
        </w:rPr>
      </w:pPr>
      <w:bookmarkStart w:id="14" w:name="_Toc1421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为了确保核桃油项目的有效管理和不断优化，我们采用了精心设计的绩效评估周期。这个周期旨在实现灵活、实时和全面的评估，以适应核桃油项目执行中的各种挑战。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核桃油项目的不同需求，分为短期、中期和长期。短期评估关注每个迭代或工作周期，以及时发现和解决当前任务中的问题。中期评估涵盖几个迭代，深入了解整体核桃油项目的趋势和性能。长期评估则着眼于整个核桃油项目阶段，确保核桃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核桃油项目管理工具和协作平台，团队成员能够随时更新和分享核桃油项目数据。这种实时性的反馈机制使我们能够及时察觉潜在问题，快速调整，保持核桃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核桃油项目的决策制定密不可分。每个周期的核桃油项目回顾会议成为集体总结经验、识别问题深层次原因并找到创新解决方案的平台。这种定期的反思与调整机制使核桃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5692"/>
      <w:r>
        <w:rPr>
          <w:rFonts w:ascii="仿宋" w:eastAsia="仿宋" w:hAnsi="仿宋" w:cs="仿宋" w:hint="eastAsia"/>
          <w:sz w:val="28"/>
          <w:lang w:eastAsia="zh-CN"/>
        </w:rPr>
        <w:t>四、核桃油项目建设背景及必要性分析</w:t>
      </w:r>
      <w:bookmarkEnd w:id="15"/>
    </w:p>
    <w:p>
      <w:pPr>
        <w:pStyle w:val="Heading2"/>
        <w:rPr>
          <w:rFonts w:ascii="仿宋" w:eastAsia="仿宋" w:hAnsi="仿宋" w:cs="仿宋" w:hint="eastAsia"/>
          <w:lang w:eastAsia="zh-CN"/>
        </w:rPr>
      </w:pPr>
      <w:bookmarkStart w:id="16" w:name="_Toc24315"/>
      <w:r>
        <w:rPr>
          <w:rFonts w:ascii="仿宋" w:eastAsia="仿宋" w:hAnsi="仿宋" w:cs="仿宋" w:hint="eastAsia"/>
          <w:lang w:eastAsia="zh-CN"/>
        </w:rPr>
        <w:t>(一)、核桃油项目背景分析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核桃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我们的背景分析将深入挖掘当前行业的发展趋势，通过对竞争态势的全面审视，找到核桃油项目在这个潮流中的定位。同时，我们将关注行业内涌现的新兴机遇，以便核桃油项目更好地融入行业发展的潮流中。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核桃油项目提供了强大的发展动力。我们将聚焦于行业内最新的技术发展趋势，包括但不限于人工智能、大数据分析、物联网等领域。通过深度的技术研究，我们将确保核桃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核桃油项目发展的源泉。我们将投入更多的精力对市场需求进行深入剖析，超越表面的需求，深入挖掘潜在的市场痛点和机遇。通过对市场需求的细致了解，核桃油项目将更有针对性地设计解决方案，满足市场的多样化需求，从而更好地促进核桃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核桃油项目战略至关重要。我们将对竞争态势进行更为深入的分析，包括但不限于市场份额、产品特点、客户满意度等多个维度。通过深度的竞争分析，核桃油项目将能够更准确地把握市场脉搏，制定具有竞争力的核桃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核桃油项目的发展具有直接的影响。我们将进行更为全面的法规和政策分析，了解行业发展中的潜在法律风险和合规挑战。通过充分了解和遵守相关法规，核桃油项目将确保在法律框架内合法合规运营，为核桃油项目的稳健发展提供有力支持。</w:t>
      </w:r>
    </w:p>
    <w:p>
      <w:pPr>
        <w:pStyle w:val="Heading2"/>
        <w:ind w:firstLine="560" w:firstLineChars="200"/>
        <w:rPr>
          <w:rFonts w:ascii="仿宋" w:eastAsia="仿宋" w:hAnsi="仿宋" w:cs="仿宋" w:hint="eastAsia"/>
          <w:sz w:val="28"/>
          <w:lang w:eastAsia="zh-CN"/>
        </w:rPr>
      </w:pPr>
      <w:bookmarkStart w:id="17" w:name="_Toc24236"/>
      <w:r>
        <w:rPr>
          <w:rFonts w:ascii="仿宋" w:eastAsia="仿宋" w:hAnsi="仿宋" w:cs="仿宋" w:hint="eastAsia"/>
          <w:sz w:val="28"/>
          <w:lang w:eastAsia="zh-CN"/>
        </w:rPr>
        <w:t>(二)、核桃油项目建设必要性分析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建设的迫切性源于对行业发展趋势的深刻洞察。我们正处于一个行业变革的时代，科技创新、数字化转型成为企业发展的关键动力。核桃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建设不仅仅是为了跟上潮流，更是为了通过技术创新推动企业的持续发展。通过引入先进的技术和解决方案，核桃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核桃油项目的建设成为必然选择，通过提高产品质量、拓展服务领域，从而在竞争中获得更多的机会。核桃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核桃油项目建设的必要性体现在对客户需求更精准的满足。通过核桃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建设的背后是对企业持续创新的追求。只有通过不断创新，企业才能在竞争中立于不败之地。核桃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30745"/>
      <w:r>
        <w:rPr>
          <w:rFonts w:ascii="仿宋" w:eastAsia="仿宋" w:hAnsi="仿宋" w:cs="仿宋" w:hint="eastAsia"/>
          <w:sz w:val="28"/>
          <w:lang w:eastAsia="zh-CN"/>
        </w:rPr>
        <w:t>五、核桃油项目文档管理</w:t>
      </w:r>
      <w:bookmarkEnd w:id="18"/>
    </w:p>
    <w:p>
      <w:pPr>
        <w:pStyle w:val="Heading2"/>
        <w:rPr>
          <w:rFonts w:ascii="仿宋" w:eastAsia="仿宋" w:hAnsi="仿宋" w:cs="仿宋" w:hint="eastAsia"/>
          <w:lang w:eastAsia="zh-CN"/>
        </w:rPr>
      </w:pPr>
      <w:bookmarkStart w:id="19" w:name="_Toc27843"/>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核桃油项目高度重视文档的质量和准确性，以支持核桃油项目的各项活动和决策。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文档的编制始于核桃油项目计划的初期，我们制定了详细的文档编制计划，明确了每个文档的内容、格式和编写责任人。在核桃油项目启动阶段，我们首先编制了核桃油项目章程，明确定义了核桃油项目的目标、范围、风险等关键要素。随后，核桃油项目团队根据计划陆续编制了需求文档、设计文档、测试文档等各类文档，确保核桃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https://d.book118.com/506003201200010100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592C17"/>
    <w:rsid w:val="75592C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00320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2024-03-04T06:10:00Z</dcterms:created>
  <dcterms:modified xsi:type="dcterms:W3CDTF">2024-03-04T06:10:44Z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E80D30B96B714D51B4392852C761A91C_11</vt:lpwstr>
  </property>
  <property fmtid="{D5CDD505-2E9C-101B-9397-08002B2CF9AE}" pid="3" name="KSOProductBuildVer">
    <vt:lpwstr>2052-12.1.0.16388</vt:lpwstr>
  </property>
</Properties>
</file>