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核实施退役和核三废处理、处置技术设备项目规划设计方案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77" w:history="1">
        <w:r>
          <w:rPr>
            <w:rFonts w:ascii="仿宋" w:eastAsia="仿宋" w:hAnsi="仿宋" w:cs="仿宋" w:hint="eastAsia"/>
            <w:lang w:eastAsia="zh-CN"/>
          </w:rPr>
          <w:t>序言</w:t>
        </w:r>
        <w:r>
          <w:tab/>
        </w:r>
        <w:r>
          <w:fldChar w:fldCharType="begin"/>
        </w:r>
        <w:r>
          <w:instrText xml:space="preserve"> PAGEREF _Toc30677 \h </w:instrText>
        </w:r>
        <w:r>
          <w:fldChar w:fldCharType="separate"/>
        </w:r>
        <w:r>
          <w:t>3</w:t>
        </w:r>
        <w:r>
          <w:fldChar w:fldCharType="end"/>
        </w:r>
      </w:hyperlink>
    </w:p>
    <w:p>
      <w:pPr>
        <w:pStyle w:val="TOC1"/>
        <w:tabs>
          <w:tab w:val="right" w:leader="dot" w:pos="8306"/>
        </w:tabs>
      </w:pPr>
      <w:hyperlink w:anchor="_Toc12247" w:history="1">
        <w:r>
          <w:rPr>
            <w:rFonts w:ascii="仿宋" w:eastAsia="仿宋" w:hAnsi="仿宋" w:cs="仿宋" w:hint="eastAsia"/>
            <w:lang w:eastAsia="zh-CN"/>
          </w:rPr>
          <w:t>一、核实施退役和核三废处理、处置技术设备项目选址可行性分析</w:t>
        </w:r>
        <w:r>
          <w:tab/>
        </w:r>
        <w:r>
          <w:fldChar w:fldCharType="begin"/>
        </w:r>
        <w:r>
          <w:instrText xml:space="preserve"> PAGEREF _Toc12247 \h </w:instrText>
        </w:r>
        <w:r>
          <w:fldChar w:fldCharType="separate"/>
        </w:r>
        <w:r>
          <w:t>3</w:t>
        </w:r>
        <w:r>
          <w:fldChar w:fldCharType="end"/>
        </w:r>
      </w:hyperlink>
    </w:p>
    <w:p>
      <w:pPr>
        <w:pStyle w:val="TOC2"/>
        <w:tabs>
          <w:tab w:val="right" w:leader="dot" w:pos="8306"/>
        </w:tabs>
      </w:pPr>
      <w:hyperlink w:anchor="_Toc7165" w:history="1">
        <w:r>
          <w:rPr>
            <w:rFonts w:ascii="仿宋" w:eastAsia="仿宋" w:hAnsi="仿宋" w:cs="仿宋" w:hint="eastAsia"/>
            <w:lang w:eastAsia="zh-CN"/>
          </w:rPr>
          <w:t>(一)、核实施退役和核三废处理、处置技术设备项目选址</w:t>
        </w:r>
        <w:r>
          <w:tab/>
        </w:r>
        <w:r>
          <w:fldChar w:fldCharType="begin"/>
        </w:r>
        <w:r>
          <w:instrText xml:space="preserve"> PAGEREF _Toc7165 \h </w:instrText>
        </w:r>
        <w:r>
          <w:fldChar w:fldCharType="separate"/>
        </w:r>
        <w:r>
          <w:t>3</w:t>
        </w:r>
        <w:r>
          <w:fldChar w:fldCharType="end"/>
        </w:r>
      </w:hyperlink>
    </w:p>
    <w:p>
      <w:pPr>
        <w:pStyle w:val="TOC2"/>
        <w:tabs>
          <w:tab w:val="right" w:leader="dot" w:pos="8306"/>
        </w:tabs>
      </w:pPr>
      <w:hyperlink w:anchor="_Toc15165" w:history="1">
        <w:r>
          <w:rPr>
            <w:rFonts w:ascii="仿宋" w:eastAsia="仿宋" w:hAnsi="仿宋" w:cs="仿宋" w:hint="eastAsia"/>
            <w:lang w:eastAsia="zh-CN"/>
          </w:rPr>
          <w:t>(二)、用地控制指标</w:t>
        </w:r>
        <w:r>
          <w:tab/>
        </w:r>
        <w:r>
          <w:fldChar w:fldCharType="begin"/>
        </w:r>
        <w:r>
          <w:instrText xml:space="preserve"> PAGEREF _Toc15165 \h </w:instrText>
        </w:r>
        <w:r>
          <w:fldChar w:fldCharType="separate"/>
        </w:r>
        <w:r>
          <w:t>3</w:t>
        </w:r>
        <w:r>
          <w:fldChar w:fldCharType="end"/>
        </w:r>
      </w:hyperlink>
    </w:p>
    <w:p>
      <w:pPr>
        <w:pStyle w:val="TOC2"/>
        <w:tabs>
          <w:tab w:val="right" w:leader="dot" w:pos="8306"/>
        </w:tabs>
      </w:pPr>
      <w:hyperlink w:anchor="_Toc4569" w:history="1">
        <w:r>
          <w:rPr>
            <w:rFonts w:ascii="仿宋" w:eastAsia="仿宋" w:hAnsi="仿宋" w:cs="仿宋" w:hint="eastAsia"/>
            <w:lang w:eastAsia="zh-CN"/>
          </w:rPr>
          <w:t>(三)、节约用地措施</w:t>
        </w:r>
        <w:r>
          <w:tab/>
        </w:r>
        <w:r>
          <w:fldChar w:fldCharType="begin"/>
        </w:r>
        <w:r>
          <w:instrText xml:space="preserve"> PAGEREF _Toc4569 \h </w:instrText>
        </w:r>
        <w:r>
          <w:fldChar w:fldCharType="separate"/>
        </w:r>
        <w:r>
          <w:t>5</w:t>
        </w:r>
        <w:r>
          <w:fldChar w:fldCharType="end"/>
        </w:r>
      </w:hyperlink>
    </w:p>
    <w:p>
      <w:pPr>
        <w:pStyle w:val="TOC2"/>
        <w:tabs>
          <w:tab w:val="right" w:leader="dot" w:pos="8306"/>
        </w:tabs>
      </w:pPr>
      <w:hyperlink w:anchor="_Toc4767" w:history="1">
        <w:r>
          <w:rPr>
            <w:rFonts w:ascii="仿宋" w:eastAsia="仿宋" w:hAnsi="仿宋" w:cs="仿宋" w:hint="eastAsia"/>
            <w:lang w:eastAsia="zh-CN"/>
          </w:rPr>
          <w:t>(四)、总图布置方案</w:t>
        </w:r>
        <w:r>
          <w:tab/>
        </w:r>
        <w:r>
          <w:fldChar w:fldCharType="begin"/>
        </w:r>
        <w:r>
          <w:instrText xml:space="preserve"> PAGEREF _Toc4767 \h </w:instrText>
        </w:r>
        <w:r>
          <w:fldChar w:fldCharType="separate"/>
        </w:r>
        <w:r>
          <w:t>7</w:t>
        </w:r>
        <w:r>
          <w:fldChar w:fldCharType="end"/>
        </w:r>
      </w:hyperlink>
    </w:p>
    <w:p>
      <w:pPr>
        <w:pStyle w:val="TOC2"/>
        <w:tabs>
          <w:tab w:val="right" w:leader="dot" w:pos="8306"/>
        </w:tabs>
      </w:pPr>
      <w:hyperlink w:anchor="_Toc23919" w:history="1">
        <w:r>
          <w:rPr>
            <w:rFonts w:ascii="仿宋" w:eastAsia="仿宋" w:hAnsi="仿宋" w:cs="仿宋" w:hint="eastAsia"/>
            <w:lang w:eastAsia="zh-CN"/>
          </w:rPr>
          <w:t>(五)、选址综合评价</w:t>
        </w:r>
        <w:r>
          <w:tab/>
        </w:r>
        <w:r>
          <w:fldChar w:fldCharType="begin"/>
        </w:r>
        <w:r>
          <w:instrText xml:space="preserve"> PAGEREF _Toc23919 \h </w:instrText>
        </w:r>
        <w:r>
          <w:fldChar w:fldCharType="separate"/>
        </w:r>
        <w:r>
          <w:t>8</w:t>
        </w:r>
        <w:r>
          <w:fldChar w:fldCharType="end"/>
        </w:r>
      </w:hyperlink>
    </w:p>
    <w:p>
      <w:pPr>
        <w:pStyle w:val="TOC1"/>
        <w:tabs>
          <w:tab w:val="right" w:leader="dot" w:pos="8306"/>
        </w:tabs>
      </w:pPr>
      <w:hyperlink w:anchor="_Toc17608" w:history="1">
        <w:r>
          <w:rPr>
            <w:rFonts w:ascii="仿宋" w:eastAsia="仿宋" w:hAnsi="仿宋" w:cs="仿宋" w:hint="eastAsia"/>
            <w:lang w:eastAsia="zh-CN"/>
          </w:rPr>
          <w:t>二、核实施退役和核三废处理、处置技术设备项目概论</w:t>
        </w:r>
        <w:r>
          <w:tab/>
        </w:r>
        <w:r>
          <w:fldChar w:fldCharType="begin"/>
        </w:r>
        <w:r>
          <w:instrText xml:space="preserve"> PAGEREF _Toc17608 \h </w:instrText>
        </w:r>
        <w:r>
          <w:fldChar w:fldCharType="separate"/>
        </w:r>
        <w:r>
          <w:t>9</w:t>
        </w:r>
        <w:r>
          <w:fldChar w:fldCharType="end"/>
        </w:r>
      </w:hyperlink>
    </w:p>
    <w:p>
      <w:pPr>
        <w:pStyle w:val="TOC2"/>
        <w:tabs>
          <w:tab w:val="right" w:leader="dot" w:pos="8306"/>
        </w:tabs>
      </w:pPr>
      <w:hyperlink w:anchor="_Toc27088" w:history="1">
        <w:r>
          <w:rPr>
            <w:rFonts w:ascii="仿宋" w:eastAsia="仿宋" w:hAnsi="仿宋" w:cs="仿宋" w:hint="eastAsia"/>
            <w:lang w:eastAsia="zh-CN"/>
          </w:rPr>
          <w:t>(一)、核实施退役和核三废处理、处置技术设备项目概况</w:t>
        </w:r>
        <w:r>
          <w:tab/>
        </w:r>
        <w:r>
          <w:fldChar w:fldCharType="begin"/>
        </w:r>
        <w:r>
          <w:instrText xml:space="preserve"> PAGEREF _Toc27088 \h </w:instrText>
        </w:r>
        <w:r>
          <w:fldChar w:fldCharType="separate"/>
        </w:r>
        <w:r>
          <w:t>9</w:t>
        </w:r>
        <w:r>
          <w:fldChar w:fldCharType="end"/>
        </w:r>
      </w:hyperlink>
    </w:p>
    <w:p>
      <w:pPr>
        <w:pStyle w:val="TOC2"/>
        <w:tabs>
          <w:tab w:val="right" w:leader="dot" w:pos="8306"/>
        </w:tabs>
      </w:pPr>
      <w:hyperlink w:anchor="_Toc4657" w:history="1">
        <w:r>
          <w:rPr>
            <w:rFonts w:ascii="仿宋" w:eastAsia="仿宋" w:hAnsi="仿宋" w:cs="仿宋" w:hint="eastAsia"/>
            <w:lang w:eastAsia="zh-CN"/>
          </w:rPr>
          <w:t>(二)、核实施退役和核三废处理、处置技术设备项目目标</w:t>
        </w:r>
        <w:r>
          <w:tab/>
        </w:r>
        <w:r>
          <w:fldChar w:fldCharType="begin"/>
        </w:r>
        <w:r>
          <w:instrText xml:space="preserve"> PAGEREF _Toc4657 \h </w:instrText>
        </w:r>
        <w:r>
          <w:fldChar w:fldCharType="separate"/>
        </w:r>
        <w:r>
          <w:t>12</w:t>
        </w:r>
        <w:r>
          <w:fldChar w:fldCharType="end"/>
        </w:r>
      </w:hyperlink>
    </w:p>
    <w:p>
      <w:pPr>
        <w:pStyle w:val="TOC2"/>
        <w:tabs>
          <w:tab w:val="right" w:leader="dot" w:pos="8306"/>
        </w:tabs>
      </w:pPr>
      <w:hyperlink w:anchor="_Toc6290" w:history="1">
        <w:r>
          <w:rPr>
            <w:rFonts w:ascii="仿宋" w:eastAsia="仿宋" w:hAnsi="仿宋" w:cs="仿宋" w:hint="eastAsia"/>
            <w:lang w:eastAsia="zh-CN"/>
          </w:rPr>
          <w:t>(三)、核实施退役和核三废处理、处置技术设备项目提出的理由</w:t>
        </w:r>
        <w:r>
          <w:tab/>
        </w:r>
        <w:r>
          <w:fldChar w:fldCharType="begin"/>
        </w:r>
        <w:r>
          <w:instrText xml:space="preserve"> PAGEREF _Toc6290 \h </w:instrText>
        </w:r>
        <w:r>
          <w:fldChar w:fldCharType="separate"/>
        </w:r>
        <w:r>
          <w:t>13</w:t>
        </w:r>
        <w:r>
          <w:fldChar w:fldCharType="end"/>
        </w:r>
      </w:hyperlink>
    </w:p>
    <w:p>
      <w:pPr>
        <w:pStyle w:val="TOC2"/>
        <w:tabs>
          <w:tab w:val="right" w:leader="dot" w:pos="8306"/>
        </w:tabs>
      </w:pPr>
      <w:hyperlink w:anchor="_Toc29966" w:history="1">
        <w:r>
          <w:rPr>
            <w:rFonts w:ascii="仿宋" w:eastAsia="仿宋" w:hAnsi="仿宋" w:cs="仿宋" w:hint="eastAsia"/>
            <w:lang w:eastAsia="zh-CN"/>
          </w:rPr>
          <w:t>(四)、核实施退役和核三废处理、处置技术设备项目意义</w:t>
        </w:r>
        <w:r>
          <w:tab/>
        </w:r>
        <w:r>
          <w:fldChar w:fldCharType="begin"/>
        </w:r>
        <w:r>
          <w:instrText xml:space="preserve"> PAGEREF _Toc29966 \h </w:instrText>
        </w:r>
        <w:r>
          <w:fldChar w:fldCharType="separate"/>
        </w:r>
        <w:r>
          <w:t>15</w:t>
        </w:r>
        <w:r>
          <w:fldChar w:fldCharType="end"/>
        </w:r>
      </w:hyperlink>
    </w:p>
    <w:p>
      <w:pPr>
        <w:pStyle w:val="TOC2"/>
        <w:tabs>
          <w:tab w:val="right" w:leader="dot" w:pos="8306"/>
        </w:tabs>
      </w:pPr>
      <w:hyperlink w:anchor="_Toc1582" w:history="1">
        <w:r>
          <w:rPr>
            <w:rFonts w:ascii="仿宋" w:eastAsia="仿宋" w:hAnsi="仿宋" w:cs="仿宋" w:hint="eastAsia"/>
            <w:lang w:eastAsia="zh-CN"/>
          </w:rPr>
          <w:t>(五)、核实施退役和核三废处理、处置技术设备项目背景</w:t>
        </w:r>
        <w:r>
          <w:tab/>
        </w:r>
        <w:r>
          <w:fldChar w:fldCharType="begin"/>
        </w:r>
        <w:r>
          <w:instrText xml:space="preserve"> PAGEREF _Toc1582 \h </w:instrText>
        </w:r>
        <w:r>
          <w:fldChar w:fldCharType="separate"/>
        </w:r>
        <w:r>
          <w:t>16</w:t>
        </w:r>
        <w:r>
          <w:fldChar w:fldCharType="end"/>
        </w:r>
      </w:hyperlink>
    </w:p>
    <w:p>
      <w:pPr>
        <w:pStyle w:val="TOC1"/>
        <w:tabs>
          <w:tab w:val="right" w:leader="dot" w:pos="8306"/>
        </w:tabs>
      </w:pPr>
      <w:hyperlink w:anchor="_Toc16068" w:history="1">
        <w:r>
          <w:rPr>
            <w:rFonts w:ascii="仿宋" w:eastAsia="仿宋" w:hAnsi="仿宋" w:cs="仿宋" w:hint="eastAsia"/>
            <w:lang w:eastAsia="zh-CN"/>
          </w:rPr>
          <w:t>三、产品规划分析</w:t>
        </w:r>
        <w:r>
          <w:tab/>
        </w:r>
        <w:r>
          <w:fldChar w:fldCharType="begin"/>
        </w:r>
        <w:r>
          <w:instrText xml:space="preserve"> PAGEREF _Toc16068 \h </w:instrText>
        </w:r>
        <w:r>
          <w:fldChar w:fldCharType="separate"/>
        </w:r>
        <w:r>
          <w:t>17</w:t>
        </w:r>
        <w:r>
          <w:fldChar w:fldCharType="end"/>
        </w:r>
      </w:hyperlink>
    </w:p>
    <w:p>
      <w:pPr>
        <w:pStyle w:val="TOC2"/>
        <w:tabs>
          <w:tab w:val="right" w:leader="dot" w:pos="8306"/>
        </w:tabs>
      </w:pPr>
      <w:hyperlink w:anchor="_Toc29206" w:history="1">
        <w:r>
          <w:rPr>
            <w:rFonts w:ascii="仿宋" w:eastAsia="仿宋" w:hAnsi="仿宋" w:cs="仿宋" w:hint="eastAsia"/>
            <w:lang w:eastAsia="zh-CN"/>
          </w:rPr>
          <w:t>(一)、产品规划</w:t>
        </w:r>
        <w:r>
          <w:tab/>
        </w:r>
        <w:r>
          <w:fldChar w:fldCharType="begin"/>
        </w:r>
        <w:r>
          <w:instrText xml:space="preserve"> PAGEREF _Toc29206 \h </w:instrText>
        </w:r>
        <w:r>
          <w:fldChar w:fldCharType="separate"/>
        </w:r>
        <w:r>
          <w:t>17</w:t>
        </w:r>
        <w:r>
          <w:fldChar w:fldCharType="end"/>
        </w:r>
      </w:hyperlink>
    </w:p>
    <w:p>
      <w:pPr>
        <w:pStyle w:val="TOC2"/>
        <w:tabs>
          <w:tab w:val="right" w:leader="dot" w:pos="8306"/>
        </w:tabs>
      </w:pPr>
      <w:hyperlink w:anchor="_Toc7694" w:history="1">
        <w:r>
          <w:rPr>
            <w:rFonts w:ascii="仿宋" w:eastAsia="仿宋" w:hAnsi="仿宋" w:cs="仿宋" w:hint="eastAsia"/>
            <w:lang w:eastAsia="zh-CN"/>
          </w:rPr>
          <w:t>(二)、建设规模</w:t>
        </w:r>
        <w:r>
          <w:tab/>
        </w:r>
        <w:r>
          <w:fldChar w:fldCharType="begin"/>
        </w:r>
        <w:r>
          <w:instrText xml:space="preserve"> PAGEREF _Toc7694 \h </w:instrText>
        </w:r>
        <w:r>
          <w:fldChar w:fldCharType="separate"/>
        </w:r>
        <w:r>
          <w:t>18</w:t>
        </w:r>
        <w:r>
          <w:fldChar w:fldCharType="end"/>
        </w:r>
      </w:hyperlink>
    </w:p>
    <w:p>
      <w:pPr>
        <w:pStyle w:val="TOC1"/>
        <w:tabs>
          <w:tab w:val="right" w:leader="dot" w:pos="8306"/>
        </w:tabs>
      </w:pPr>
      <w:hyperlink w:anchor="_Toc28873" w:history="1">
        <w:r>
          <w:rPr>
            <w:rFonts w:ascii="仿宋" w:eastAsia="仿宋" w:hAnsi="仿宋" w:cs="仿宋" w:hint="eastAsia"/>
            <w:lang w:eastAsia="zh-CN"/>
          </w:rPr>
          <w:t>四、核实施退役和核三废处理、处置技术设备项目建设单位说明</w:t>
        </w:r>
        <w:r>
          <w:tab/>
        </w:r>
        <w:r>
          <w:fldChar w:fldCharType="begin"/>
        </w:r>
        <w:r>
          <w:instrText xml:space="preserve"> PAGEREF _Toc28873 \h </w:instrText>
        </w:r>
        <w:r>
          <w:fldChar w:fldCharType="separate"/>
        </w:r>
        <w:r>
          <w:t>19</w:t>
        </w:r>
        <w:r>
          <w:fldChar w:fldCharType="end"/>
        </w:r>
      </w:hyperlink>
    </w:p>
    <w:p>
      <w:pPr>
        <w:pStyle w:val="TOC2"/>
        <w:tabs>
          <w:tab w:val="right" w:leader="dot" w:pos="8306"/>
        </w:tabs>
      </w:pPr>
      <w:hyperlink w:anchor="_Toc15202" w:history="1">
        <w:r>
          <w:rPr>
            <w:rFonts w:ascii="仿宋" w:eastAsia="仿宋" w:hAnsi="仿宋" w:cs="仿宋" w:hint="eastAsia"/>
            <w:lang w:eastAsia="zh-CN"/>
          </w:rPr>
          <w:t>(一)、核实施退役和核三废处理、处置技术设备项目承办单位基本情况</w:t>
        </w:r>
        <w:r>
          <w:tab/>
        </w:r>
        <w:r>
          <w:fldChar w:fldCharType="begin"/>
        </w:r>
        <w:r>
          <w:instrText xml:space="preserve"> PAGEREF _Toc15202 \h </w:instrText>
        </w:r>
        <w:r>
          <w:fldChar w:fldCharType="separate"/>
        </w:r>
        <w:r>
          <w:t>19</w:t>
        </w:r>
        <w:r>
          <w:fldChar w:fldCharType="end"/>
        </w:r>
      </w:hyperlink>
    </w:p>
    <w:p>
      <w:pPr>
        <w:pStyle w:val="TOC2"/>
        <w:tabs>
          <w:tab w:val="right" w:leader="dot" w:pos="8306"/>
        </w:tabs>
      </w:pPr>
      <w:hyperlink w:anchor="_Toc32554" w:history="1">
        <w:r>
          <w:rPr>
            <w:rFonts w:ascii="仿宋" w:eastAsia="仿宋" w:hAnsi="仿宋" w:cs="仿宋" w:hint="eastAsia"/>
            <w:lang w:eastAsia="zh-CN"/>
          </w:rPr>
          <w:t>(二)、公司经济效益分析</w:t>
        </w:r>
        <w:r>
          <w:tab/>
        </w:r>
        <w:r>
          <w:fldChar w:fldCharType="begin"/>
        </w:r>
        <w:r>
          <w:instrText xml:space="preserve"> PAGEREF _Toc32554 \h </w:instrText>
        </w:r>
        <w:r>
          <w:fldChar w:fldCharType="separate"/>
        </w:r>
        <w:r>
          <w:t>20</w:t>
        </w:r>
        <w:r>
          <w:fldChar w:fldCharType="end"/>
        </w:r>
      </w:hyperlink>
    </w:p>
    <w:p>
      <w:pPr>
        <w:pStyle w:val="TOC1"/>
        <w:tabs>
          <w:tab w:val="right" w:leader="dot" w:pos="8306"/>
        </w:tabs>
      </w:pPr>
      <w:hyperlink w:anchor="_Toc17740" w:history="1">
        <w:r>
          <w:rPr>
            <w:rFonts w:ascii="仿宋" w:eastAsia="仿宋" w:hAnsi="仿宋" w:cs="仿宋" w:hint="eastAsia"/>
            <w:lang w:eastAsia="zh-CN"/>
          </w:rPr>
          <w:t>五、核实施退役和核三废处理、处置技术设备项目土建工程</w:t>
        </w:r>
        <w:r>
          <w:tab/>
        </w:r>
        <w:r>
          <w:fldChar w:fldCharType="begin"/>
        </w:r>
        <w:r>
          <w:instrText xml:space="preserve"> PAGEREF _Toc17740 \h </w:instrText>
        </w:r>
        <w:r>
          <w:fldChar w:fldCharType="separate"/>
        </w:r>
        <w:r>
          <w:t>21</w:t>
        </w:r>
        <w:r>
          <w:fldChar w:fldCharType="end"/>
        </w:r>
      </w:hyperlink>
    </w:p>
    <w:p>
      <w:pPr>
        <w:pStyle w:val="TOC2"/>
        <w:tabs>
          <w:tab w:val="right" w:leader="dot" w:pos="8306"/>
        </w:tabs>
      </w:pPr>
      <w:hyperlink w:anchor="_Toc2529" w:history="1">
        <w:r>
          <w:rPr>
            <w:rFonts w:ascii="仿宋" w:eastAsia="仿宋" w:hAnsi="仿宋" w:cs="仿宋" w:hint="eastAsia"/>
            <w:lang w:eastAsia="zh-CN"/>
          </w:rPr>
          <w:t>(一)、建筑工程设计原则</w:t>
        </w:r>
        <w:r>
          <w:tab/>
        </w:r>
        <w:r>
          <w:fldChar w:fldCharType="begin"/>
        </w:r>
        <w:r>
          <w:instrText xml:space="preserve"> PAGEREF _Toc2529 \h </w:instrText>
        </w:r>
        <w:r>
          <w:fldChar w:fldCharType="separate"/>
        </w:r>
        <w:r>
          <w:t>21</w:t>
        </w:r>
        <w:r>
          <w:fldChar w:fldCharType="end"/>
        </w:r>
      </w:hyperlink>
    </w:p>
    <w:p>
      <w:pPr>
        <w:pStyle w:val="TOC2"/>
        <w:tabs>
          <w:tab w:val="right" w:leader="dot" w:pos="8306"/>
        </w:tabs>
      </w:pPr>
      <w:hyperlink w:anchor="_Toc21728" w:history="1">
        <w:r>
          <w:rPr>
            <w:rFonts w:ascii="仿宋" w:eastAsia="仿宋" w:hAnsi="仿宋" w:cs="仿宋" w:hint="eastAsia"/>
            <w:lang w:eastAsia="zh-CN"/>
          </w:rPr>
          <w:t>(二)、土建工程设计年限及安全等级</w:t>
        </w:r>
        <w:r>
          <w:tab/>
        </w:r>
        <w:r>
          <w:fldChar w:fldCharType="begin"/>
        </w:r>
        <w:r>
          <w:instrText xml:space="preserve"> PAGEREF _Toc21728 \h </w:instrText>
        </w:r>
        <w:r>
          <w:fldChar w:fldCharType="separate"/>
        </w:r>
        <w:r>
          <w:t>22</w:t>
        </w:r>
        <w:r>
          <w:fldChar w:fldCharType="end"/>
        </w:r>
      </w:hyperlink>
    </w:p>
    <w:p>
      <w:pPr>
        <w:pStyle w:val="TOC2"/>
        <w:tabs>
          <w:tab w:val="right" w:leader="dot" w:pos="8306"/>
        </w:tabs>
      </w:pPr>
      <w:hyperlink w:anchor="_Toc20636" w:history="1">
        <w:r>
          <w:rPr>
            <w:rFonts w:ascii="仿宋" w:eastAsia="仿宋" w:hAnsi="仿宋" w:cs="仿宋" w:hint="eastAsia"/>
            <w:lang w:eastAsia="zh-CN"/>
          </w:rPr>
          <w:t>(三)、建筑工程设计总体要求</w:t>
        </w:r>
        <w:r>
          <w:tab/>
        </w:r>
        <w:r>
          <w:fldChar w:fldCharType="begin"/>
        </w:r>
        <w:r>
          <w:instrText xml:space="preserve"> PAGEREF _Toc20636 \h </w:instrText>
        </w:r>
        <w:r>
          <w:fldChar w:fldCharType="separate"/>
        </w:r>
        <w:r>
          <w:t>24</w:t>
        </w:r>
        <w:r>
          <w:fldChar w:fldCharType="end"/>
        </w:r>
      </w:hyperlink>
    </w:p>
    <w:p>
      <w:pPr>
        <w:pStyle w:val="TOC2"/>
        <w:tabs>
          <w:tab w:val="right" w:leader="dot" w:pos="8306"/>
        </w:tabs>
      </w:pPr>
      <w:hyperlink w:anchor="_Toc4716" w:history="1">
        <w:r>
          <w:rPr>
            <w:rFonts w:ascii="仿宋" w:eastAsia="仿宋" w:hAnsi="仿宋" w:cs="仿宋" w:hint="eastAsia"/>
            <w:lang w:eastAsia="zh-CN"/>
          </w:rPr>
          <w:t>(四)、土建工程建设指标</w:t>
        </w:r>
        <w:r>
          <w:tab/>
        </w:r>
        <w:r>
          <w:fldChar w:fldCharType="begin"/>
        </w:r>
        <w:r>
          <w:instrText xml:space="preserve"> PAGEREF _Toc4716 \h </w:instrText>
        </w:r>
        <w:r>
          <w:fldChar w:fldCharType="separate"/>
        </w:r>
        <w:r>
          <w:t>24</w:t>
        </w:r>
        <w:r>
          <w:fldChar w:fldCharType="end"/>
        </w:r>
      </w:hyperlink>
    </w:p>
    <w:p>
      <w:pPr>
        <w:pStyle w:val="TOC1"/>
        <w:tabs>
          <w:tab w:val="right" w:leader="dot" w:pos="8306"/>
        </w:tabs>
      </w:pPr>
      <w:hyperlink w:anchor="_Toc3166" w:history="1">
        <w:r>
          <w:rPr>
            <w:rFonts w:ascii="仿宋" w:eastAsia="仿宋" w:hAnsi="仿宋" w:cs="仿宋" w:hint="eastAsia"/>
            <w:lang w:eastAsia="zh-CN"/>
          </w:rPr>
          <w:t>六、市场分析、调研</w:t>
        </w:r>
        <w:r>
          <w:tab/>
        </w:r>
        <w:r>
          <w:fldChar w:fldCharType="begin"/>
        </w:r>
        <w:r>
          <w:instrText xml:space="preserve"> PAGEREF _Toc3166 \h </w:instrText>
        </w:r>
        <w:r>
          <w:fldChar w:fldCharType="separate"/>
        </w:r>
        <w:r>
          <w:t>25</w:t>
        </w:r>
        <w:r>
          <w:fldChar w:fldCharType="end"/>
        </w:r>
      </w:hyperlink>
    </w:p>
    <w:p>
      <w:pPr>
        <w:pStyle w:val="TOC2"/>
        <w:tabs>
          <w:tab w:val="right" w:leader="dot" w:pos="8306"/>
        </w:tabs>
      </w:pPr>
      <w:hyperlink w:anchor="_Toc1299" w:history="1">
        <w:r>
          <w:rPr>
            <w:rFonts w:ascii="仿宋" w:eastAsia="仿宋" w:hAnsi="仿宋" w:cs="仿宋" w:hint="eastAsia"/>
            <w:lang w:eastAsia="zh-CN"/>
          </w:rPr>
          <w:t>(一)、核实施退役和核三废处理、处置技术设备行业分析</w:t>
        </w:r>
        <w:r>
          <w:tab/>
        </w:r>
        <w:r>
          <w:fldChar w:fldCharType="begin"/>
        </w:r>
        <w:r>
          <w:instrText xml:space="preserve"> PAGEREF _Toc1299 \h </w:instrText>
        </w:r>
        <w:r>
          <w:fldChar w:fldCharType="separate"/>
        </w:r>
        <w:r>
          <w:t>25</w:t>
        </w:r>
        <w:r>
          <w:fldChar w:fldCharType="end"/>
        </w:r>
      </w:hyperlink>
    </w:p>
    <w:p>
      <w:pPr>
        <w:pStyle w:val="TOC2"/>
        <w:tabs>
          <w:tab w:val="right" w:leader="dot" w:pos="8306"/>
        </w:tabs>
      </w:pPr>
      <w:hyperlink w:anchor="_Toc14658" w:history="1">
        <w:r>
          <w:rPr>
            <w:rFonts w:ascii="仿宋" w:eastAsia="仿宋" w:hAnsi="仿宋" w:cs="仿宋" w:hint="eastAsia"/>
            <w:lang w:eastAsia="zh-CN"/>
          </w:rPr>
          <w:t>(二)、核实施退役和核三废处理、处置技术设备市场分析预测</w:t>
        </w:r>
        <w:r>
          <w:tab/>
        </w:r>
        <w:r>
          <w:fldChar w:fldCharType="begin"/>
        </w:r>
        <w:r>
          <w:instrText xml:space="preserve"> PAGEREF _Toc14658 \h </w:instrText>
        </w:r>
        <w:r>
          <w:fldChar w:fldCharType="separate"/>
        </w:r>
        <w:r>
          <w:t>26</w:t>
        </w:r>
        <w:r>
          <w:fldChar w:fldCharType="end"/>
        </w:r>
      </w:hyperlink>
    </w:p>
    <w:p>
      <w:pPr>
        <w:pStyle w:val="TOC1"/>
        <w:tabs>
          <w:tab w:val="right" w:leader="dot" w:pos="8306"/>
        </w:tabs>
      </w:pPr>
      <w:hyperlink w:anchor="_Toc3071" w:history="1">
        <w:r>
          <w:rPr>
            <w:rFonts w:ascii="仿宋" w:eastAsia="仿宋" w:hAnsi="仿宋" w:cs="仿宋" w:hint="eastAsia"/>
            <w:lang w:eastAsia="zh-CN"/>
          </w:rPr>
          <w:t>七、核实施退役和核三废处理、处置技术设备项目创新与研发</w:t>
        </w:r>
        <w:r>
          <w:tab/>
        </w:r>
        <w:r>
          <w:fldChar w:fldCharType="begin"/>
        </w:r>
        <w:r>
          <w:instrText xml:space="preserve"> PAGEREF _Toc3071 \h </w:instrText>
        </w:r>
        <w:r>
          <w:fldChar w:fldCharType="separate"/>
        </w:r>
        <w:r>
          <w:t>27</w:t>
        </w:r>
        <w:r>
          <w:fldChar w:fldCharType="end"/>
        </w:r>
      </w:hyperlink>
    </w:p>
    <w:p>
      <w:pPr>
        <w:pStyle w:val="TOC2"/>
        <w:tabs>
          <w:tab w:val="right" w:leader="dot" w:pos="8306"/>
        </w:tabs>
      </w:pPr>
      <w:hyperlink w:anchor="_Toc10074" w:history="1">
        <w:r>
          <w:rPr>
            <w:rFonts w:ascii="仿宋" w:eastAsia="仿宋" w:hAnsi="仿宋" w:cs="仿宋" w:hint="eastAsia"/>
            <w:lang w:eastAsia="zh-CN"/>
          </w:rPr>
          <w:t>(一)、创新策略与方向</w:t>
        </w:r>
        <w:r>
          <w:tab/>
        </w:r>
        <w:r>
          <w:fldChar w:fldCharType="begin"/>
        </w:r>
        <w:r>
          <w:instrText xml:space="preserve"> PAGEREF _Toc10074 \h </w:instrText>
        </w:r>
        <w:r>
          <w:fldChar w:fldCharType="separate"/>
        </w:r>
        <w:r>
          <w:t>27</w:t>
        </w:r>
        <w:r>
          <w:fldChar w:fldCharType="end"/>
        </w:r>
      </w:hyperlink>
    </w:p>
    <w:p>
      <w:pPr>
        <w:pStyle w:val="TOC2"/>
        <w:tabs>
          <w:tab w:val="right" w:leader="dot" w:pos="8306"/>
        </w:tabs>
      </w:pPr>
      <w:hyperlink w:anchor="_Toc13889" w:history="1">
        <w:r>
          <w:rPr>
            <w:rFonts w:ascii="仿宋" w:eastAsia="仿宋" w:hAnsi="仿宋" w:cs="仿宋" w:hint="eastAsia"/>
            <w:lang w:eastAsia="zh-CN"/>
          </w:rPr>
          <w:t>(二)、研发规划与投入</w:t>
        </w:r>
        <w:r>
          <w:tab/>
        </w:r>
        <w:r>
          <w:fldChar w:fldCharType="begin"/>
        </w:r>
        <w:r>
          <w:instrText xml:space="preserve"> PAGEREF _Toc13889 \h </w:instrText>
        </w:r>
        <w:r>
          <w:fldChar w:fldCharType="separate"/>
        </w:r>
        <w:r>
          <w:t>28</w:t>
        </w:r>
        <w:r>
          <w:fldChar w:fldCharType="end"/>
        </w:r>
      </w:hyperlink>
    </w:p>
    <w:p>
      <w:pPr>
        <w:pStyle w:val="TOC1"/>
        <w:tabs>
          <w:tab w:val="right" w:leader="dot" w:pos="8306"/>
        </w:tabs>
      </w:pPr>
      <w:hyperlink w:anchor="_Toc21400" w:history="1">
        <w:r>
          <w:rPr>
            <w:rFonts w:ascii="仿宋" w:eastAsia="仿宋" w:hAnsi="仿宋" w:cs="仿宋" w:hint="eastAsia"/>
            <w:lang w:eastAsia="zh-CN"/>
          </w:rPr>
          <w:t>八、核实施退役和核三废处理、处置技术设备项目环境影响分析</w:t>
        </w:r>
        <w:r>
          <w:tab/>
        </w:r>
        <w:r>
          <w:fldChar w:fldCharType="begin"/>
        </w:r>
        <w:r>
          <w:instrText xml:space="preserve"> PAGEREF _Toc21400 \h </w:instrText>
        </w:r>
        <w:r>
          <w:fldChar w:fldCharType="separate"/>
        </w:r>
        <w:r>
          <w:t>30</w:t>
        </w:r>
        <w:r>
          <w:fldChar w:fldCharType="end"/>
        </w:r>
      </w:hyperlink>
    </w:p>
    <w:p>
      <w:pPr>
        <w:pStyle w:val="TOC2"/>
        <w:tabs>
          <w:tab w:val="right" w:leader="dot" w:pos="8306"/>
        </w:tabs>
      </w:pPr>
      <w:hyperlink w:anchor="_Toc5789" w:history="1">
        <w:r>
          <w:rPr>
            <w:rFonts w:ascii="仿宋" w:eastAsia="仿宋" w:hAnsi="仿宋" w:cs="仿宋" w:hint="eastAsia"/>
            <w:lang w:eastAsia="zh-CN"/>
          </w:rPr>
          <w:t>(一)、建设区域环境质量现状</w:t>
        </w:r>
        <w:r>
          <w:tab/>
        </w:r>
        <w:r>
          <w:fldChar w:fldCharType="begin"/>
        </w:r>
        <w:r>
          <w:instrText xml:space="preserve"> PAGEREF _Toc5789 \h </w:instrText>
        </w:r>
        <w:r>
          <w:fldChar w:fldCharType="separate"/>
        </w:r>
        <w:r>
          <w:t>30</w:t>
        </w:r>
        <w:r>
          <w:fldChar w:fldCharType="end"/>
        </w:r>
      </w:hyperlink>
    </w:p>
    <w:p>
      <w:pPr>
        <w:pStyle w:val="TOC2"/>
        <w:tabs>
          <w:tab w:val="right" w:leader="dot" w:pos="8306"/>
        </w:tabs>
      </w:pPr>
      <w:hyperlink w:anchor="_Toc20703" w:history="1">
        <w:r>
          <w:rPr>
            <w:rFonts w:ascii="仿宋" w:eastAsia="仿宋" w:hAnsi="仿宋" w:cs="仿宋" w:hint="eastAsia"/>
            <w:lang w:eastAsia="zh-CN"/>
          </w:rPr>
          <w:t>(二)、建设期环境保护</w:t>
        </w:r>
        <w:r>
          <w:tab/>
        </w:r>
        <w:r>
          <w:fldChar w:fldCharType="begin"/>
        </w:r>
        <w:r>
          <w:instrText xml:space="preserve"> PAGEREF _Toc20703 \h </w:instrText>
        </w:r>
        <w:r>
          <w:fldChar w:fldCharType="separate"/>
        </w:r>
        <w:r>
          <w:t>32</w:t>
        </w:r>
        <w:r>
          <w:fldChar w:fldCharType="end"/>
        </w:r>
      </w:hyperlink>
    </w:p>
    <w:p>
      <w:pPr>
        <w:pStyle w:val="TOC2"/>
        <w:tabs>
          <w:tab w:val="right" w:leader="dot" w:pos="8306"/>
        </w:tabs>
      </w:pPr>
      <w:hyperlink w:anchor="_Toc23254" w:history="1">
        <w:r>
          <w:rPr>
            <w:rFonts w:ascii="仿宋" w:eastAsia="仿宋" w:hAnsi="仿宋" w:cs="仿宋" w:hint="eastAsia"/>
            <w:lang w:eastAsia="zh-CN"/>
          </w:rPr>
          <w:t>(三)、运营期环境保护</w:t>
        </w:r>
        <w:r>
          <w:tab/>
        </w:r>
        <w:r>
          <w:fldChar w:fldCharType="begin"/>
        </w:r>
        <w:r>
          <w:instrText xml:space="preserve"> PAGEREF _Toc23254 \h </w:instrText>
        </w:r>
        <w:r>
          <w:fldChar w:fldCharType="separate"/>
        </w:r>
        <w:r>
          <w:t>33</w:t>
        </w:r>
        <w:r>
          <w:fldChar w:fldCharType="end"/>
        </w:r>
      </w:hyperlink>
    </w:p>
    <w:p>
      <w:pPr>
        <w:pStyle w:val="TOC2"/>
        <w:tabs>
          <w:tab w:val="right" w:leader="dot" w:pos="8306"/>
        </w:tabs>
      </w:pPr>
      <w:hyperlink w:anchor="_Toc2730" w:history="1">
        <w:r>
          <w:rPr>
            <w:rFonts w:ascii="仿宋" w:eastAsia="仿宋" w:hAnsi="仿宋" w:cs="仿宋" w:hint="eastAsia"/>
            <w:lang w:eastAsia="zh-CN"/>
          </w:rPr>
          <w:t>(四)、核实施退役和核三废处理、处置技术设备项目建设对区域经济的影响</w:t>
        </w:r>
        <w:r>
          <w:tab/>
        </w:r>
        <w:r>
          <w:fldChar w:fldCharType="begin"/>
        </w:r>
        <w:r>
          <w:instrText xml:space="preserve"> PAGEREF _Toc2730 \h </w:instrText>
        </w:r>
        <w:r>
          <w:fldChar w:fldCharType="separate"/>
        </w:r>
        <w:r>
          <w:t>35</w:t>
        </w:r>
        <w:r>
          <w:fldChar w:fldCharType="end"/>
        </w:r>
      </w:hyperlink>
    </w:p>
    <w:p>
      <w:pPr>
        <w:pStyle w:val="TOC2"/>
        <w:tabs>
          <w:tab w:val="right" w:leader="dot" w:pos="8306"/>
        </w:tabs>
      </w:pPr>
      <w:hyperlink w:anchor="_Toc27188" w:history="1">
        <w:r>
          <w:rPr>
            <w:rFonts w:ascii="仿宋" w:eastAsia="仿宋" w:hAnsi="仿宋" w:cs="仿宋" w:hint="eastAsia"/>
            <w:lang w:eastAsia="zh-CN"/>
          </w:rPr>
          <w:t>(五)、废弃物处理</w:t>
        </w:r>
        <w:r>
          <w:tab/>
        </w:r>
        <w:r>
          <w:fldChar w:fldCharType="begin"/>
        </w:r>
        <w:r>
          <w:instrText xml:space="preserve"> PAGEREF _Toc27188 \h </w:instrText>
        </w:r>
        <w:r>
          <w:fldChar w:fldCharType="separate"/>
        </w:r>
        <w:r>
          <w:t>37</w:t>
        </w:r>
        <w:r>
          <w:fldChar w:fldCharType="end"/>
        </w:r>
      </w:hyperlink>
    </w:p>
    <w:p>
      <w:pPr>
        <w:pStyle w:val="TOC2"/>
        <w:tabs>
          <w:tab w:val="right" w:leader="dot" w:pos="8306"/>
        </w:tabs>
      </w:pPr>
      <w:hyperlink w:anchor="_Toc13810" w:history="1">
        <w:r>
          <w:rPr>
            <w:rFonts w:ascii="仿宋" w:eastAsia="仿宋" w:hAnsi="仿宋" w:cs="仿宋" w:hint="eastAsia"/>
            <w:lang w:eastAsia="zh-CN"/>
          </w:rPr>
          <w:t>(六)、特殊环境影响分析</w:t>
        </w:r>
        <w:r>
          <w:tab/>
        </w:r>
        <w:r>
          <w:fldChar w:fldCharType="begin"/>
        </w:r>
        <w:r>
          <w:instrText xml:space="preserve"> PAGEREF _Toc13810 \h </w:instrText>
        </w:r>
        <w:r>
          <w:fldChar w:fldCharType="separate"/>
        </w:r>
        <w:r>
          <w:t>38</w:t>
        </w:r>
        <w:r>
          <w:fldChar w:fldCharType="end"/>
        </w:r>
      </w:hyperlink>
    </w:p>
    <w:p>
      <w:pPr>
        <w:pStyle w:val="TOC2"/>
        <w:tabs>
          <w:tab w:val="right" w:leader="dot" w:pos="8306"/>
        </w:tabs>
      </w:pPr>
      <w:hyperlink w:anchor="_Toc11608" w:history="1">
        <w:r>
          <w:rPr>
            <w:rFonts w:ascii="仿宋" w:eastAsia="仿宋" w:hAnsi="仿宋" w:cs="仿宋" w:hint="eastAsia"/>
            <w:lang w:eastAsia="zh-CN"/>
          </w:rPr>
          <w:t>(七)、清洁生产</w:t>
        </w:r>
        <w:r>
          <w:tab/>
        </w:r>
        <w:r>
          <w:fldChar w:fldCharType="begin"/>
        </w:r>
        <w:r>
          <w:instrText xml:space="preserve"> PAGEREF _Toc11608 \h </w:instrText>
        </w:r>
        <w:r>
          <w:fldChar w:fldCharType="separate"/>
        </w:r>
        <w:r>
          <w:t>40</w:t>
        </w:r>
        <w:r>
          <w:fldChar w:fldCharType="end"/>
        </w:r>
      </w:hyperlink>
    </w:p>
    <w:p>
      <w:pPr>
        <w:pStyle w:val="TOC2"/>
        <w:tabs>
          <w:tab w:val="right" w:leader="dot" w:pos="8306"/>
        </w:tabs>
      </w:pPr>
      <w:hyperlink w:anchor="_Toc10805" w:history="1">
        <w:r>
          <w:rPr>
            <w:rFonts w:ascii="仿宋" w:eastAsia="仿宋" w:hAnsi="仿宋" w:cs="仿宋" w:hint="eastAsia"/>
            <w:lang w:eastAsia="zh-CN"/>
          </w:rPr>
          <w:t>(八)、环境保护综合评价</w:t>
        </w:r>
        <w:r>
          <w:tab/>
        </w:r>
        <w:r>
          <w:fldChar w:fldCharType="begin"/>
        </w:r>
        <w:r>
          <w:instrText xml:space="preserve"> PAGEREF _Toc10805 \h </w:instrText>
        </w:r>
        <w:r>
          <w:fldChar w:fldCharType="separate"/>
        </w:r>
        <w:r>
          <w:t>41</w:t>
        </w:r>
        <w:r>
          <w:fldChar w:fldCharType="end"/>
        </w:r>
      </w:hyperlink>
    </w:p>
    <w:p>
      <w:pPr>
        <w:pStyle w:val="TOC1"/>
        <w:tabs>
          <w:tab w:val="right" w:leader="dot" w:pos="8306"/>
        </w:tabs>
      </w:pPr>
      <w:hyperlink w:anchor="_Toc29087" w:history="1">
        <w:r>
          <w:rPr>
            <w:rFonts w:ascii="仿宋" w:eastAsia="仿宋" w:hAnsi="仿宋" w:cs="仿宋" w:hint="eastAsia"/>
            <w:lang w:eastAsia="zh-CN"/>
          </w:rPr>
          <w:t>九、核实施退役和核三废处理、处置技术设备项目经营效益</w:t>
        </w:r>
        <w:r>
          <w:tab/>
        </w:r>
        <w:r>
          <w:fldChar w:fldCharType="begin"/>
        </w:r>
        <w:r>
          <w:instrText xml:space="preserve"> PAGEREF _Toc29087 \h </w:instrText>
        </w:r>
        <w:r>
          <w:fldChar w:fldCharType="separate"/>
        </w:r>
        <w:r>
          <w:t>42</w:t>
        </w:r>
        <w:r>
          <w:fldChar w:fldCharType="end"/>
        </w:r>
      </w:hyperlink>
    </w:p>
    <w:p>
      <w:pPr>
        <w:pStyle w:val="TOC2"/>
        <w:tabs>
          <w:tab w:val="right" w:leader="dot" w:pos="8306"/>
        </w:tabs>
      </w:pPr>
      <w:hyperlink w:anchor="_Toc27600" w:history="1">
        <w:r>
          <w:rPr>
            <w:rFonts w:ascii="仿宋" w:eastAsia="仿宋" w:hAnsi="仿宋" w:cs="仿宋" w:hint="eastAsia"/>
            <w:lang w:eastAsia="zh-CN"/>
          </w:rPr>
          <w:t>(一)、经济评价财务测算</w:t>
        </w:r>
        <w:r>
          <w:tab/>
        </w:r>
        <w:r>
          <w:fldChar w:fldCharType="begin"/>
        </w:r>
        <w:r>
          <w:instrText xml:space="preserve"> PAGEREF _Toc27600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21" w:history="1">
        <w:r>
          <w:rPr>
            <w:rFonts w:ascii="仿宋" w:eastAsia="仿宋" w:hAnsi="仿宋" w:cs="仿宋" w:hint="eastAsia"/>
            <w:lang w:eastAsia="zh-CN"/>
          </w:rPr>
          <w:t>(二)、核实施退役和核三废处理、处置技术设备项目盈利能力分析</w:t>
        </w:r>
        <w:r>
          <w:tab/>
        </w:r>
        <w:r>
          <w:fldChar w:fldCharType="begin"/>
        </w:r>
        <w:r>
          <w:instrText xml:space="preserve"> PAGEREF _Toc11421 \h </w:instrText>
        </w:r>
        <w:r>
          <w:fldChar w:fldCharType="separate"/>
        </w:r>
        <w:r>
          <w:t>44</w:t>
        </w:r>
        <w:r>
          <w:fldChar w:fldCharType="end"/>
        </w:r>
      </w:hyperlink>
    </w:p>
    <w:p>
      <w:pPr>
        <w:pStyle w:val="TOC1"/>
        <w:tabs>
          <w:tab w:val="right" w:leader="dot" w:pos="8306"/>
        </w:tabs>
      </w:pPr>
      <w:hyperlink w:anchor="_Toc14857" w:history="1">
        <w:r>
          <w:rPr>
            <w:rFonts w:ascii="仿宋" w:eastAsia="仿宋" w:hAnsi="仿宋" w:cs="仿宋" w:hint="eastAsia"/>
            <w:lang w:eastAsia="zh-CN"/>
          </w:rPr>
          <w:t>十、核实施退役和核三废处理、处置技术设备项目投资规划</w:t>
        </w:r>
        <w:r>
          <w:tab/>
        </w:r>
        <w:r>
          <w:fldChar w:fldCharType="begin"/>
        </w:r>
        <w:r>
          <w:instrText xml:space="preserve"> PAGEREF _Toc14857 \h </w:instrText>
        </w:r>
        <w:r>
          <w:fldChar w:fldCharType="separate"/>
        </w:r>
        <w:r>
          <w:t>45</w:t>
        </w:r>
        <w:r>
          <w:fldChar w:fldCharType="end"/>
        </w:r>
      </w:hyperlink>
    </w:p>
    <w:p>
      <w:pPr>
        <w:pStyle w:val="TOC2"/>
        <w:tabs>
          <w:tab w:val="right" w:leader="dot" w:pos="8306"/>
        </w:tabs>
      </w:pPr>
      <w:hyperlink w:anchor="_Toc18555" w:history="1">
        <w:r>
          <w:rPr>
            <w:rFonts w:ascii="仿宋" w:eastAsia="仿宋" w:hAnsi="仿宋" w:cs="仿宋" w:hint="eastAsia"/>
            <w:lang w:eastAsia="zh-CN"/>
          </w:rPr>
          <w:t>(一)、核实施退役和核三废处理、处置技术设备项目总投资估算</w:t>
        </w:r>
        <w:r>
          <w:tab/>
        </w:r>
        <w:r>
          <w:fldChar w:fldCharType="begin"/>
        </w:r>
        <w:r>
          <w:instrText xml:space="preserve"> PAGEREF _Toc18555 \h </w:instrText>
        </w:r>
        <w:r>
          <w:fldChar w:fldCharType="separate"/>
        </w:r>
        <w:r>
          <w:t>45</w:t>
        </w:r>
        <w:r>
          <w:fldChar w:fldCharType="end"/>
        </w:r>
      </w:hyperlink>
    </w:p>
    <w:p>
      <w:pPr>
        <w:pStyle w:val="TOC2"/>
        <w:tabs>
          <w:tab w:val="right" w:leader="dot" w:pos="8306"/>
        </w:tabs>
      </w:pPr>
      <w:hyperlink w:anchor="_Toc18039" w:history="1">
        <w:r>
          <w:rPr>
            <w:rFonts w:ascii="仿宋" w:eastAsia="仿宋" w:hAnsi="仿宋" w:cs="仿宋" w:hint="eastAsia"/>
            <w:lang w:eastAsia="zh-CN"/>
          </w:rPr>
          <w:t>(二)、资金筹措</w:t>
        </w:r>
        <w:r>
          <w:tab/>
        </w:r>
        <w:r>
          <w:fldChar w:fldCharType="begin"/>
        </w:r>
        <w:r>
          <w:instrText xml:space="preserve"> PAGEREF _Toc18039 \h </w:instrText>
        </w:r>
        <w:r>
          <w:fldChar w:fldCharType="separate"/>
        </w:r>
        <w:r>
          <w:t>46</w:t>
        </w:r>
        <w:r>
          <w:fldChar w:fldCharType="end"/>
        </w:r>
      </w:hyperlink>
    </w:p>
    <w:p>
      <w:pPr>
        <w:pStyle w:val="TOC1"/>
        <w:tabs>
          <w:tab w:val="right" w:leader="dot" w:pos="8306"/>
        </w:tabs>
      </w:pPr>
      <w:hyperlink w:anchor="_Toc10300" w:history="1">
        <w:r>
          <w:rPr>
            <w:rFonts w:ascii="仿宋" w:eastAsia="仿宋" w:hAnsi="仿宋" w:cs="仿宋" w:hint="eastAsia"/>
            <w:lang w:eastAsia="zh-CN"/>
          </w:rPr>
          <w:t>十一、核实施退役和核三废处理、处置技术设备项目财务管理</w:t>
        </w:r>
        <w:r>
          <w:tab/>
        </w:r>
        <w:r>
          <w:fldChar w:fldCharType="begin"/>
        </w:r>
        <w:r>
          <w:instrText xml:space="preserve"> PAGEREF _Toc10300 \h </w:instrText>
        </w:r>
        <w:r>
          <w:fldChar w:fldCharType="separate"/>
        </w:r>
        <w:r>
          <w:t>47</w:t>
        </w:r>
        <w:r>
          <w:fldChar w:fldCharType="end"/>
        </w:r>
      </w:hyperlink>
    </w:p>
    <w:p>
      <w:pPr>
        <w:pStyle w:val="TOC2"/>
        <w:tabs>
          <w:tab w:val="right" w:leader="dot" w:pos="8306"/>
        </w:tabs>
      </w:pPr>
      <w:hyperlink w:anchor="_Toc10417" w:history="1">
        <w:r>
          <w:rPr>
            <w:rFonts w:ascii="仿宋" w:eastAsia="仿宋" w:hAnsi="仿宋" w:cs="仿宋" w:hint="eastAsia"/>
            <w:lang w:eastAsia="zh-CN"/>
          </w:rPr>
          <w:t>(一)、资金需求大</w:t>
        </w:r>
        <w:r>
          <w:tab/>
        </w:r>
        <w:r>
          <w:fldChar w:fldCharType="begin"/>
        </w:r>
        <w:r>
          <w:instrText xml:space="preserve"> PAGEREF _Toc10417 \h </w:instrText>
        </w:r>
        <w:r>
          <w:fldChar w:fldCharType="separate"/>
        </w:r>
        <w:r>
          <w:t>47</w:t>
        </w:r>
        <w:r>
          <w:fldChar w:fldCharType="end"/>
        </w:r>
      </w:hyperlink>
    </w:p>
    <w:p>
      <w:pPr>
        <w:pStyle w:val="TOC2"/>
        <w:tabs>
          <w:tab w:val="right" w:leader="dot" w:pos="8306"/>
        </w:tabs>
      </w:pPr>
      <w:hyperlink w:anchor="_Toc19254" w:history="1">
        <w:r>
          <w:rPr>
            <w:rFonts w:ascii="仿宋" w:eastAsia="仿宋" w:hAnsi="仿宋" w:cs="仿宋" w:hint="eastAsia"/>
            <w:lang w:eastAsia="zh-CN"/>
          </w:rPr>
          <w:t>(二)、研发周期长</w:t>
        </w:r>
        <w:r>
          <w:tab/>
        </w:r>
        <w:r>
          <w:fldChar w:fldCharType="begin"/>
        </w:r>
        <w:r>
          <w:instrText xml:space="preserve"> PAGEREF _Toc19254 \h </w:instrText>
        </w:r>
        <w:r>
          <w:fldChar w:fldCharType="separate"/>
        </w:r>
        <w:r>
          <w:t>49</w:t>
        </w:r>
        <w:r>
          <w:fldChar w:fldCharType="end"/>
        </w:r>
      </w:hyperlink>
    </w:p>
    <w:p>
      <w:pPr>
        <w:pStyle w:val="TOC2"/>
        <w:tabs>
          <w:tab w:val="right" w:leader="dot" w:pos="8306"/>
        </w:tabs>
      </w:pPr>
      <w:hyperlink w:anchor="_Toc30824" w:history="1">
        <w:r>
          <w:rPr>
            <w:rFonts w:ascii="仿宋" w:eastAsia="仿宋" w:hAnsi="仿宋" w:cs="仿宋" w:hint="eastAsia"/>
            <w:lang w:eastAsia="zh-CN"/>
          </w:rPr>
          <w:t>(三)、市场风险大</w:t>
        </w:r>
        <w:r>
          <w:tab/>
        </w:r>
        <w:r>
          <w:fldChar w:fldCharType="begin"/>
        </w:r>
        <w:r>
          <w:instrText xml:space="preserve"> PAGEREF _Toc30824 \h </w:instrText>
        </w:r>
        <w:r>
          <w:fldChar w:fldCharType="separate"/>
        </w:r>
        <w:r>
          <w:t>50</w:t>
        </w:r>
        <w:r>
          <w:fldChar w:fldCharType="end"/>
        </w:r>
      </w:hyperlink>
    </w:p>
    <w:p>
      <w:pPr>
        <w:pStyle w:val="TOC2"/>
        <w:tabs>
          <w:tab w:val="right" w:leader="dot" w:pos="8306"/>
        </w:tabs>
      </w:pPr>
      <w:hyperlink w:anchor="_Toc28993" w:history="1">
        <w:r>
          <w:rPr>
            <w:rFonts w:ascii="仿宋" w:eastAsia="仿宋" w:hAnsi="仿宋" w:cs="仿宋" w:hint="eastAsia"/>
            <w:lang w:eastAsia="zh-CN"/>
          </w:rPr>
          <w:t>(四)、利润率高</w:t>
        </w:r>
        <w:r>
          <w:tab/>
        </w:r>
        <w:r>
          <w:fldChar w:fldCharType="begin"/>
        </w:r>
        <w:r>
          <w:instrText xml:space="preserve"> PAGEREF _Toc28993 \h </w:instrText>
        </w:r>
        <w:r>
          <w:fldChar w:fldCharType="separate"/>
        </w:r>
        <w:r>
          <w:t>53</w:t>
        </w:r>
        <w:r>
          <w:fldChar w:fldCharType="end"/>
        </w:r>
      </w:hyperlink>
    </w:p>
    <w:p>
      <w:pPr>
        <w:pStyle w:val="TOC1"/>
        <w:tabs>
          <w:tab w:val="right" w:leader="dot" w:pos="8306"/>
        </w:tabs>
      </w:pPr>
      <w:hyperlink w:anchor="_Toc2390" w:history="1">
        <w:r>
          <w:rPr>
            <w:rFonts w:ascii="仿宋" w:eastAsia="仿宋" w:hAnsi="仿宋" w:cs="仿宋" w:hint="eastAsia"/>
            <w:lang w:eastAsia="zh-CN"/>
          </w:rPr>
          <w:t>十二、核实施退役和核三废处理、处置技术设备项目人力资源培养与发展</w:t>
        </w:r>
        <w:r>
          <w:tab/>
        </w:r>
        <w:r>
          <w:fldChar w:fldCharType="begin"/>
        </w:r>
        <w:r>
          <w:instrText xml:space="preserve"> PAGEREF _Toc2390 \h </w:instrText>
        </w:r>
        <w:r>
          <w:fldChar w:fldCharType="separate"/>
        </w:r>
        <w:r>
          <w:t>56</w:t>
        </w:r>
        <w:r>
          <w:fldChar w:fldCharType="end"/>
        </w:r>
      </w:hyperlink>
    </w:p>
    <w:p>
      <w:pPr>
        <w:pStyle w:val="TOC2"/>
        <w:tabs>
          <w:tab w:val="right" w:leader="dot" w:pos="8306"/>
        </w:tabs>
      </w:pPr>
      <w:hyperlink w:anchor="_Toc28008" w:history="1">
        <w:r>
          <w:rPr>
            <w:rFonts w:ascii="仿宋" w:eastAsia="仿宋" w:hAnsi="仿宋" w:cs="仿宋" w:hint="eastAsia"/>
            <w:lang w:eastAsia="zh-CN"/>
          </w:rPr>
          <w:t>(一)、人才需求与规划</w:t>
        </w:r>
        <w:r>
          <w:tab/>
        </w:r>
        <w:r>
          <w:fldChar w:fldCharType="begin"/>
        </w:r>
        <w:r>
          <w:instrText xml:space="preserve"> PAGEREF _Toc28008 \h </w:instrText>
        </w:r>
        <w:r>
          <w:fldChar w:fldCharType="separate"/>
        </w:r>
        <w:r>
          <w:t>56</w:t>
        </w:r>
        <w:r>
          <w:fldChar w:fldCharType="end"/>
        </w:r>
      </w:hyperlink>
    </w:p>
    <w:p>
      <w:pPr>
        <w:pStyle w:val="TOC2"/>
        <w:tabs>
          <w:tab w:val="right" w:leader="dot" w:pos="8306"/>
        </w:tabs>
      </w:pPr>
      <w:hyperlink w:anchor="_Toc24492" w:history="1">
        <w:r>
          <w:rPr>
            <w:rFonts w:ascii="仿宋" w:eastAsia="仿宋" w:hAnsi="仿宋" w:cs="仿宋" w:hint="eastAsia"/>
            <w:lang w:eastAsia="zh-CN"/>
          </w:rPr>
          <w:t>(二)、培训与发展计划</w:t>
        </w:r>
        <w:r>
          <w:tab/>
        </w:r>
        <w:r>
          <w:fldChar w:fldCharType="begin"/>
        </w:r>
        <w:r>
          <w:instrText xml:space="preserve"> PAGEREF _Toc24492 \h </w:instrText>
        </w:r>
        <w:r>
          <w:fldChar w:fldCharType="separate"/>
        </w:r>
        <w:r>
          <w:t>56</w:t>
        </w:r>
        <w:r>
          <w:fldChar w:fldCharType="end"/>
        </w:r>
      </w:hyperlink>
    </w:p>
    <w:p>
      <w:pPr>
        <w:pStyle w:val="TOC1"/>
        <w:tabs>
          <w:tab w:val="right" w:leader="dot" w:pos="8306"/>
        </w:tabs>
      </w:pPr>
      <w:hyperlink w:anchor="_Toc805" w:history="1">
        <w:r>
          <w:rPr>
            <w:rFonts w:ascii="仿宋" w:eastAsia="仿宋" w:hAnsi="仿宋" w:cs="仿宋" w:hint="eastAsia"/>
            <w:lang w:eastAsia="zh-CN"/>
          </w:rPr>
          <w:t>十三、利益相关者分析与沟通计划</w:t>
        </w:r>
        <w:r>
          <w:tab/>
        </w:r>
        <w:r>
          <w:fldChar w:fldCharType="begin"/>
        </w:r>
        <w:r>
          <w:instrText xml:space="preserve"> PAGEREF _Toc805 \h </w:instrText>
        </w:r>
        <w:r>
          <w:fldChar w:fldCharType="separate"/>
        </w:r>
        <w:r>
          <w:t>57</w:t>
        </w:r>
        <w:r>
          <w:fldChar w:fldCharType="end"/>
        </w:r>
      </w:hyperlink>
    </w:p>
    <w:p>
      <w:pPr>
        <w:pStyle w:val="TOC2"/>
        <w:tabs>
          <w:tab w:val="right" w:leader="dot" w:pos="8306"/>
        </w:tabs>
      </w:pPr>
      <w:hyperlink w:anchor="_Toc26849" w:history="1">
        <w:r>
          <w:rPr>
            <w:rFonts w:ascii="仿宋" w:eastAsia="仿宋" w:hAnsi="仿宋" w:cs="仿宋" w:hint="eastAsia"/>
            <w:lang w:eastAsia="zh-CN"/>
          </w:rPr>
          <w:t>(一)、利益相关者分析</w:t>
        </w:r>
        <w:r>
          <w:tab/>
        </w:r>
        <w:r>
          <w:fldChar w:fldCharType="begin"/>
        </w:r>
        <w:r>
          <w:instrText xml:space="preserve"> PAGEREF _Toc26849 \h </w:instrText>
        </w:r>
        <w:r>
          <w:fldChar w:fldCharType="separate"/>
        </w:r>
        <w:r>
          <w:t>57</w:t>
        </w:r>
        <w:r>
          <w:fldChar w:fldCharType="end"/>
        </w:r>
      </w:hyperlink>
    </w:p>
    <w:p>
      <w:pPr>
        <w:pStyle w:val="TOC2"/>
        <w:tabs>
          <w:tab w:val="right" w:leader="dot" w:pos="8306"/>
        </w:tabs>
      </w:pPr>
      <w:hyperlink w:anchor="_Toc19047" w:history="1">
        <w:r>
          <w:rPr>
            <w:rFonts w:ascii="仿宋" w:eastAsia="仿宋" w:hAnsi="仿宋" w:cs="仿宋" w:hint="eastAsia"/>
            <w:lang w:eastAsia="zh-CN"/>
          </w:rPr>
          <w:t>(二)、沟通计划</w:t>
        </w:r>
        <w:r>
          <w:tab/>
        </w:r>
        <w:r>
          <w:fldChar w:fldCharType="begin"/>
        </w:r>
        <w:r>
          <w:instrText xml:space="preserve"> PAGEREF _Toc19047 \h </w:instrText>
        </w:r>
        <w:r>
          <w:fldChar w:fldCharType="separate"/>
        </w:r>
        <w:r>
          <w:t>58</w:t>
        </w:r>
        <w:r>
          <w:fldChar w:fldCharType="end"/>
        </w:r>
      </w:hyperlink>
    </w:p>
    <w:p>
      <w:pPr>
        <w:pStyle w:val="TOC1"/>
        <w:tabs>
          <w:tab w:val="right" w:leader="dot" w:pos="8306"/>
        </w:tabs>
      </w:pPr>
      <w:hyperlink w:anchor="_Toc9237" w:history="1">
        <w:r>
          <w:rPr>
            <w:rFonts w:ascii="仿宋" w:eastAsia="仿宋" w:hAnsi="仿宋" w:cs="仿宋" w:hint="eastAsia"/>
            <w:lang w:eastAsia="zh-CN"/>
          </w:rPr>
          <w:t>十四、核实施退役和核三废处理、处置技术设备项目治理与监督</w:t>
        </w:r>
        <w:r>
          <w:tab/>
        </w:r>
        <w:r>
          <w:fldChar w:fldCharType="begin"/>
        </w:r>
        <w:r>
          <w:instrText xml:space="preserve"> PAGEREF _Toc9237 \h </w:instrText>
        </w:r>
        <w:r>
          <w:fldChar w:fldCharType="separate"/>
        </w:r>
        <w:r>
          <w:t>59</w:t>
        </w:r>
        <w:r>
          <w:fldChar w:fldCharType="end"/>
        </w:r>
      </w:hyperlink>
    </w:p>
    <w:p>
      <w:pPr>
        <w:pStyle w:val="TOC2"/>
        <w:tabs>
          <w:tab w:val="right" w:leader="dot" w:pos="8306"/>
        </w:tabs>
      </w:pPr>
      <w:hyperlink w:anchor="_Toc14589" w:history="1">
        <w:r>
          <w:rPr>
            <w:rFonts w:ascii="仿宋" w:eastAsia="仿宋" w:hAnsi="仿宋" w:cs="仿宋" w:hint="eastAsia"/>
            <w:lang w:eastAsia="zh-CN"/>
          </w:rPr>
          <w:t>(一)、核实施退役和核三废处理、处置技术设备项目治理结构</w:t>
        </w:r>
        <w:r>
          <w:tab/>
        </w:r>
        <w:r>
          <w:fldChar w:fldCharType="begin"/>
        </w:r>
        <w:r>
          <w:instrText xml:space="preserve"> PAGEREF _Toc14589 \h </w:instrText>
        </w:r>
        <w:r>
          <w:fldChar w:fldCharType="separate"/>
        </w:r>
        <w:r>
          <w:t>59</w:t>
        </w:r>
        <w:r>
          <w:fldChar w:fldCharType="end"/>
        </w:r>
      </w:hyperlink>
    </w:p>
    <w:p>
      <w:pPr>
        <w:pStyle w:val="TOC2"/>
        <w:tabs>
          <w:tab w:val="right" w:leader="dot" w:pos="8306"/>
        </w:tabs>
      </w:pPr>
      <w:hyperlink w:anchor="_Toc32352" w:history="1">
        <w:r>
          <w:rPr>
            <w:rFonts w:ascii="仿宋" w:eastAsia="仿宋" w:hAnsi="仿宋" w:cs="仿宋" w:hint="eastAsia"/>
            <w:lang w:eastAsia="zh-CN"/>
          </w:rPr>
          <w:t>(二)、监督与审计</w:t>
        </w:r>
        <w:r>
          <w:tab/>
        </w:r>
        <w:r>
          <w:fldChar w:fldCharType="begin"/>
        </w:r>
        <w:r>
          <w:instrText xml:space="preserve"> PAGEREF _Toc32352 \h </w:instrText>
        </w:r>
        <w:r>
          <w:fldChar w:fldCharType="separate"/>
        </w:r>
        <w:r>
          <w:t>61</w:t>
        </w:r>
        <w:r>
          <w:fldChar w:fldCharType="end"/>
        </w:r>
      </w:hyperlink>
    </w:p>
    <w:p>
      <w:pPr>
        <w:pStyle w:val="TOC1"/>
        <w:tabs>
          <w:tab w:val="right" w:leader="dot" w:pos="8306"/>
        </w:tabs>
      </w:pPr>
      <w:hyperlink w:anchor="_Toc9238" w:history="1">
        <w:r>
          <w:rPr>
            <w:rFonts w:ascii="仿宋" w:eastAsia="仿宋" w:hAnsi="仿宋" w:cs="仿宋" w:hint="eastAsia"/>
            <w:lang w:eastAsia="zh-CN"/>
          </w:rPr>
          <w:t>十五、质量管理体系</w:t>
        </w:r>
        <w:r>
          <w:tab/>
        </w:r>
        <w:r>
          <w:fldChar w:fldCharType="begin"/>
        </w:r>
        <w:r>
          <w:instrText xml:space="preserve"> PAGEREF _Toc9238 \h </w:instrText>
        </w:r>
        <w:r>
          <w:fldChar w:fldCharType="separate"/>
        </w:r>
        <w:r>
          <w:t>63</w:t>
        </w:r>
        <w:r>
          <w:fldChar w:fldCharType="end"/>
        </w:r>
      </w:hyperlink>
    </w:p>
    <w:p>
      <w:pPr>
        <w:pStyle w:val="TOC2"/>
        <w:tabs>
          <w:tab w:val="right" w:leader="dot" w:pos="8306"/>
        </w:tabs>
      </w:pPr>
      <w:hyperlink w:anchor="_Toc2758" w:history="1">
        <w:r>
          <w:rPr>
            <w:rFonts w:ascii="仿宋" w:eastAsia="仿宋" w:hAnsi="仿宋" w:cs="仿宋" w:hint="eastAsia"/>
            <w:lang w:eastAsia="zh-CN"/>
          </w:rPr>
          <w:t>(一)、质量目标与方针</w:t>
        </w:r>
        <w:r>
          <w:tab/>
        </w:r>
        <w:r>
          <w:fldChar w:fldCharType="begin"/>
        </w:r>
        <w:r>
          <w:instrText xml:space="preserve"> PAGEREF _Toc2758 \h </w:instrText>
        </w:r>
        <w:r>
          <w:fldChar w:fldCharType="separate"/>
        </w:r>
        <w:r>
          <w:t>63</w:t>
        </w:r>
        <w:r>
          <w:fldChar w:fldCharType="end"/>
        </w:r>
      </w:hyperlink>
    </w:p>
    <w:p>
      <w:pPr>
        <w:pStyle w:val="TOC2"/>
        <w:tabs>
          <w:tab w:val="right" w:leader="dot" w:pos="8306"/>
        </w:tabs>
      </w:pPr>
      <w:hyperlink w:anchor="_Toc25329" w:history="1">
        <w:r>
          <w:rPr>
            <w:rFonts w:ascii="仿宋" w:eastAsia="仿宋" w:hAnsi="仿宋" w:cs="仿宋" w:hint="eastAsia"/>
            <w:lang w:eastAsia="zh-CN"/>
          </w:rPr>
          <w:t>(二)、质量管理责任</w:t>
        </w:r>
        <w:r>
          <w:tab/>
        </w:r>
        <w:r>
          <w:fldChar w:fldCharType="begin"/>
        </w:r>
        <w:r>
          <w:instrText xml:space="preserve"> PAGEREF _Toc25329 \h </w:instrText>
        </w:r>
        <w:r>
          <w:fldChar w:fldCharType="separate"/>
        </w:r>
        <w:r>
          <w:t>64</w:t>
        </w:r>
        <w:r>
          <w:fldChar w:fldCharType="end"/>
        </w:r>
      </w:hyperlink>
    </w:p>
    <w:p>
      <w:pPr>
        <w:pStyle w:val="TOC2"/>
        <w:tabs>
          <w:tab w:val="right" w:leader="dot" w:pos="8306"/>
        </w:tabs>
      </w:pPr>
      <w:hyperlink w:anchor="_Toc15019" w:history="1">
        <w:r>
          <w:rPr>
            <w:rFonts w:ascii="仿宋" w:eastAsia="仿宋" w:hAnsi="仿宋" w:cs="仿宋" w:hint="eastAsia"/>
            <w:lang w:eastAsia="zh-CN"/>
          </w:rPr>
          <w:t>(三)、质量管理体系文件</w:t>
        </w:r>
        <w:r>
          <w:tab/>
        </w:r>
        <w:r>
          <w:fldChar w:fldCharType="begin"/>
        </w:r>
        <w:r>
          <w:instrText xml:space="preserve"> PAGEREF _Toc15019 \h </w:instrText>
        </w:r>
        <w:r>
          <w:fldChar w:fldCharType="separate"/>
        </w:r>
        <w:r>
          <w:t>66</w:t>
        </w:r>
        <w:r>
          <w:fldChar w:fldCharType="end"/>
        </w:r>
      </w:hyperlink>
    </w:p>
    <w:p>
      <w:pPr>
        <w:pStyle w:val="TOC2"/>
        <w:tabs>
          <w:tab w:val="right" w:leader="dot" w:pos="8306"/>
        </w:tabs>
      </w:pPr>
      <w:hyperlink w:anchor="_Toc17405" w:history="1">
        <w:r>
          <w:rPr>
            <w:rFonts w:ascii="仿宋" w:eastAsia="仿宋" w:hAnsi="仿宋" w:cs="仿宋" w:hint="eastAsia"/>
            <w:lang w:eastAsia="zh-CN"/>
          </w:rPr>
          <w:t>(四)、质量培训与教育</w:t>
        </w:r>
        <w:r>
          <w:tab/>
        </w:r>
        <w:r>
          <w:fldChar w:fldCharType="begin"/>
        </w:r>
        <w:r>
          <w:instrText xml:space="preserve"> PAGEREF _Toc17405 \h </w:instrText>
        </w:r>
        <w:r>
          <w:fldChar w:fldCharType="separate"/>
        </w:r>
        <w:r>
          <w:t>68</w:t>
        </w:r>
        <w:r>
          <w:fldChar w:fldCharType="end"/>
        </w:r>
      </w:hyperlink>
    </w:p>
    <w:p>
      <w:pPr>
        <w:pStyle w:val="TOC2"/>
        <w:tabs>
          <w:tab w:val="right" w:leader="dot" w:pos="8306"/>
        </w:tabs>
      </w:pPr>
      <w:hyperlink w:anchor="_Toc8949" w:history="1">
        <w:r>
          <w:rPr>
            <w:rFonts w:ascii="仿宋" w:eastAsia="仿宋" w:hAnsi="仿宋" w:cs="仿宋" w:hint="eastAsia"/>
            <w:lang w:eastAsia="zh-CN"/>
          </w:rPr>
          <w:t>(五)、质量审核与评价</w:t>
        </w:r>
        <w:r>
          <w:tab/>
        </w:r>
        <w:r>
          <w:fldChar w:fldCharType="begin"/>
        </w:r>
        <w:r>
          <w:instrText xml:space="preserve"> PAGEREF _Toc8949 \h </w:instrText>
        </w:r>
        <w:r>
          <w:fldChar w:fldCharType="separate"/>
        </w:r>
        <w:r>
          <w:t>69</w:t>
        </w:r>
        <w:r>
          <w:fldChar w:fldCharType="end"/>
        </w:r>
      </w:hyperlink>
    </w:p>
    <w:p>
      <w:pPr>
        <w:pStyle w:val="TOC2"/>
        <w:tabs>
          <w:tab w:val="right" w:leader="dot" w:pos="8306"/>
        </w:tabs>
      </w:pPr>
      <w:hyperlink w:anchor="_Toc20464" w:history="1">
        <w:r>
          <w:rPr>
            <w:rFonts w:ascii="仿宋" w:eastAsia="仿宋" w:hAnsi="仿宋" w:cs="仿宋" w:hint="eastAsia"/>
            <w:lang w:eastAsia="zh-CN"/>
          </w:rPr>
          <w:t>(六)、不符合与纠正措施</w:t>
        </w:r>
        <w:r>
          <w:tab/>
        </w:r>
        <w:r>
          <w:fldChar w:fldCharType="begin"/>
        </w:r>
        <w:r>
          <w:instrText xml:space="preserve"> PAGEREF _Toc20464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47"/>
      <w:r>
        <w:rPr>
          <w:rFonts w:ascii="仿宋" w:eastAsia="仿宋" w:hAnsi="仿宋" w:cs="仿宋" w:hint="eastAsia"/>
          <w:sz w:val="28"/>
          <w:lang w:eastAsia="zh-CN"/>
        </w:rPr>
        <w:t>一、核实施退役和核三废处理、处置技术设备项目选址可行性分析</w:t>
      </w:r>
      <w:bookmarkEnd w:id="2"/>
    </w:p>
    <w:p>
      <w:pPr>
        <w:pStyle w:val="Heading2"/>
        <w:rPr>
          <w:rFonts w:ascii="仿宋" w:eastAsia="仿宋" w:hAnsi="仿宋" w:cs="仿宋" w:hint="eastAsia"/>
          <w:lang w:eastAsia="zh-CN"/>
        </w:rPr>
      </w:pPr>
      <w:bookmarkStart w:id="3" w:name="_Toc7165"/>
      <w:r>
        <w:rPr>
          <w:rFonts w:ascii="仿宋" w:eastAsia="仿宋" w:hAnsi="仿宋" w:cs="仿宋" w:hint="eastAsia"/>
          <w:lang w:eastAsia="zh-CN"/>
        </w:rPr>
        <w:t>(一)、核实施退役和核三废处理、处置技术设备项目选址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该核实施退役和核三废处理、处置技术设备项目选址位于XX省XX市XX区XXX街道</w:t>
      </w:r>
    </w:p>
    <w:p>
      <w:pPr>
        <w:pStyle w:val="Heading2"/>
        <w:ind w:firstLine="560" w:firstLineChars="200"/>
        <w:rPr>
          <w:rFonts w:ascii="仿宋" w:eastAsia="仿宋" w:hAnsi="仿宋" w:cs="仿宋" w:hint="eastAsia"/>
          <w:sz w:val="28"/>
          <w:lang w:eastAsia="zh-CN"/>
        </w:rPr>
      </w:pPr>
      <w:bookmarkStart w:id="4" w:name="_Toc151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核实施退役和核三废处理、处置技术设备项目的征地面积将根据核实施退役和核三废处理、处置技术设备项目的实际规模和需求进行精确规划。具体面积XXX平方米，旨在确保核实施退役和核三废处理、处置技术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核实施退役和核三废处理、处置技术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实施退役和核三废处理、处置技术设备项目计划建设的建筑总规模具体面积XXX平方米。这一规模的确定综合考虑了核实施退役和核三废处理、处置技术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实施退役和核三废处理、处置技术设备项目用地中被规划为绿地的比例。具体面积XXX平方米，旨在通过合理规划绿地，改善核实施退役和核三废处理、处置技术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容积率是用地上可以建设的建筑总体积与用地面积之比。具体面积XXX，通过合理的容积率规划，确保核实施退役和核三废处理、处置技术设备项目建筑规模与周边环境和谐共生。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实施退役和核三废处理、处置技术设备项目选址与当地城市规划相一致，具体面积XXX平方米。通过与城市规划部门深入沟通，确保核实施退役和核三废处理、处置技术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核实施退役和核三废处理、处置技术设备项目选址符合当地产业政策，具体面积XXX平方米。这包括核实施退役和核三废处理、处置技术设备项目对当地经济的促进作用，以及对相关产业的带动效应，确保核实施退役和核三废处理、处置技术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核实施退役和核三废处理、处置技术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核实施退役和核三废处理、处置技术设备项目选址具备必要的公共设施配套，具体面积XXX平方米。这包括交通便利性、教育、医疗等基础设施，以提高居民生活品质，使得核实施退役和核三废处理、处置技术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考虑用地总体要求对当地社会稳定性的影响，具体面积XXX平方米。通过深入了解当地社区反馈，确保核实施退役和核三废处理、处置技术设备项目的选址和建设过程对当地社会和谐稳定产生积极作用。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核实施退役和核三废处理、处置技术设备项目选址不仅符合法规和规划，还在实际操作中具有可行性。这一全面规划将为核实施退役和核三废处理、处置技术设备项目的成功实施提供坚实的基础，确保核实施退役和核三废处理、处置技术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56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实施退役和核三废处理、处置技术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实施退役和核三废处理、处置技术设备项目的设备规划和空间设计中，我们将采取灵活设备布局的措施。设备布局将根据实际需求进行灵活设计，避免不必要的浪费。通过合理规划设备摆放位置，我们将提高设备的利用率，减少设备间距，以确保核实施退役和核三废处理、处置技术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核实施退役和核三废处理、处置技术设备项目内部引入共享设施的概念，例如共享会议室、办公区等。通过这种方式，我们可以减少对资源的重复建设，提高资源共享效率，从而减小核实施退役和核三废处理、处置技术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76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核实施退役和核三废处理、处置技术设备项目的总图布置中，我们将不同功能区域进行明确的规划，以最大程度满足核实施退役和核三废处理、处置技术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91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核实施退役和核三废处理、处置技术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核实施退役和核三废处理、处置技术设备项目对环境的影响是综合评价的重要因素之一。我们将详细考虑选址周边的自然环境、生态保护区、水源地等情况，确保核实施退役和核三废处理、处置技术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核实施退役和核三废处理、处置技术设备项目所在地的相关政策，确保核实施退役和核三废处理、处置技术设备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考虑到社会稳定性对企业运营的重要性，我们将评估选址地区的社会安全情况、劳工关系、社区反馈等方面，以确保核实施退役和核三废处理、处置技术设备项目的建设和运营不会受到社会稳定性的负面影响。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核实施退役和核三废处理、处置技术设备项目的投资决策提供有力支持。</w:t>
      </w:r>
    </w:p>
    <w:p>
      <w:pPr>
        <w:pStyle w:val="Heading1"/>
        <w:ind w:firstLine="560" w:firstLineChars="200"/>
        <w:rPr>
          <w:rFonts w:ascii="仿宋" w:eastAsia="仿宋" w:hAnsi="仿宋" w:cs="仿宋" w:hint="eastAsia"/>
          <w:sz w:val="28"/>
          <w:lang w:eastAsia="zh-CN"/>
        </w:rPr>
      </w:pPr>
      <w:bookmarkStart w:id="8" w:name="_Toc17608"/>
      <w:r>
        <w:rPr>
          <w:rFonts w:ascii="仿宋" w:eastAsia="仿宋" w:hAnsi="仿宋" w:cs="仿宋" w:hint="eastAsia"/>
          <w:sz w:val="28"/>
          <w:lang w:eastAsia="zh-CN"/>
        </w:rPr>
        <w:t>二、核实施退役和核三废处理、处置技术设备项目概论</w:t>
      </w:r>
      <w:bookmarkEnd w:id="8"/>
    </w:p>
    <w:p>
      <w:pPr>
        <w:pStyle w:val="Heading2"/>
        <w:rPr>
          <w:rFonts w:ascii="仿宋" w:eastAsia="仿宋" w:hAnsi="仿宋" w:cs="仿宋" w:hint="eastAsia"/>
          <w:lang w:eastAsia="zh-CN"/>
        </w:rPr>
      </w:pPr>
      <w:bookmarkStart w:id="9" w:name="_Toc27088"/>
      <w:r>
        <w:rPr>
          <w:rFonts w:ascii="仿宋" w:eastAsia="仿宋" w:hAnsi="仿宋" w:cs="仿宋" w:hint="eastAsia"/>
          <w:lang w:eastAsia="zh-CN"/>
        </w:rPr>
        <w:t>(一)、核实施退役和核三废处理、处置技术设备项目概况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起源追溯至对市场的深入洞察。市场的不断演变与变革为核实施退役和核三废处理、处置技术设备项目提供了难得的机遇。当前市场存在的需求缺口和变革的大环境共同构成了核实施退役和核三废处理、处置技术设备项目的背景。这个核实施退役和核三废处理、处置技术设备项目旨在充分利用市场机遇，填补行业中尚未满足的需求，为客户提供全新的解决方案。市场的变革和需求的增长使得这个核实施退役和核三废处理、处置技术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核实施退役和核三废处理、处置技术设备项目名称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正式命名为核实施退役和核三废处理、处置技术设备。这个名称不仅仅是一个标识，更代表了核实施退役和核三废处理、处置技术设备项目的核心理念和愿景。它蕴含着核实施退役和核三废处理、处置技术设备项目所要解决问题的关键字，具有强烈的表达和辨识度，为核实施退役和核三废处理、处置技术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核实施退役和核三废处理、处置技术设备项目目标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核心目标是提供一种全新、高效的解决方案，满足客户日益增长的需求。核实施退役和核三废处理、处置技术设备项目追求的不仅仅是满足市场需求，更是在市场中获得卓越的竞争优势。通过不断提升产品或服务的质量和创新水平，核实施退役和核三废处理、处置技术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核实施退役和核三废处理、处置技术设备项目范围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全面涵盖了产品研发、制造、市场推广和售后服务，确保从产品设计到最终用户体验的全方位关注。这一全面的核实施退役和核三废处理、处置技术设备项目范围是为了确保核实施退役和核三废处理、处置技术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核实施退役和核三废处理、处置技术设备项目时间表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核实施退役和核三废处理、处置技术设备项目计划在未来18个月内完成，包括研发、测试、市场试点和正式推出等不同阶段。这个时间表的合理设计是为了确保核实施退役和核三废处理、处置技术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核实施退役和核三废处理、处置技术设备项目预算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总预算估算为XX百万美元，主要分配在研发、市场推广、人员培训和运营等方面。这一充足的预算为核实施退役和核三废处理、处置技术设备项目提供了充足的资源，确保核实施退役和核三废处理、处置技术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核实施退役和核三废处理、处置技术设备项目风险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可能面临的风险包括市场接受度低、技术难题、竞争激烈等。核实施退役和核三废处理、处置技术设备项目团队已经制定了相应的风险应对计划，通过前瞻性的风险管理，确保核实施退役和核三废处理、处置技术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核实施退役和核三废处理、处置技术设备项目团队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汇聚了一支经验丰富、多领域专业素养的核心团队，确保核实施退役和核三废处理、处置技术设备项目在各个方面都能拥有高水平的执行力。团队的协同作战是核实施退役和核三废处理、处置技术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核实施退役和核三废处理、处置技术设备项目背景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背景根植于市场对更高效、创新产品的渴望，同时也受到科技发展对行业格局的深刻改变的影响。这为核实施退役和核三废处理、处置技术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核实施退役和核三废处理、处置技术设备项目现状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核实施退役和核三废处理、处置技术设备项目已完成市场调研和技术验证，取得了初步的成功。这为核实施退役和核三废处理、处置技术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4657"/>
      <w:r>
        <w:rPr>
          <w:rFonts w:ascii="仿宋" w:eastAsia="仿宋" w:hAnsi="仿宋" w:cs="仿宋" w:hint="eastAsia"/>
          <w:sz w:val="28"/>
          <w:lang w:eastAsia="zh-CN"/>
        </w:rPr>
        <w:t>(二)、核实施退役和核三废处理、处置技术设备项目目标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核实施退役和核三废处理、处置技术设备项目首要业务目标是在市场中占据有利地位，实现产品/服务的成功推广和销售。通过不断提升产品质量、创新性，核实施退役和核三废处理、处置技术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实施退役和核三废处理、处置技术设备项目着眼于技术创新。通过持续的研发和技术升级，核实施退役和核三废处理、处置技术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核实施退役和核三废处理、处置技术设备项目设定了客户满意度目标。通过提供卓越的产品质量和优质的客户服务，核实施退役和核三废处理、处置技术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注重社会责任和可持续发展。通过实施环保、社会责任核实施退役和核三废处理、处置技术设备项目，核实施退役和核三废处理、处置技术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团队是实现目标的核心驱动力。因此，核实施退役和核三废处理、处置技术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290"/>
      <w:r>
        <w:rPr>
          <w:rFonts w:ascii="仿宋" w:eastAsia="仿宋" w:hAnsi="仿宋" w:cs="仿宋" w:hint="eastAsia"/>
          <w:sz w:val="28"/>
          <w:lang w:eastAsia="zh-CN"/>
        </w:rPr>
        <w:t>(三)、核实施退役和核三废处理、处置技术设备项目提出的理由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核实施退役和核三废处理、处置技术设备项目提出的理由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提出源于对市场机遇的深刻洞察。当前市场中存在的需求缺口和行业发展趋势表明，有巨大的商业机会等待被开发。通过准确捕捉市场机遇，核实施退役和核三废处理、处置技术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理念基于对技术创新的信仰。通过持续的研发和技术投入，核实施退役和核三废处理、处置技术设备项目有望推出更具创新性的产品或服务。在科技飞速发展的当下，核实施退役和核三废处理、处置技术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提出是为了增强企业的行业竞争力。通过提升产品或服务的质量和独特性，核实施退役和核三废处理、处置技术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响应了消费者需求的变化。随着社会和科技的不断发展，消费者对产品和服务的需求也在发生变化。通过深入了解并及时回应消费者的新需求，核实施退役和核三废处理、处置技术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提出是企业战略发展规划的一部分。在面对日益激烈的市场竞争和不断变化的商业环境中，核实施退役和核三废处理、处置技术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核实施退役和核三废处理、处置技术设备项目的提出不仅仅是基于商业考量，还注重社会责任。通过推出环保、社会责任等方面的核实施退役和核三废处理、处置技术设备项目，核实施退役和核三废处理、处置技术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提出反映了对利益相关者期望的关注。包括客户、员工、投资者等利益相关者在企业发展中都有着各自的期望，核实施退役和核三废处理、处置技术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966"/>
      <w:r>
        <w:rPr>
          <w:rFonts w:ascii="仿宋" w:eastAsia="仿宋" w:hAnsi="仿宋" w:cs="仿宋" w:hint="eastAsia"/>
          <w:sz w:val="28"/>
          <w:lang w:eastAsia="zh-CN"/>
        </w:rPr>
        <w:t>(四)、核实施退役和核三废处理、处置技术设备项目意义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在实施核实施退役和核三废处理、处置技术设备项目的过程中，我们不仅仅是在追逐商业成功，更是为企业和社会的多个层面创造了深远的意义。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首要意义在于提升企业的市场竞争力。通过持续的创新和对产品质量的高标准要求，核实施退役和核三废处理、处置技术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实施退役和核三废处理、处置技术设备项目的推进将促使行业技术水平的提升。通过引入先进技术和创新性解决方案，核实施退役和核三废处理、处置技术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核实施退役和核三废处理、处置技术设备项目不仅创造了大量就业机会，提高了就业水平，还注重社会责任和环保。通过参与社会公益事业和推动环保核实施退役和核三废处理、处置技术设备项目，核实施退役和核三废处理、处置技术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综合而言，核实施退役和核三废处理、处置技术设备项目意义重大，不仅推动了企业的发展，也为行业和社会的进步贡献了积极力量。这是一个全面而深刻的影响，将在未来产生可持续的正面效应。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82"/>
      <w:r>
        <w:rPr>
          <w:rFonts w:ascii="仿宋" w:eastAsia="仿宋" w:hAnsi="仿宋" w:cs="仿宋" w:hint="eastAsia"/>
          <w:sz w:val="28"/>
          <w:lang w:eastAsia="zh-CN"/>
        </w:rPr>
        <w:t>(五)、核实施退役和核三废处理、处置技术设备项目背景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实施退役和核三废处理、处置技术设备项目的动因根植于对多方面因素的审慎考量。这个核实施退役和核三废处理、处置技术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实施退役和核三废处理、处置技术设备项目背后的首要原因。科技的迅速发展和全球市场的快速变化使得企业必须灵活应对。核实施退役和核三废处理、处置技术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核实施退役和核三废处理、处置技术设备项目背景中不可忽视的一环。企业需要在激烈竞争中脱颖而出，为此，核实施退役和核三废处理、处置技术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https://d.book118.com/506004045054010041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B743B5"/>
    <w:rsid w:val="38B743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0404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2024-01-14T16:10:00Z</dcterms:created>
  <dcterms:modified xsi:type="dcterms:W3CDTF">2024-01-14T16:11:02Z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C58F2A2F2543487589EAD5B455AE1523_11</vt:lpwstr>
  </property>
  <property fmtid="{D5CDD505-2E9C-101B-9397-08002B2CF9AE}" pid="3" name="KSOProductBuildVer">
    <vt:lpwstr>2052-12.1.0.16120</vt:lpwstr>
  </property>
</Properties>
</file>