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河南郑州桐柏一中物理八年级下册期末考试必考点解析</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4"/>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5"/>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6"/>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7" o:title=""/>
            <o:lock v:ext="edit" aspectratio="f"/>
            <w10:anchorlock/>
          </v:shape>
          <o:OLEObject Type="Embed" ProgID="Equation.DSMT4" ShapeID="_x0000_i1025" DrawAspect="Content" ObjectID="_1468075725" r:id="rId8"/>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9" o:title=""/>
            <o:lock v:ext="edit" aspectratio="f"/>
            <w10:anchorlock/>
          </v:shape>
          <o:OLEObject Type="Embed" ProgID="Equation.DSMT4" ShapeID="_x0000_i1026" DrawAspect="Content" ObjectID="_1468075726" r:id="rId10"/>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27" type="#_x0000_t75" style="width:24pt;height:14pt" o:ole="" coordsize="21600,21600" o:preferrelative="t" filled="f" stroked="f">
            <v:stroke joinstyle="miter"/>
            <v:imagedata r:id="rId11" o:title=""/>
            <o:lock v:ext="edit" aspectratio="f"/>
            <w10:anchorlock/>
          </v:shape>
          <o:OLEObject Type="Embed" ProgID="Equation.DSMT4" ShapeID="_x0000_i1027" DrawAspect="Content" ObjectID="_1468075727" r:id="rId12"/>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13"/>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28" type="#_x0000_t75" style="width:24pt;height:14pt" o:ole="" coordsize="21600,21600" o:preferrelative="t" filled="f" stroked="f">
            <v:stroke joinstyle="miter"/>
            <v:imagedata r:id="rId14" o:title=""/>
            <o:lock v:ext="edit" aspectratio="f"/>
            <w10:anchorlock/>
          </v:shape>
          <o:OLEObject Type="Embed" ProgID="Equation.DSMT4" ShapeID="_x0000_i1028" DrawAspect="Content" ObjectID="_1468075728" r:id="rId15"/>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29" type="#_x0000_t75" style="width:18pt;height:14pt" o:ole="" coordsize="21600,21600" o:preferrelative="t" filled="f" stroked="f">
            <v:stroke joinstyle="miter"/>
            <v:imagedata r:id="rId16" o:title=""/>
            <o:lock v:ext="edit" aspectratio="f"/>
            <w10:anchorlock/>
          </v:shape>
          <o:OLEObject Type="Embed" ProgID="Equation.DSMT4" ShapeID="_x0000_i1029" DrawAspect="Content" ObjectID="_1468075729" r:id="rId17"/>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18"/>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19"/>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20"/>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21"/>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22"/>
                    <a:stretch>
                      <a:fillRect/>
                    </a:stretch>
                  </pic:blipFill>
                  <pic:spPr>
                    <a:xfrm>
                      <a:off x="0" y="0"/>
                      <a:ext cx="965200"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电动自行车因方便、快捷深受人们的喜爱。下列关于电动自行车结构及使用说法正确的是（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100455"/>
            <wp:effectExtent l="0" t="0" r="12700" b="444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xmlns:r="http://schemas.openxmlformats.org/officeDocument/2006/relationships" r:embed="rId23"/>
                    <a:stretch>
                      <a:fillRect/>
                    </a:stretch>
                  </pic:blipFill>
                  <pic:spPr>
                    <a:xfrm>
                      <a:off x="0" y="0"/>
                      <a:ext cx="11684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A．刹车装置相当于省力杠杆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B．电动自行车转弯时受到平衡力的作用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C．车鞍做成宽且软是为了减小压力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D．电动自行车在正常行驶过程中是将机械能转化为电能</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24"/>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关于功、功率、机械效率，下列说法中正确的是（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A．物体做功越多，功率越大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B．作用在物体上的力越大，物体所做的功越多</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C．机械效率是表示物体做功快慢的物理量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D．同一滑轮组，增加物重可以提高机械效率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 id="_x0000_i1030" type="#_x0000_t75" style="width:19pt;height:19pt" o:ole="" coordsize="21600,21600" o:preferrelative="t" filled="f" stroked="f">
            <v:stroke joinstyle="miter"/>
            <v:imagedata r:id="rId25" o:title=""/>
            <o:lock v:ext="edit" aspectratio="f"/>
            <w10:anchorlock/>
          </v:shape>
          <o:OLEObject Type="Embed" ProgID="Equation.DSMT4" ShapeID="_x0000_i1030" DrawAspect="Content" ObjectID="_1468075730" r:id="rId26"/>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31" type="#_x0000_t75" style="width:19pt;height:19pt" o:ole="" coordsize="21600,21600" o:preferrelative="t" filled="f" stroked="f">
            <v:stroke joinstyle="miter"/>
            <v:imagedata r:id="rId25" o:title=""/>
            <o:lock v:ext="edit" aspectratio="f"/>
            <w10:anchorlock/>
          </v:shape>
          <o:OLEObject Type="Embed" ProgID="Equation.DSMT4" ShapeID="_x0000_i1031" DrawAspect="Content" ObjectID="_1468075731" r:id="rId27"/>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32" type="#_x0000_t75" style="width:19pt;height:19pt" o:ole="" coordsize="21600,21600" o:preferrelative="t" filled="f" stroked="f">
            <v:stroke joinstyle="miter"/>
            <v:imagedata r:id="rId25" o:title=""/>
            <o:lock v:ext="edit" aspectratio="f"/>
            <w10:anchorlock/>
          </v:shape>
          <o:OLEObject Type="Embed" ProgID="Equation.DSMT4" ShapeID="_x0000_i1032" DrawAspect="Content" ObjectID="_1468075732" r:id="rId28"/>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33" type="#_x0000_t75" style="width:19pt;height:19pt" o:ole="" coordsize="21600,21600" o:preferrelative="t" filled="f" stroked="f">
            <v:stroke joinstyle="miter"/>
            <v:imagedata r:id="rId25" o:title=""/>
            <o:lock v:ext="edit" aspectratio="f"/>
            <w10:anchorlock/>
          </v:shape>
          <o:OLEObject Type="Embed" ProgID="Equation.DSMT4" ShapeID="_x0000_i1033" DrawAspect="Content" ObjectID="_1468075733" r:id="rId29"/>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34" type="#_x0000_t75" style="width:19pt;height:19pt" o:ole="" coordsize="21600,21600" o:preferrelative="t" filled="f" stroked="f">
            <v:stroke joinstyle="miter"/>
            <v:imagedata r:id="rId25" o:title=""/>
            <o:lock v:ext="edit" aspectratio="f"/>
            <w10:anchorlock/>
          </v:shape>
          <o:OLEObject Type="Embed" ProgID="Equation.DSMT4" ShapeID="_x0000_i1034" DrawAspect="Content" ObjectID="_1468075734" r:id="rId30"/>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31"/>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如图所示，小明让太阳光通过透明的镜片照射到白墙上。从图中现象可以判断（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73200"/>
            <wp:effectExtent l="0" t="0" r="4445" b="1270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xmlns:r="http://schemas.openxmlformats.org/officeDocument/2006/relationships" r:embed="rId32"/>
                    <a:stretch>
                      <a:fillRect/>
                    </a:stretch>
                  </pic:blipFill>
                  <pic:spPr>
                    <a:xfrm>
                      <a:off x="0" y="0"/>
                      <a:ext cx="1710267" cy="1473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A．此镜片为凸透镜，可以用来矫正近视眼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B．此镜片为凸透镜，可以用来矫正远视眼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C．此镜片为凹透镜，可以用来矫正近视眼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D．此镜片为凹透镜，可以用来矫正近视眼</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小明爷爷带400度的老花镜，该镜的焦距是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cm，它对光线具有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作用。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体育课上，小朱同学在20s内能做16个引体向上。已知小朱同学重500N，他每次重心平均升高0.5m，则小朱同学做引体向上时的平均功率是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W。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月球对它表面附近的物体也有引力，这个力大约是地球对地面附近同一物体引力的1/6。一个连同随身装备共90 kg的宇航员，在月球上质量为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N。(g取10 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某工人用如图所示的装置把重240N的物体提高1m，所用的拉力为150N，则该滑轮组的机械效率是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；若不计绳重和摩擦，则动滑轮的重为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117600"/>
            <wp:effectExtent l="0" t="0" r="17145" b="635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33"/>
                    <a:stretch>
                      <a:fillRect/>
                    </a:stretch>
                  </pic:blipFill>
                  <pic:spPr>
                    <a:xfrm>
                      <a:off x="0" y="0"/>
                      <a:ext cx="5926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用焦距为10cm的凸透镜探究成像规律，如图所示，烛焰在光屏上成清晰的像，则光屏到凸透镜的距离可能是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cm（选填“8”、“18”或“28”）；把近视镜片放在蜡烛和凸透镜之间，应将光屏向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（选填“左”或“右”）调节，才能在光屏上重新成清晰的像。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795655"/>
            <wp:effectExtent l="0" t="0" r="15240" b="4445"/>
            <wp:docPr id="62" name="图片 62"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10"/>
                    <pic:cNvPicPr>
                      <a:picLocks noChangeAspect="1"/>
                    </pic:cNvPicPr>
                  </pic:nvPicPr>
                  <pic:blipFill>
                    <a:blip xmlns:r="http://schemas.openxmlformats.org/officeDocument/2006/relationships" r:embed="rId34"/>
                    <a:stretch>
                      <a:fillRect/>
                    </a:stretch>
                  </pic:blipFill>
                  <pic:spPr>
                    <a:xfrm>
                      <a:off x="0" y="0"/>
                      <a:ext cx="1947333" cy="795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每年6月6日是全国“爱眼日”，这是提醒大家关注眼睛健康的国家节日。近视眼的成像示意图是如图的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图，应该佩戴由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97655" cy="1354455"/>
            <wp:effectExtent l="0" t="0" r="17145" b="17145"/>
            <wp:docPr id="21" name="图片 2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16"/>
                    <pic:cNvPicPr>
                      <a:picLocks noChangeAspect="1"/>
                    </pic:cNvPicPr>
                  </pic:nvPicPr>
                  <pic:blipFill>
                    <a:blip xmlns:r="http://schemas.openxmlformats.org/officeDocument/2006/relationships" r:embed="rId35"/>
                    <a:stretch>
                      <a:fillRect/>
                    </a:stretch>
                  </pic:blipFill>
                  <pic:spPr>
                    <a:xfrm>
                      <a:off x="0" y="0"/>
                      <a:ext cx="4097867" cy="1354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将实心正方体甲、乙放在海绵上，凹陷程度如图，它们的质量分别为m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，则关于m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的关系，可能存在的情况有：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。（请再写出可能存在的两种情况）。</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948055"/>
            <wp:effectExtent l="0" t="0" r="4445"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36"/>
                    <a:stretch>
                      <a:fillRect/>
                    </a:stretch>
                  </pic:blipFill>
                  <pic:spPr>
                    <a:xfrm>
                      <a:off x="0" y="0"/>
                      <a:ext cx="1710267"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1" name="图片 1"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14"/>
                    <pic:cNvPicPr>
                      <a:picLocks noChangeAspect="1"/>
                    </pic:cNvPicPr>
                  </pic:nvPicPr>
                  <pic:blipFill>
                    <a:blip xmlns:r="http://schemas.openxmlformats.org/officeDocument/2006/relationships" r:embed="rId37"/>
                    <a:stretch>
                      <a:fillRect/>
                    </a:stretch>
                  </pic:blipFill>
                  <pic:spPr>
                    <a:xfrm>
                      <a:off x="0" y="0"/>
                      <a:ext cx="1354667" cy="897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小黄用图所示的滑轮组经过10s的时间，用150N的拉力将一个重270N的重物提高1m，求此过程：拉力F自由端拉出的距离是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m；小黄所做的有用功是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J；总功是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J；拉力做功的功率是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22910" cy="1134110"/>
            <wp:effectExtent l="0" t="0" r="15240" b="8890"/>
            <wp:docPr id="7" name="图片 7"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07"/>
                    <pic:cNvPicPr>
                      <a:picLocks noChangeAspect="1"/>
                    </pic:cNvPicPr>
                  </pic:nvPicPr>
                  <pic:blipFill>
                    <a:blip xmlns:r="http://schemas.openxmlformats.org/officeDocument/2006/relationships" r:embed="rId38"/>
                    <a:stretch>
                      <a:fillRect/>
                    </a:stretch>
                  </pic:blipFill>
                  <pic:spPr>
                    <a:xfrm>
                      <a:off x="0" y="0"/>
                      <a:ext cx="423333" cy="11345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如图所示是我国某型号主战坦克，其质量40t，高2m，每条履带与地面的接触面积是2 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，该坦克具有潜渡功能．已知水的密度为1.0×10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151255" cy="863600"/>
            <wp:effectExtent l="0" t="0" r="10795" b="12700"/>
            <wp:docPr id="49" name="图片 49" descr="图片_x0020_835978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835978401"/>
                    <pic:cNvPicPr>
                      <a:picLocks noChangeAspect="1"/>
                    </pic:cNvPicPr>
                  </pic:nvPicPr>
                  <pic:blipFill>
                    <a:blip xmlns:r="http://schemas.openxmlformats.org/officeDocument/2006/relationships" r:embed="rId39"/>
                    <a:stretch>
                      <a:fillRect/>
                    </a:stretch>
                  </pic:blipFill>
                  <pic:spPr>
                    <a:xfrm>
                      <a:off x="0" y="0"/>
                      <a:ext cx="11514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（1）该坦克静止在水平地面上时，对地面的压强为多大？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（2）若坦克在深为7m的河流中潜渡时，坦克对水平河床的压力为1×10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 xml:space="preserve">N，则坦克所受的浮力为多大？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（3）若坦克在深为7m的河流中潜渡时，坦克顶部面积为0.8m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的舱门受到水的压力为多大？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我国首款大型水陆两栖飞机如图所示，该飞机蓄满水后总质量60t。检测飞机牲能先后进行了模拟灭火和水面滑行测试。在灭火测试中：飞机盘悬在火场上方200m处，将所蓄水分次投下，每次投水150kg，用时10s到达地面。在水面滑行测试中。飞机在水平面上以10m/s的速度沿直线匀速滑行了60s，若飞机发动机牵引力的总功率始终保持2.5×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W。（ρ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97200" cy="1405255"/>
            <wp:effectExtent l="0" t="0" r="12700" b="444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xmlns:r="http://schemas.openxmlformats.org/officeDocument/2006/relationships" r:embed="rId40"/>
                    <a:stretch>
                      <a:fillRect/>
                    </a:stretch>
                  </pic:blipFill>
                  <pic:spPr>
                    <a:xfrm>
                      <a:off x="0" y="0"/>
                      <a:ext cx="2997200" cy="1405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（1）飞机蓄满水静止在水面上时排开水的体积；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（2）每次投下的水在下落过程中重力做功的平均功率；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（3）飞机在水面沿直线匀速滑行时，飞机所受的牵引力。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双轮电动平衡车越来越受到人们的喜爱。如图所示，质量为40kg的小红驾驶平衡车在平直的路而上匀速行驶，5min通过的路程为900m，已知平衡车的质量为10kg，轮胎与地面的总接触面积为25cm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320800"/>
            <wp:effectExtent l="0" t="0" r="4445" b="1270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xmlns:r="http://schemas.openxmlformats.org/officeDocument/2006/relationships" r:embed="rId41"/>
                    <a:stretch>
                      <a:fillRect/>
                    </a:stretch>
                  </pic:blipFill>
                  <pic:spPr>
                    <a:xfrm>
                      <a:off x="0" y="0"/>
                      <a:ext cx="948267" cy="1320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（1）平衡车的速度；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（2）平衡车的重力；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（3）小红驾驶平衡车时，车对地面的压强。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南和小开想测量一瓶食用油的密度（装油1.5L，总量约1.4kg，如图甲），实验器材有一个小型电子天平（直接显示放在其上的物体质量，如图丙）、水平工作台、足量的水、大水槽、细线、记号笔、一块密度比水大的橡皮擦、干毛巾、一只烧杯和一个量筒，请回答∶</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29200" cy="1862455"/>
            <wp:effectExtent l="0" t="0" r="0" b="4445"/>
            <wp:docPr id="101"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pic:cNvPicPr>
                      <a:picLocks noChangeAspect="1"/>
                    </pic:cNvPicPr>
                  </pic:nvPicPr>
                  <pic:blipFill>
                    <a:blip xmlns:r="http://schemas.openxmlformats.org/officeDocument/2006/relationships" r:embed="rId42"/>
                    <a:stretch>
                      <a:fillRect/>
                    </a:stretch>
                  </pic:blipFill>
                  <pic:spPr>
                    <a:xfrm>
                      <a:off x="0" y="0"/>
                      <a:ext cx="5029200" cy="1862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（1）食用油装在有盖子的薄塑料瓶内，小南想先判一下其中食用油的密度范围，于是将整个油瓶放入有水的水槽中，稳定后的状态如图乙所示，若瓶子自身重力可以忽略不计，则初步可知食用油的密度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水的密度（选填“大于”、“小于”或“等于”）。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（2）小南想直接用如图丙的电子天平测这瓶食用油的总质量，但被小开阻止了，原因是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（3）小开测食用油的方法为∶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先把空烧杯放在电子天平上，记下此时电子天平示数为m</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将烧杯中装入适量食用油再放在电子天平上，记下此时电子天平示数为m</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将烧杯中的食用油部分倒入量筒中，读出此时量筒中食用油的体积V；</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用电子天平测出烧杯和剩余油的质量为m</w:t>
      </w:r>
      <w:r>
        <w:rPr>
          <w:rFonts w:ascii="宋体" w:eastAsia="宋体" w:hAnsi="宋体" w:cs="宋体" w:hint="eastAsia"/>
          <w:color w:val="000000" w:themeColor="text1"/>
          <w:sz w:val="22"/>
          <w:vertAlign w:val="sub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该方法中有一步是多余的，为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（填步骤序号）；则食用油密度表达式为ρ</w:t>
      </w:r>
      <w:r>
        <w:rPr>
          <w:rFonts w:ascii="宋体" w:eastAsia="宋体" w:hAnsi="宋体" w:cs="宋体" w:hint="eastAsia"/>
          <w:color w:val="000000" w:themeColor="text1"/>
          <w:sz w:val="22"/>
          <w:vertAlign w:val="subscript"/>
          <w14:textFill>
            <w14:solidFill>
              <w14:schemeClr w14:val="tx1"/>
            </w14:solidFill>
          </w14:textFill>
        </w:rPr>
        <w:t>油</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（4）小南在测量过程中量筒不幸损坏，为继续实验，他又用以下方法来测量食用油密度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将烧杯装入适量水并放在电子天平上，记下此时电子天平示数为150.0g；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将橡皮擦用细线绑好并浸没入水中（未接触烧杯），记下此时电子天平示数为160.0g，则橡皮擦体积为V=</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将橡皮擦从水中取出，同时把烧杯中的水倒掉，然后用干毛巾擦干橡皮擦和烧杯；</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将烧杯装入适量食用油并重新放在电子天平上，记下此时电子天平的示数为170.0g；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用细线将橡皮擦浸没在食用油中（未接触烧杯），记下此时电子天平示数为179.2g，则食用油的密度为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⑥</w:t>
      </w:r>
      <w:r>
        <w:rPr>
          <w:rFonts w:ascii="宋体" w:eastAsia="宋体" w:hAnsi="宋体" w:cs="宋体" w:hint="eastAsia"/>
          <w:color w:val="000000" w:themeColor="text1"/>
          <w:sz w:val="22"/>
          <w14:textFill>
            <w14:solidFill>
              <w14:schemeClr w14:val="tx1"/>
            </w14:solidFill>
          </w14:textFill>
        </w:rPr>
        <w:t>橡皮擦由橡皮制成，水分和油类都有可能被吸入假设橡皮擦在实验过程中不吸水，但会吸少量的油（体积不膨胀），则测得的食用油密度将与真实值相比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（选填“偏大”或“偏小”或“相等”）。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小强测量图中甲、乙两个滑轮组的机械效率，他匀速拉动弹簧测力计，正确操作并将实验数据记录在下面的表格中（绳重、摩擦以及弹簧测力计的重都不计）。</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682"/>
        <w:gridCol w:w="1392"/>
        <w:gridCol w:w="2046"/>
        <w:gridCol w:w="1100"/>
        <w:gridCol w:w="2046"/>
        <w:gridCol w:w="169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6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次数</w:t>
            </w:r>
          </w:p>
        </w:tc>
        <w:tc>
          <w:tcPr>
            <w:tcW w:w="139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物休重 G/N</w:t>
            </w:r>
          </w:p>
        </w:tc>
        <w:tc>
          <w:tcPr>
            <w:tcW w:w="20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物体上升的高度h/m</w:t>
            </w:r>
          </w:p>
        </w:tc>
        <w:tc>
          <w:tcPr>
            <w:tcW w:w="11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拉力F/N</w:t>
            </w:r>
          </w:p>
        </w:tc>
        <w:tc>
          <w:tcPr>
            <w:tcW w:w="20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绳端移动的距离s/m</w:t>
            </w:r>
          </w:p>
        </w:tc>
        <w:tc>
          <w:tcPr>
            <w:tcW w:w="16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机械效率η/%</w:t>
            </w:r>
          </w:p>
        </w:tc>
      </w:tr>
      <w:tr>
        <w:tblPrEx>
          <w:tblW w:w="0" w:type="auto"/>
          <w:tblInd w:w="380" w:type="dxa"/>
          <w:tblCellMar>
            <w:top w:w="0" w:type="dxa"/>
            <w:left w:w="108" w:type="dxa"/>
            <w:bottom w:w="0" w:type="dxa"/>
            <w:right w:w="108" w:type="dxa"/>
          </w:tblCellMar>
        </w:tblPrEx>
        <w:tc>
          <w:tcPr>
            <w:tcW w:w="6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39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0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1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0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c>
          <w:tcPr>
            <w:tcW w:w="16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75</w:t>
            </w:r>
          </w:p>
        </w:tc>
      </w:tr>
      <w:tr>
        <w:tblPrEx>
          <w:tblW w:w="0" w:type="auto"/>
          <w:tblInd w:w="380" w:type="dxa"/>
          <w:tblCellMar>
            <w:top w:w="0" w:type="dxa"/>
            <w:left w:w="108" w:type="dxa"/>
            <w:bottom w:w="0" w:type="dxa"/>
            <w:right w:w="108" w:type="dxa"/>
          </w:tblCellMar>
        </w:tblPrEx>
        <w:tc>
          <w:tcPr>
            <w:tcW w:w="6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39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0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1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0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6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727200"/>
            <wp:effectExtent l="0" t="0" r="8890" b="6350"/>
            <wp:docPr id="83" name="图片 83" descr="图片_x0020_10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descr="图片_x0020_100019"/>
                    <pic:cNvPicPr>
                      <a:picLocks noChangeAspect="1"/>
                    </pic:cNvPicPr>
                  </pic:nvPicPr>
                  <pic:blipFill>
                    <a:blip xmlns:r="http://schemas.openxmlformats.org/officeDocument/2006/relationships" r:embed="rId43"/>
                    <a:stretch>
                      <a:fillRect/>
                    </a:stretch>
                  </pic:blipFill>
                  <pic:spPr>
                    <a:xfrm>
                      <a:off x="0" y="0"/>
                      <a:ext cx="1439333" cy="1727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（1）第1次实验测的是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滑轮组机械效率；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（2）第2次实验中，动滑轮的重力为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N，滑轮组的机械效率是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（3）甲、乙两个滑轮组机械效率不同的原因是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r>
        <w:rPr>
          <w:rFonts w:ascii="宋体" w:eastAsia="宋体" w:hAnsi="宋体" w:cs="宋体" w:hint="eastAsia"/>
          <w:sz w:val="22"/>
        </w:rPr>
        <w:br/>
      </w:r>
      <w:r>
        <w:rPr>
          <w:rFonts w:ascii="宋体" w:eastAsia="宋体" w:hAnsi="宋体" w:cs="宋体" w:hint="eastAsia"/>
          <w:sz w:val="2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 w:history="1">
        <w:r>
          <w:rPr>
            <w:rFonts w:ascii="SimSun" w:eastAsia="SimSun" w:hAnsi="SimSun" w:cs="SimSun"/>
            <w:b/>
            <w:bCs/>
            <w:color w:val="0000EE"/>
            <w:kern w:val="0"/>
            <w:sz w:val="30"/>
            <w:szCs w:val="30"/>
            <w:u w:val="single" w:color="0000EE"/>
          </w:rPr>
          <w:t>https://d.book118.com/506051222220010042</w:t>
        </w:r>
      </w:hyperlink>
    </w:p>
    <w:p>
      <w:pPr>
        <w:spacing w:before="240" w:line="300" w:lineRule="auto"/>
        <w:jc w:val="center"/>
        <w:rPr>
          <w:rFonts w:ascii="宋体" w:eastAsia="宋体" w:hAnsi="宋体" w:cs="宋体" w:hint="eastAsia"/>
          <w:sz w:val="22"/>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2931D9"/>
    <w:rsid w:val="212931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1" Type="http://schemas.openxmlformats.org/officeDocument/2006/relationships/image" Target="media/image6.wmf" /><Relationship Id="rId12" Type="http://schemas.openxmlformats.org/officeDocument/2006/relationships/oleObject" Target="embeddings/oleObject3.bin" /><Relationship Id="rId13" Type="http://schemas.openxmlformats.org/officeDocument/2006/relationships/image" Target="media/image7.png" /><Relationship Id="rId14" Type="http://schemas.openxmlformats.org/officeDocument/2006/relationships/image" Target="media/image8.wmf" /><Relationship Id="rId15" Type="http://schemas.openxmlformats.org/officeDocument/2006/relationships/oleObject" Target="embeddings/oleObject4.bin" /><Relationship Id="rId16" Type="http://schemas.openxmlformats.org/officeDocument/2006/relationships/image" Target="media/image9.wmf" /><Relationship Id="rId17" Type="http://schemas.openxmlformats.org/officeDocument/2006/relationships/oleObject" Target="embeddings/oleObject5.bin"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wmf" /><Relationship Id="rId26" Type="http://schemas.openxmlformats.org/officeDocument/2006/relationships/oleObject" Target="embeddings/oleObject6.bin" /><Relationship Id="rId27" Type="http://schemas.openxmlformats.org/officeDocument/2006/relationships/oleObject" Target="embeddings/oleObject7.bin" /><Relationship Id="rId28" Type="http://schemas.openxmlformats.org/officeDocument/2006/relationships/oleObject" Target="embeddings/oleObject8.bin" /><Relationship Id="rId29" Type="http://schemas.openxmlformats.org/officeDocument/2006/relationships/oleObject" Target="embeddings/oleObject9.bin" /><Relationship Id="rId3" Type="http://schemas.openxmlformats.org/officeDocument/2006/relationships/fontTable" Target="fontTable.xml" /><Relationship Id="rId30" Type="http://schemas.openxmlformats.org/officeDocument/2006/relationships/oleObject" Target="embeddings/oleObject10.bin" /><Relationship Id="rId31" Type="http://schemas.openxmlformats.org/officeDocument/2006/relationships/image" Target="media/image18.png" /><Relationship Id="rId32" Type="http://schemas.openxmlformats.org/officeDocument/2006/relationships/image" Target="media/image19.png" /><Relationship Id="rId33" Type="http://schemas.openxmlformats.org/officeDocument/2006/relationships/image" Target="media/image20.png" /><Relationship Id="rId34" Type="http://schemas.openxmlformats.org/officeDocument/2006/relationships/image" Target="media/image21.png" /><Relationship Id="rId35" Type="http://schemas.openxmlformats.org/officeDocument/2006/relationships/image" Target="media/image22.png" /><Relationship Id="rId36" Type="http://schemas.openxmlformats.org/officeDocument/2006/relationships/image" Target="media/image23.png" /><Relationship Id="rId37" Type="http://schemas.openxmlformats.org/officeDocument/2006/relationships/image" Target="media/image24.png" /><Relationship Id="rId38" Type="http://schemas.openxmlformats.org/officeDocument/2006/relationships/image" Target="media/image25.png" /><Relationship Id="rId39" Type="http://schemas.openxmlformats.org/officeDocument/2006/relationships/image" Target="media/image26.png" /><Relationship Id="rId4" Type="http://schemas.openxmlformats.org/officeDocument/2006/relationships/image" Target="media/image1.png" /><Relationship Id="rId40" Type="http://schemas.openxmlformats.org/officeDocument/2006/relationships/image" Target="media/image27.png" /><Relationship Id="rId41" Type="http://schemas.openxmlformats.org/officeDocument/2006/relationships/image" Target="media/image28.png" /><Relationship Id="rId42" Type="http://schemas.openxmlformats.org/officeDocument/2006/relationships/image" Target="media/image29.png" /><Relationship Id="rId43" Type="http://schemas.openxmlformats.org/officeDocument/2006/relationships/image" Target="media/image30.png" /><Relationship Id="rId44" Type="http://schemas.openxmlformats.org/officeDocument/2006/relationships/hyperlink" Target="https://d.book118.com/506051222220010042" TargetMode="Externa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wmf" /><Relationship Id="rId8" Type="http://schemas.openxmlformats.org/officeDocument/2006/relationships/oleObject" Target="embeddings/oleObject1.bin" /><Relationship Id="rId9" Type="http://schemas.openxmlformats.org/officeDocument/2006/relationships/image" Target="media/image5.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14</Pages>
  <Words>122</Words>
  <Characters>700</Characters>
  <Application>Microsoft Office Word</Application>
  <DocSecurity>0</DocSecurity>
  <Lines>5</Lines>
  <Paragraphs>1</Paragraphs>
  <ScaleCrop>false</ScaleCrop>
  <Company/>
  <LinksUpToDate>false</LinksUpToDate>
  <CharactersWithSpaces>821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2023-11-14T23:16:19Z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660F551D20C54DEC9B86682FDF0BDDDF_11</vt:lpwstr>
  </property>
  <property fmtid="{D5CDD505-2E9C-101B-9397-08002B2CF9AE}" pid="3" name="KSOProductBuildVer">
    <vt:lpwstr>2052-11.1.0.14309</vt:lpwstr>
  </property>
</Properties>
</file>