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6684F" w14:paraId="5E10A839" w14:textId="77777777">
      <w:pPr>
        <w:widowControl/>
        <w:jc w:val="left"/>
        <w:rPr>
          <w:rFonts w:ascii="仿宋" w:eastAsia="仿宋" w:hAnsi="仿宋"/>
          <w:b/>
          <w:sz w:val="40"/>
        </w:rPr>
      </w:pPr>
    </w:p>
    <w:p w:rsidR="0046684F" w14:paraId="1FF1B07B" w14:textId="77777777">
      <w:pPr>
        <w:widowControl/>
        <w:jc w:val="left"/>
        <w:rPr>
          <w:rFonts w:ascii="仿宋" w:eastAsia="仿宋" w:hAnsi="仿宋"/>
          <w:b/>
          <w:sz w:val="40"/>
        </w:rPr>
      </w:pPr>
    </w:p>
    <w:p w:rsidR="0046684F" w14:paraId="682D000C" w14:textId="77777777">
      <w:pPr>
        <w:widowControl/>
        <w:jc w:val="left"/>
        <w:rPr>
          <w:rFonts w:ascii="仿宋" w:eastAsia="仿宋" w:hAnsi="仿宋"/>
          <w:b/>
          <w:sz w:val="40"/>
        </w:rPr>
      </w:pPr>
    </w:p>
    <w:p w:rsidR="0046684F" w:rsidRPr="0046684F" w14:paraId="4044678F" w14:textId="47A0FEA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6684F">
        <w:rPr>
          <w:rFonts w:ascii="宋体" w:eastAsia="宋体" w:hAnsi="宋体" w:hint="eastAsia"/>
          <w:b/>
          <w:sz w:val="60"/>
        </w:rPr>
        <w:t>电池组配件相关项目可行性研究报告</w:t>
      </w:r>
    </w:p>
    <w:p w:rsidR="0046684F" w:rsidP="0046684F" w14:paraId="6BEA0597" w14:textId="7F60D125">
      <w:pPr>
        <w:widowControl/>
        <w:jc w:val="center"/>
        <w:rPr>
          <w:rFonts w:ascii="仿宋" w:eastAsia="仿宋" w:hAnsi="仿宋" w:hint="eastAsia"/>
          <w:b/>
          <w:sz w:val="40"/>
        </w:rPr>
      </w:pPr>
      <w:r w:rsidRPr="0046684F">
        <w:rPr>
          <w:rFonts w:ascii="仿宋" w:eastAsia="仿宋" w:hAnsi="仿宋" w:hint="eastAsia"/>
          <w:b/>
          <w:sz w:val="40"/>
        </w:rPr>
        <w:t>目录</w:t>
      </w:r>
    </w:p>
    <w:p w:rsidR="0046684F" w14:paraId="7E90E659" w14:textId="0707AD65">
      <w:pPr>
        <w:pStyle w:val="TOC1"/>
        <w:tabs>
          <w:tab w:val="right" w:leader="dot" w:pos="8296"/>
        </w:tabs>
        <w:rPr>
          <w:noProof/>
        </w:rPr>
      </w:pPr>
      <w:r>
        <w:fldChar w:fldCharType="begin"/>
      </w:r>
      <w:r>
        <w:instrText xml:space="preserve"> TOC \o "1-9" </w:instrText>
      </w:r>
      <w:r>
        <w:fldChar w:fldCharType="separate"/>
      </w:r>
      <w:r>
        <w:rPr>
          <w:noProof/>
        </w:rPr>
        <w:t>概述</w:t>
      </w:r>
      <w:r>
        <w:rPr>
          <w:noProof/>
        </w:rPr>
        <w:tab/>
      </w:r>
      <w:r>
        <w:rPr>
          <w:noProof/>
        </w:rPr>
        <w:fldChar w:fldCharType="begin"/>
      </w:r>
      <w:r>
        <w:rPr>
          <w:noProof/>
        </w:rPr>
        <w:instrText xml:space="preserve"> PAGEREF _Toc152517061 \h </w:instrText>
      </w:r>
      <w:r>
        <w:rPr>
          <w:noProof/>
        </w:rPr>
        <w:fldChar w:fldCharType="separate"/>
      </w:r>
      <w:r>
        <w:rPr>
          <w:noProof/>
        </w:rPr>
        <w:t>3</w:t>
      </w:r>
      <w:r>
        <w:rPr>
          <w:noProof/>
        </w:rPr>
        <w:fldChar w:fldCharType="end"/>
      </w:r>
    </w:p>
    <w:p w:rsidR="0046684F" w14:paraId="17E1E942" w14:textId="7BF3B1AC">
      <w:pPr>
        <w:pStyle w:val="TOC1"/>
        <w:tabs>
          <w:tab w:val="right" w:leader="dot" w:pos="8296"/>
        </w:tabs>
        <w:rPr>
          <w:noProof/>
        </w:rPr>
      </w:pPr>
      <w:r>
        <w:rPr>
          <w:noProof/>
        </w:rPr>
        <w:t>一、电池组配件项目组织机构与人力资源配置</w:t>
      </w:r>
      <w:r>
        <w:rPr>
          <w:noProof/>
        </w:rPr>
        <w:tab/>
      </w:r>
      <w:r>
        <w:rPr>
          <w:noProof/>
        </w:rPr>
        <w:fldChar w:fldCharType="begin"/>
      </w:r>
      <w:r>
        <w:rPr>
          <w:noProof/>
        </w:rPr>
        <w:instrText xml:space="preserve"> PAGEREF _Toc152517062 \h </w:instrText>
      </w:r>
      <w:r>
        <w:rPr>
          <w:noProof/>
        </w:rPr>
        <w:fldChar w:fldCharType="separate"/>
      </w:r>
      <w:r>
        <w:rPr>
          <w:noProof/>
        </w:rPr>
        <w:t>3</w:t>
      </w:r>
      <w:r>
        <w:rPr>
          <w:noProof/>
        </w:rPr>
        <w:fldChar w:fldCharType="end"/>
      </w:r>
    </w:p>
    <w:p w:rsidR="0046684F" w14:paraId="50BE4571" w14:textId="14DB55E9">
      <w:pPr>
        <w:pStyle w:val="TOC2"/>
        <w:tabs>
          <w:tab w:val="right" w:leader="dot" w:pos="8296"/>
        </w:tabs>
        <w:rPr>
          <w:noProof/>
        </w:rPr>
      </w:pPr>
      <w:r>
        <w:rPr>
          <w:noProof/>
        </w:rPr>
        <w:t>(一)、电池组配件项目组织机构设置</w:t>
      </w:r>
      <w:r>
        <w:rPr>
          <w:noProof/>
        </w:rPr>
        <w:tab/>
      </w:r>
      <w:r>
        <w:rPr>
          <w:noProof/>
        </w:rPr>
        <w:fldChar w:fldCharType="begin"/>
      </w:r>
      <w:r>
        <w:rPr>
          <w:noProof/>
        </w:rPr>
        <w:instrText xml:space="preserve"> PAGEREF _Toc152517063 \h </w:instrText>
      </w:r>
      <w:r>
        <w:rPr>
          <w:noProof/>
        </w:rPr>
        <w:fldChar w:fldCharType="separate"/>
      </w:r>
      <w:r>
        <w:rPr>
          <w:noProof/>
        </w:rPr>
        <w:t>3</w:t>
      </w:r>
      <w:r>
        <w:rPr>
          <w:noProof/>
        </w:rPr>
        <w:fldChar w:fldCharType="end"/>
      </w:r>
    </w:p>
    <w:p w:rsidR="0046684F" w14:paraId="2E7AF04B" w14:textId="5A93DF0C">
      <w:pPr>
        <w:pStyle w:val="TOC2"/>
        <w:tabs>
          <w:tab w:val="right" w:leader="dot" w:pos="8296"/>
        </w:tabs>
        <w:rPr>
          <w:noProof/>
        </w:rPr>
      </w:pPr>
      <w:r>
        <w:rPr>
          <w:noProof/>
        </w:rPr>
        <w:t>(二)、人力资源配置计划</w:t>
      </w:r>
      <w:r>
        <w:rPr>
          <w:noProof/>
        </w:rPr>
        <w:tab/>
      </w:r>
      <w:r>
        <w:rPr>
          <w:noProof/>
        </w:rPr>
        <w:fldChar w:fldCharType="begin"/>
      </w:r>
      <w:r>
        <w:rPr>
          <w:noProof/>
        </w:rPr>
        <w:instrText xml:space="preserve"> PAGEREF _Toc152517064 \h </w:instrText>
      </w:r>
      <w:r>
        <w:rPr>
          <w:noProof/>
        </w:rPr>
        <w:fldChar w:fldCharType="separate"/>
      </w:r>
      <w:r>
        <w:rPr>
          <w:noProof/>
        </w:rPr>
        <w:t>5</w:t>
      </w:r>
      <w:r>
        <w:rPr>
          <w:noProof/>
        </w:rPr>
        <w:fldChar w:fldCharType="end"/>
      </w:r>
    </w:p>
    <w:p w:rsidR="0046684F" w14:paraId="3D614AD5" w14:textId="70897A51">
      <w:pPr>
        <w:pStyle w:val="TOC2"/>
        <w:tabs>
          <w:tab w:val="right" w:leader="dot" w:pos="8296"/>
        </w:tabs>
        <w:rPr>
          <w:noProof/>
        </w:rPr>
      </w:pPr>
      <w:r>
        <w:rPr>
          <w:noProof/>
        </w:rPr>
        <w:t>(三)、培训计划</w:t>
      </w:r>
      <w:r>
        <w:rPr>
          <w:noProof/>
        </w:rPr>
        <w:tab/>
      </w:r>
      <w:r>
        <w:rPr>
          <w:noProof/>
        </w:rPr>
        <w:fldChar w:fldCharType="begin"/>
      </w:r>
      <w:r>
        <w:rPr>
          <w:noProof/>
        </w:rPr>
        <w:instrText xml:space="preserve"> PAGEREF _Toc152517065 \h </w:instrText>
      </w:r>
      <w:r>
        <w:rPr>
          <w:noProof/>
        </w:rPr>
        <w:fldChar w:fldCharType="separate"/>
      </w:r>
      <w:r>
        <w:rPr>
          <w:noProof/>
        </w:rPr>
        <w:t>6</w:t>
      </w:r>
      <w:r>
        <w:rPr>
          <w:noProof/>
        </w:rPr>
        <w:fldChar w:fldCharType="end"/>
      </w:r>
    </w:p>
    <w:p w:rsidR="0046684F" w14:paraId="5880A232" w14:textId="1BEF5302">
      <w:pPr>
        <w:pStyle w:val="TOC1"/>
        <w:tabs>
          <w:tab w:val="right" w:leader="dot" w:pos="8296"/>
        </w:tabs>
        <w:rPr>
          <w:noProof/>
        </w:rPr>
      </w:pPr>
      <w:r>
        <w:rPr>
          <w:noProof/>
        </w:rPr>
        <w:t>二、电池组配件行业项目技术方案与设备的选择</w:t>
      </w:r>
      <w:r>
        <w:rPr>
          <w:noProof/>
        </w:rPr>
        <w:tab/>
      </w:r>
      <w:r>
        <w:rPr>
          <w:noProof/>
        </w:rPr>
        <w:fldChar w:fldCharType="begin"/>
      </w:r>
      <w:r>
        <w:rPr>
          <w:noProof/>
        </w:rPr>
        <w:instrText xml:space="preserve"> PAGEREF _Toc152517066 \h </w:instrText>
      </w:r>
      <w:r>
        <w:rPr>
          <w:noProof/>
        </w:rPr>
        <w:fldChar w:fldCharType="separate"/>
      </w:r>
      <w:r>
        <w:rPr>
          <w:noProof/>
        </w:rPr>
        <w:t>8</w:t>
      </w:r>
      <w:r>
        <w:rPr>
          <w:noProof/>
        </w:rPr>
        <w:fldChar w:fldCharType="end"/>
      </w:r>
    </w:p>
    <w:p w:rsidR="0046684F" w14:paraId="59DB49AE" w14:textId="7CDFB19F">
      <w:pPr>
        <w:pStyle w:val="TOC2"/>
        <w:tabs>
          <w:tab w:val="right" w:leader="dot" w:pos="8296"/>
        </w:tabs>
        <w:rPr>
          <w:noProof/>
        </w:rPr>
      </w:pPr>
      <w:r>
        <w:rPr>
          <w:noProof/>
        </w:rPr>
        <w:t>(一)、生产技术方案的选用原则</w:t>
      </w:r>
      <w:r>
        <w:rPr>
          <w:noProof/>
        </w:rPr>
        <w:tab/>
      </w:r>
      <w:r>
        <w:rPr>
          <w:noProof/>
        </w:rPr>
        <w:fldChar w:fldCharType="begin"/>
      </w:r>
      <w:r>
        <w:rPr>
          <w:noProof/>
        </w:rPr>
        <w:instrText xml:space="preserve"> PAGEREF _Toc152517067 \h </w:instrText>
      </w:r>
      <w:r>
        <w:rPr>
          <w:noProof/>
        </w:rPr>
        <w:fldChar w:fldCharType="separate"/>
      </w:r>
      <w:r>
        <w:rPr>
          <w:noProof/>
        </w:rPr>
        <w:t>8</w:t>
      </w:r>
      <w:r>
        <w:rPr>
          <w:noProof/>
        </w:rPr>
        <w:fldChar w:fldCharType="end"/>
      </w:r>
    </w:p>
    <w:p w:rsidR="0046684F" w14:paraId="4CA6792B" w14:textId="745EB30B">
      <w:pPr>
        <w:pStyle w:val="TOC2"/>
        <w:tabs>
          <w:tab w:val="right" w:leader="dot" w:pos="8296"/>
        </w:tabs>
        <w:rPr>
          <w:noProof/>
        </w:rPr>
      </w:pPr>
      <w:r>
        <w:rPr>
          <w:noProof/>
        </w:rPr>
        <w:t>(二)、设备的选择</w:t>
      </w:r>
      <w:r>
        <w:rPr>
          <w:noProof/>
        </w:rPr>
        <w:tab/>
      </w:r>
      <w:r>
        <w:rPr>
          <w:noProof/>
        </w:rPr>
        <w:fldChar w:fldCharType="begin"/>
      </w:r>
      <w:r>
        <w:rPr>
          <w:noProof/>
        </w:rPr>
        <w:instrText xml:space="preserve"> PAGEREF _Toc152517068 \h </w:instrText>
      </w:r>
      <w:r>
        <w:rPr>
          <w:noProof/>
        </w:rPr>
        <w:fldChar w:fldCharType="separate"/>
      </w:r>
      <w:r>
        <w:rPr>
          <w:noProof/>
        </w:rPr>
        <w:t>8</w:t>
      </w:r>
      <w:r>
        <w:rPr>
          <w:noProof/>
        </w:rPr>
        <w:fldChar w:fldCharType="end"/>
      </w:r>
    </w:p>
    <w:p w:rsidR="0046684F" w14:paraId="2983421C" w14:textId="239EF2B2">
      <w:pPr>
        <w:pStyle w:val="TOC1"/>
        <w:tabs>
          <w:tab w:val="right" w:leader="dot" w:pos="8296"/>
        </w:tabs>
        <w:rPr>
          <w:noProof/>
        </w:rPr>
      </w:pPr>
      <w:r>
        <w:rPr>
          <w:noProof/>
        </w:rPr>
        <w:t>三、客户服务和消费者权益保护</w:t>
      </w:r>
      <w:r>
        <w:rPr>
          <w:noProof/>
        </w:rPr>
        <w:tab/>
      </w:r>
      <w:r>
        <w:rPr>
          <w:noProof/>
        </w:rPr>
        <w:fldChar w:fldCharType="begin"/>
      </w:r>
      <w:r>
        <w:rPr>
          <w:noProof/>
        </w:rPr>
        <w:instrText xml:space="preserve"> PAGEREF _Toc152517069 \h </w:instrText>
      </w:r>
      <w:r>
        <w:rPr>
          <w:noProof/>
        </w:rPr>
        <w:fldChar w:fldCharType="separate"/>
      </w:r>
      <w:r>
        <w:rPr>
          <w:noProof/>
        </w:rPr>
        <w:t>9</w:t>
      </w:r>
      <w:r>
        <w:rPr>
          <w:noProof/>
        </w:rPr>
        <w:fldChar w:fldCharType="end"/>
      </w:r>
    </w:p>
    <w:p w:rsidR="0046684F" w14:paraId="2B8BFDB2" w14:textId="014FE50F">
      <w:pPr>
        <w:pStyle w:val="TOC2"/>
        <w:tabs>
          <w:tab w:val="right" w:leader="dot" w:pos="8296"/>
        </w:tabs>
        <w:rPr>
          <w:noProof/>
        </w:rPr>
      </w:pPr>
      <w:r>
        <w:rPr>
          <w:noProof/>
        </w:rPr>
        <w:t>(一)、客户服务的标准和流程</w:t>
      </w:r>
      <w:r>
        <w:rPr>
          <w:noProof/>
        </w:rPr>
        <w:tab/>
      </w:r>
      <w:r>
        <w:rPr>
          <w:noProof/>
        </w:rPr>
        <w:fldChar w:fldCharType="begin"/>
      </w:r>
      <w:r>
        <w:rPr>
          <w:noProof/>
        </w:rPr>
        <w:instrText xml:space="preserve"> PAGEREF _Toc152517070 \h </w:instrText>
      </w:r>
      <w:r>
        <w:rPr>
          <w:noProof/>
        </w:rPr>
        <w:fldChar w:fldCharType="separate"/>
      </w:r>
      <w:r>
        <w:rPr>
          <w:noProof/>
        </w:rPr>
        <w:t>9</w:t>
      </w:r>
      <w:r>
        <w:rPr>
          <w:noProof/>
        </w:rPr>
        <w:fldChar w:fldCharType="end"/>
      </w:r>
    </w:p>
    <w:p w:rsidR="0046684F" w14:paraId="3490611E" w14:textId="61B8DF0C">
      <w:pPr>
        <w:pStyle w:val="TOC2"/>
        <w:tabs>
          <w:tab w:val="right" w:leader="dot" w:pos="8296"/>
        </w:tabs>
        <w:rPr>
          <w:noProof/>
        </w:rPr>
      </w:pPr>
      <w:r>
        <w:rPr>
          <w:noProof/>
        </w:rPr>
        <w:t>(二)、消费者权益保护的措施和办法</w:t>
      </w:r>
      <w:r>
        <w:rPr>
          <w:noProof/>
        </w:rPr>
        <w:tab/>
      </w:r>
      <w:r>
        <w:rPr>
          <w:noProof/>
        </w:rPr>
        <w:fldChar w:fldCharType="begin"/>
      </w:r>
      <w:r>
        <w:rPr>
          <w:noProof/>
        </w:rPr>
        <w:instrText xml:space="preserve"> PAGEREF _Toc152517071 \h </w:instrText>
      </w:r>
      <w:r>
        <w:rPr>
          <w:noProof/>
        </w:rPr>
        <w:fldChar w:fldCharType="separate"/>
      </w:r>
      <w:r>
        <w:rPr>
          <w:noProof/>
        </w:rPr>
        <w:t>11</w:t>
      </w:r>
      <w:r>
        <w:rPr>
          <w:noProof/>
        </w:rPr>
        <w:fldChar w:fldCharType="end"/>
      </w:r>
    </w:p>
    <w:p w:rsidR="0046684F" w14:paraId="21EA925E" w14:textId="663EA7A7">
      <w:pPr>
        <w:pStyle w:val="TOC2"/>
        <w:tabs>
          <w:tab w:val="right" w:leader="dot" w:pos="8296"/>
        </w:tabs>
        <w:rPr>
          <w:noProof/>
        </w:rPr>
      </w:pPr>
      <w:r>
        <w:rPr>
          <w:noProof/>
        </w:rPr>
        <w:t>(三)、客户反馈和投诉处理的机制建设</w:t>
      </w:r>
      <w:r>
        <w:rPr>
          <w:noProof/>
        </w:rPr>
        <w:tab/>
      </w:r>
      <w:r>
        <w:rPr>
          <w:noProof/>
        </w:rPr>
        <w:fldChar w:fldCharType="begin"/>
      </w:r>
      <w:r>
        <w:rPr>
          <w:noProof/>
        </w:rPr>
        <w:instrText xml:space="preserve"> PAGEREF _Toc152517072 \h </w:instrText>
      </w:r>
      <w:r>
        <w:rPr>
          <w:noProof/>
        </w:rPr>
        <w:fldChar w:fldCharType="separate"/>
      </w:r>
      <w:r>
        <w:rPr>
          <w:noProof/>
        </w:rPr>
        <w:t>12</w:t>
      </w:r>
      <w:r>
        <w:rPr>
          <w:noProof/>
        </w:rPr>
        <w:fldChar w:fldCharType="end"/>
      </w:r>
    </w:p>
    <w:p w:rsidR="0046684F" w14:paraId="3EFDEB27" w14:textId="5205F895">
      <w:pPr>
        <w:pStyle w:val="TOC1"/>
        <w:tabs>
          <w:tab w:val="right" w:leader="dot" w:pos="8296"/>
        </w:tabs>
        <w:rPr>
          <w:noProof/>
        </w:rPr>
      </w:pPr>
      <w:r>
        <w:rPr>
          <w:noProof/>
        </w:rPr>
        <w:t>四、市场营销和客户体验管理</w:t>
      </w:r>
      <w:r>
        <w:rPr>
          <w:noProof/>
        </w:rPr>
        <w:tab/>
      </w:r>
      <w:r>
        <w:rPr>
          <w:noProof/>
        </w:rPr>
        <w:fldChar w:fldCharType="begin"/>
      </w:r>
      <w:r>
        <w:rPr>
          <w:noProof/>
        </w:rPr>
        <w:instrText xml:space="preserve"> PAGEREF _Toc152517073 \h </w:instrText>
      </w:r>
      <w:r>
        <w:rPr>
          <w:noProof/>
        </w:rPr>
        <w:fldChar w:fldCharType="separate"/>
      </w:r>
      <w:r>
        <w:rPr>
          <w:noProof/>
        </w:rPr>
        <w:t>14</w:t>
      </w:r>
      <w:r>
        <w:rPr>
          <w:noProof/>
        </w:rPr>
        <w:fldChar w:fldCharType="end"/>
      </w:r>
    </w:p>
    <w:p w:rsidR="0046684F" w14:paraId="2E330A31" w14:textId="6144AAAC">
      <w:pPr>
        <w:pStyle w:val="TOC2"/>
        <w:tabs>
          <w:tab w:val="right" w:leader="dot" w:pos="8296"/>
        </w:tabs>
        <w:rPr>
          <w:noProof/>
        </w:rPr>
      </w:pPr>
      <w:r>
        <w:rPr>
          <w:noProof/>
        </w:rPr>
        <w:t>(一)、电池组配件项目产品的市场定位和目标客户分析</w:t>
      </w:r>
      <w:r>
        <w:rPr>
          <w:noProof/>
        </w:rPr>
        <w:tab/>
      </w:r>
      <w:r>
        <w:rPr>
          <w:noProof/>
        </w:rPr>
        <w:fldChar w:fldCharType="begin"/>
      </w:r>
      <w:r>
        <w:rPr>
          <w:noProof/>
        </w:rPr>
        <w:instrText xml:space="preserve"> PAGEREF _Toc152517074 \h </w:instrText>
      </w:r>
      <w:r>
        <w:rPr>
          <w:noProof/>
        </w:rPr>
        <w:fldChar w:fldCharType="separate"/>
      </w:r>
      <w:r>
        <w:rPr>
          <w:noProof/>
        </w:rPr>
        <w:t>14</w:t>
      </w:r>
      <w:r>
        <w:rPr>
          <w:noProof/>
        </w:rPr>
        <w:fldChar w:fldCharType="end"/>
      </w:r>
    </w:p>
    <w:p w:rsidR="0046684F" w14:paraId="771AB72A" w14:textId="10DF5867">
      <w:pPr>
        <w:pStyle w:val="TOC2"/>
        <w:tabs>
          <w:tab w:val="right" w:leader="dot" w:pos="8296"/>
        </w:tabs>
        <w:rPr>
          <w:noProof/>
        </w:rPr>
      </w:pPr>
      <w:r>
        <w:rPr>
          <w:noProof/>
        </w:rPr>
        <w:t>(二)、市场营销策略和推广渠道选择</w:t>
      </w:r>
      <w:r>
        <w:rPr>
          <w:noProof/>
        </w:rPr>
        <w:tab/>
      </w:r>
      <w:r>
        <w:rPr>
          <w:noProof/>
        </w:rPr>
        <w:fldChar w:fldCharType="begin"/>
      </w:r>
      <w:r>
        <w:rPr>
          <w:noProof/>
        </w:rPr>
        <w:instrText xml:space="preserve"> PAGEREF _Toc152517075 \h </w:instrText>
      </w:r>
      <w:r>
        <w:rPr>
          <w:noProof/>
        </w:rPr>
        <w:fldChar w:fldCharType="separate"/>
      </w:r>
      <w:r>
        <w:rPr>
          <w:noProof/>
        </w:rPr>
        <w:t>15</w:t>
      </w:r>
      <w:r>
        <w:rPr>
          <w:noProof/>
        </w:rPr>
        <w:fldChar w:fldCharType="end"/>
      </w:r>
    </w:p>
    <w:p w:rsidR="0046684F" w14:paraId="56F1BD65" w14:textId="50E3DD5B">
      <w:pPr>
        <w:pStyle w:val="TOC2"/>
        <w:tabs>
          <w:tab w:val="right" w:leader="dot" w:pos="8296"/>
        </w:tabs>
        <w:rPr>
          <w:noProof/>
        </w:rPr>
      </w:pPr>
      <w:r>
        <w:rPr>
          <w:noProof/>
        </w:rPr>
        <w:t>(三)、客户体验管理和反馈机制建设</w:t>
      </w:r>
      <w:r>
        <w:rPr>
          <w:noProof/>
        </w:rPr>
        <w:tab/>
      </w:r>
      <w:r>
        <w:rPr>
          <w:noProof/>
        </w:rPr>
        <w:fldChar w:fldCharType="begin"/>
      </w:r>
      <w:r>
        <w:rPr>
          <w:noProof/>
        </w:rPr>
        <w:instrText xml:space="preserve"> PAGEREF _Toc152517076 \h </w:instrText>
      </w:r>
      <w:r>
        <w:rPr>
          <w:noProof/>
        </w:rPr>
        <w:fldChar w:fldCharType="separate"/>
      </w:r>
      <w:r>
        <w:rPr>
          <w:noProof/>
        </w:rPr>
        <w:t>16</w:t>
      </w:r>
      <w:r>
        <w:rPr>
          <w:noProof/>
        </w:rPr>
        <w:fldChar w:fldCharType="end"/>
      </w:r>
    </w:p>
    <w:p w:rsidR="0046684F" w14:paraId="12FB9E57" w14:textId="1173B7C8">
      <w:pPr>
        <w:pStyle w:val="TOC1"/>
        <w:tabs>
          <w:tab w:val="right" w:leader="dot" w:pos="8296"/>
        </w:tabs>
        <w:rPr>
          <w:noProof/>
        </w:rPr>
      </w:pPr>
      <w:r>
        <w:rPr>
          <w:noProof/>
        </w:rPr>
        <w:t>五、质量管理和产品认证</w:t>
      </w:r>
      <w:r>
        <w:rPr>
          <w:noProof/>
        </w:rPr>
        <w:tab/>
      </w:r>
      <w:r>
        <w:rPr>
          <w:noProof/>
        </w:rPr>
        <w:fldChar w:fldCharType="begin"/>
      </w:r>
      <w:r>
        <w:rPr>
          <w:noProof/>
        </w:rPr>
        <w:instrText xml:space="preserve"> PAGEREF _Toc152517077 \h </w:instrText>
      </w:r>
      <w:r>
        <w:rPr>
          <w:noProof/>
        </w:rPr>
        <w:fldChar w:fldCharType="separate"/>
      </w:r>
      <w:r>
        <w:rPr>
          <w:noProof/>
        </w:rPr>
        <w:t>17</w:t>
      </w:r>
      <w:r>
        <w:rPr>
          <w:noProof/>
        </w:rPr>
        <w:fldChar w:fldCharType="end"/>
      </w:r>
    </w:p>
    <w:p w:rsidR="0046684F" w14:paraId="59F6307E" w14:textId="5C156414">
      <w:pPr>
        <w:pStyle w:val="TOC2"/>
        <w:tabs>
          <w:tab w:val="right" w:leader="dot" w:pos="8296"/>
        </w:tabs>
        <w:rPr>
          <w:noProof/>
        </w:rPr>
      </w:pPr>
      <w:r>
        <w:rPr>
          <w:noProof/>
        </w:rPr>
        <w:t>(一)、质量管理体系和产品认证要求</w:t>
      </w:r>
      <w:r>
        <w:rPr>
          <w:noProof/>
        </w:rPr>
        <w:tab/>
      </w:r>
      <w:r>
        <w:rPr>
          <w:noProof/>
        </w:rPr>
        <w:fldChar w:fldCharType="begin"/>
      </w:r>
      <w:r>
        <w:rPr>
          <w:noProof/>
        </w:rPr>
        <w:instrText xml:space="preserve"> PAGEREF _Toc152517078 \h </w:instrText>
      </w:r>
      <w:r>
        <w:rPr>
          <w:noProof/>
        </w:rPr>
        <w:fldChar w:fldCharType="separate"/>
      </w:r>
      <w:r>
        <w:rPr>
          <w:noProof/>
        </w:rPr>
        <w:t>17</w:t>
      </w:r>
      <w:r>
        <w:rPr>
          <w:noProof/>
        </w:rPr>
        <w:fldChar w:fldCharType="end"/>
      </w:r>
    </w:p>
    <w:p w:rsidR="0046684F" w14:paraId="54AF3727" w14:textId="092B3E68">
      <w:pPr>
        <w:pStyle w:val="TOC2"/>
        <w:tabs>
          <w:tab w:val="right" w:leader="dot" w:pos="8296"/>
        </w:tabs>
        <w:rPr>
          <w:noProof/>
        </w:rPr>
      </w:pPr>
      <w:r>
        <w:rPr>
          <w:noProof/>
        </w:rPr>
        <w:t>(二)、质量控制的关键环节和措施</w:t>
      </w:r>
      <w:r>
        <w:rPr>
          <w:noProof/>
        </w:rPr>
        <w:tab/>
      </w:r>
      <w:r>
        <w:rPr>
          <w:noProof/>
        </w:rPr>
        <w:fldChar w:fldCharType="begin"/>
      </w:r>
      <w:r>
        <w:rPr>
          <w:noProof/>
        </w:rPr>
        <w:instrText xml:space="preserve"> PAGEREF _Toc152517079 \h </w:instrText>
      </w:r>
      <w:r>
        <w:rPr>
          <w:noProof/>
        </w:rPr>
        <w:fldChar w:fldCharType="separate"/>
      </w:r>
      <w:r>
        <w:rPr>
          <w:noProof/>
        </w:rPr>
        <w:t>18</w:t>
      </w:r>
      <w:r>
        <w:rPr>
          <w:noProof/>
        </w:rPr>
        <w:fldChar w:fldCharType="end"/>
      </w:r>
    </w:p>
    <w:p w:rsidR="0046684F" w14:paraId="60E3A3CA" w14:textId="1EC49A7F">
      <w:pPr>
        <w:pStyle w:val="TOC2"/>
        <w:tabs>
          <w:tab w:val="right" w:leader="dot" w:pos="8296"/>
        </w:tabs>
        <w:rPr>
          <w:noProof/>
        </w:rPr>
      </w:pPr>
      <w:r>
        <w:rPr>
          <w:noProof/>
        </w:rPr>
        <w:t>(三)、质量问题和改进措施的跟踪和处理</w:t>
      </w:r>
      <w:r>
        <w:rPr>
          <w:noProof/>
        </w:rPr>
        <w:tab/>
      </w:r>
      <w:r>
        <w:rPr>
          <w:noProof/>
        </w:rPr>
        <w:fldChar w:fldCharType="begin"/>
      </w:r>
      <w:r>
        <w:rPr>
          <w:noProof/>
        </w:rPr>
        <w:instrText xml:space="preserve"> PAGEREF _Toc152517080 \h </w:instrText>
      </w:r>
      <w:r>
        <w:rPr>
          <w:noProof/>
        </w:rPr>
        <w:fldChar w:fldCharType="separate"/>
      </w:r>
      <w:r>
        <w:rPr>
          <w:noProof/>
        </w:rPr>
        <w:t>19</w:t>
      </w:r>
      <w:r>
        <w:rPr>
          <w:noProof/>
        </w:rPr>
        <w:fldChar w:fldCharType="end"/>
      </w:r>
    </w:p>
    <w:p w:rsidR="0046684F" w14:paraId="180F674F" w14:textId="266ED79F">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六、电池组配件在可持续发展中的角色</w:t>
      </w:r>
      <w:r>
        <w:rPr>
          <w:noProof/>
        </w:rPr>
        <w:tab/>
      </w:r>
      <w:r>
        <w:rPr>
          <w:noProof/>
        </w:rPr>
        <w:fldChar w:fldCharType="begin"/>
      </w:r>
      <w:r>
        <w:rPr>
          <w:noProof/>
        </w:rPr>
        <w:instrText xml:space="preserve"> PAGEREF _Toc152517081 \h </w:instrText>
      </w:r>
      <w:r>
        <w:rPr>
          <w:noProof/>
        </w:rPr>
        <w:fldChar w:fldCharType="separate"/>
      </w:r>
      <w:r>
        <w:rPr>
          <w:noProof/>
        </w:rPr>
        <w:t>20</w:t>
      </w:r>
      <w:r>
        <w:rPr>
          <w:noProof/>
        </w:rPr>
        <w:fldChar w:fldCharType="end"/>
      </w:r>
    </w:p>
    <w:p w:rsidR="0046684F" w14:paraId="21FAFCE5" w14:textId="0EBA1982">
      <w:pPr>
        <w:pStyle w:val="TOC2"/>
        <w:tabs>
          <w:tab w:val="right" w:leader="dot" w:pos="8296"/>
        </w:tabs>
        <w:rPr>
          <w:noProof/>
        </w:rPr>
      </w:pPr>
      <w:r>
        <w:rPr>
          <w:noProof/>
        </w:rPr>
        <w:t>(一)、电池组配件对可持续发展目标的贡献</w:t>
      </w:r>
      <w:r>
        <w:rPr>
          <w:noProof/>
        </w:rPr>
        <w:tab/>
      </w:r>
      <w:r>
        <w:rPr>
          <w:noProof/>
        </w:rPr>
        <w:fldChar w:fldCharType="begin"/>
      </w:r>
      <w:r>
        <w:rPr>
          <w:noProof/>
        </w:rPr>
        <w:instrText xml:space="preserve"> PAGEREF _Toc152517082 \h </w:instrText>
      </w:r>
      <w:r>
        <w:rPr>
          <w:noProof/>
        </w:rPr>
        <w:fldChar w:fldCharType="separate"/>
      </w:r>
      <w:r>
        <w:rPr>
          <w:noProof/>
        </w:rPr>
        <w:t>20</w:t>
      </w:r>
      <w:r>
        <w:rPr>
          <w:noProof/>
        </w:rPr>
        <w:fldChar w:fldCharType="end"/>
      </w:r>
    </w:p>
    <w:p w:rsidR="0046684F" w14:paraId="34C4A3B3" w14:textId="440B24D4">
      <w:pPr>
        <w:pStyle w:val="TOC2"/>
        <w:tabs>
          <w:tab w:val="right" w:leader="dot" w:pos="8296"/>
        </w:tabs>
        <w:rPr>
          <w:noProof/>
        </w:rPr>
      </w:pPr>
      <w:r>
        <w:rPr>
          <w:noProof/>
        </w:rPr>
        <w:t>(二)、电池组配件可持续性创新的潜力</w:t>
      </w:r>
      <w:r>
        <w:rPr>
          <w:noProof/>
        </w:rPr>
        <w:tab/>
      </w:r>
      <w:r>
        <w:rPr>
          <w:noProof/>
        </w:rPr>
        <w:fldChar w:fldCharType="begin"/>
      </w:r>
      <w:r>
        <w:rPr>
          <w:noProof/>
        </w:rPr>
        <w:instrText xml:space="preserve"> PAGEREF _Toc152517083 \h </w:instrText>
      </w:r>
      <w:r>
        <w:rPr>
          <w:noProof/>
        </w:rPr>
        <w:fldChar w:fldCharType="separate"/>
      </w:r>
      <w:r>
        <w:rPr>
          <w:noProof/>
        </w:rPr>
        <w:t>21</w:t>
      </w:r>
      <w:r>
        <w:rPr>
          <w:noProof/>
        </w:rPr>
        <w:fldChar w:fldCharType="end"/>
      </w:r>
    </w:p>
    <w:p w:rsidR="0046684F" w14:paraId="76C8E0F1" w14:textId="004246FB">
      <w:pPr>
        <w:pStyle w:val="TOC2"/>
        <w:tabs>
          <w:tab w:val="right" w:leader="dot" w:pos="8296"/>
        </w:tabs>
        <w:rPr>
          <w:noProof/>
        </w:rPr>
      </w:pPr>
      <w:r>
        <w:rPr>
          <w:noProof/>
        </w:rPr>
        <w:t>(三)、电池组配件可持续性实践的社会影响</w:t>
      </w:r>
      <w:r>
        <w:rPr>
          <w:noProof/>
        </w:rPr>
        <w:tab/>
      </w:r>
      <w:r>
        <w:rPr>
          <w:noProof/>
        </w:rPr>
        <w:fldChar w:fldCharType="begin"/>
      </w:r>
      <w:r>
        <w:rPr>
          <w:noProof/>
        </w:rPr>
        <w:instrText xml:space="preserve"> PAGEREF _Toc152517084 \h </w:instrText>
      </w:r>
      <w:r>
        <w:rPr>
          <w:noProof/>
        </w:rPr>
        <w:fldChar w:fldCharType="separate"/>
      </w:r>
      <w:r>
        <w:rPr>
          <w:noProof/>
        </w:rPr>
        <w:t>22</w:t>
      </w:r>
      <w:r>
        <w:rPr>
          <w:noProof/>
        </w:rPr>
        <w:fldChar w:fldCharType="end"/>
      </w:r>
    </w:p>
    <w:p w:rsidR="0046684F" w14:paraId="136A725E" w14:textId="01CA7F20">
      <w:pPr>
        <w:pStyle w:val="TOC1"/>
        <w:tabs>
          <w:tab w:val="right" w:leader="dot" w:pos="8296"/>
        </w:tabs>
        <w:rPr>
          <w:noProof/>
        </w:rPr>
      </w:pPr>
      <w:r>
        <w:rPr>
          <w:noProof/>
        </w:rPr>
        <w:t>七、技术创新和研发成果转化</w:t>
      </w:r>
      <w:r>
        <w:rPr>
          <w:noProof/>
        </w:rPr>
        <w:tab/>
      </w:r>
      <w:r>
        <w:rPr>
          <w:noProof/>
        </w:rPr>
        <w:fldChar w:fldCharType="begin"/>
      </w:r>
      <w:r>
        <w:rPr>
          <w:noProof/>
        </w:rPr>
        <w:instrText xml:space="preserve"> PAGEREF _Toc152517085 \h </w:instrText>
      </w:r>
      <w:r>
        <w:rPr>
          <w:noProof/>
        </w:rPr>
        <w:fldChar w:fldCharType="separate"/>
      </w:r>
      <w:r>
        <w:rPr>
          <w:noProof/>
        </w:rPr>
        <w:t>23</w:t>
      </w:r>
      <w:r>
        <w:rPr>
          <w:noProof/>
        </w:rPr>
        <w:fldChar w:fldCharType="end"/>
      </w:r>
    </w:p>
    <w:p w:rsidR="0046684F" w14:paraId="75B23A84" w14:textId="0FF8796A">
      <w:pPr>
        <w:pStyle w:val="TOC2"/>
        <w:tabs>
          <w:tab w:val="right" w:leader="dot" w:pos="8296"/>
        </w:tabs>
        <w:rPr>
          <w:noProof/>
        </w:rPr>
      </w:pPr>
      <w:r>
        <w:rPr>
          <w:noProof/>
        </w:rPr>
        <w:t>(一)、技术创新的目标和途径</w:t>
      </w:r>
      <w:r>
        <w:rPr>
          <w:noProof/>
        </w:rPr>
        <w:tab/>
      </w:r>
      <w:r>
        <w:rPr>
          <w:noProof/>
        </w:rPr>
        <w:fldChar w:fldCharType="begin"/>
      </w:r>
      <w:r>
        <w:rPr>
          <w:noProof/>
        </w:rPr>
        <w:instrText xml:space="preserve"> PAGEREF _Toc152517086 \h </w:instrText>
      </w:r>
      <w:r>
        <w:rPr>
          <w:noProof/>
        </w:rPr>
        <w:fldChar w:fldCharType="separate"/>
      </w:r>
      <w:r>
        <w:rPr>
          <w:noProof/>
        </w:rPr>
        <w:t>23</w:t>
      </w:r>
      <w:r>
        <w:rPr>
          <w:noProof/>
        </w:rPr>
        <w:fldChar w:fldCharType="end"/>
      </w:r>
    </w:p>
    <w:p w:rsidR="0046684F" w14:paraId="517BC6E6" w14:textId="771CF08C">
      <w:pPr>
        <w:pStyle w:val="TOC2"/>
        <w:tabs>
          <w:tab w:val="right" w:leader="dot" w:pos="8296"/>
        </w:tabs>
        <w:rPr>
          <w:noProof/>
        </w:rPr>
      </w:pPr>
      <w:r>
        <w:rPr>
          <w:noProof/>
        </w:rPr>
        <w:t>(二)、研发成果转化的流程和机制</w:t>
      </w:r>
      <w:r>
        <w:rPr>
          <w:noProof/>
        </w:rPr>
        <w:tab/>
      </w:r>
      <w:r>
        <w:rPr>
          <w:noProof/>
        </w:rPr>
        <w:fldChar w:fldCharType="begin"/>
      </w:r>
      <w:r>
        <w:rPr>
          <w:noProof/>
        </w:rPr>
        <w:instrText xml:space="preserve"> PAGEREF _Toc152517087 \h </w:instrText>
      </w:r>
      <w:r>
        <w:rPr>
          <w:noProof/>
        </w:rPr>
        <w:fldChar w:fldCharType="separate"/>
      </w:r>
      <w:r>
        <w:rPr>
          <w:noProof/>
        </w:rPr>
        <w:t>24</w:t>
      </w:r>
      <w:r>
        <w:rPr>
          <w:noProof/>
        </w:rPr>
        <w:fldChar w:fldCharType="end"/>
      </w:r>
    </w:p>
    <w:p w:rsidR="0046684F" w14:paraId="148A4398" w14:textId="7A3BA836">
      <w:pPr>
        <w:pStyle w:val="TOC2"/>
        <w:tabs>
          <w:tab w:val="right" w:leader="dot" w:pos="8296"/>
        </w:tabs>
        <w:rPr>
          <w:noProof/>
        </w:rPr>
      </w:pPr>
      <w:r>
        <w:rPr>
          <w:noProof/>
        </w:rPr>
        <w:t>(三)、技术创新和研发成果转化的风险控制</w:t>
      </w:r>
      <w:r>
        <w:rPr>
          <w:noProof/>
        </w:rPr>
        <w:tab/>
      </w:r>
      <w:r>
        <w:rPr>
          <w:noProof/>
        </w:rPr>
        <w:fldChar w:fldCharType="begin"/>
      </w:r>
      <w:r>
        <w:rPr>
          <w:noProof/>
        </w:rPr>
        <w:instrText xml:space="preserve"> PAGEREF _Toc152517088 \h </w:instrText>
      </w:r>
      <w:r>
        <w:rPr>
          <w:noProof/>
        </w:rPr>
        <w:fldChar w:fldCharType="separate"/>
      </w:r>
      <w:r>
        <w:rPr>
          <w:noProof/>
        </w:rPr>
        <w:t>25</w:t>
      </w:r>
      <w:r>
        <w:rPr>
          <w:noProof/>
        </w:rPr>
        <w:fldChar w:fldCharType="end"/>
      </w:r>
    </w:p>
    <w:p w:rsidR="0046684F" w14:paraId="174FD020" w14:textId="6E17A122">
      <w:pPr>
        <w:pStyle w:val="TOC1"/>
        <w:tabs>
          <w:tab w:val="right" w:leader="dot" w:pos="8296"/>
        </w:tabs>
        <w:rPr>
          <w:noProof/>
        </w:rPr>
      </w:pPr>
      <w:r>
        <w:rPr>
          <w:noProof/>
        </w:rPr>
        <w:t>八、社会责任和可持续发展</w:t>
      </w:r>
      <w:r>
        <w:rPr>
          <w:noProof/>
        </w:rPr>
        <w:tab/>
      </w:r>
      <w:r>
        <w:rPr>
          <w:noProof/>
        </w:rPr>
        <w:fldChar w:fldCharType="begin"/>
      </w:r>
      <w:r>
        <w:rPr>
          <w:noProof/>
        </w:rPr>
        <w:instrText xml:space="preserve"> PAGEREF _Toc152517089 \h </w:instrText>
      </w:r>
      <w:r>
        <w:rPr>
          <w:noProof/>
        </w:rPr>
        <w:fldChar w:fldCharType="separate"/>
      </w:r>
      <w:r>
        <w:rPr>
          <w:noProof/>
        </w:rPr>
        <w:t>27</w:t>
      </w:r>
      <w:r>
        <w:rPr>
          <w:noProof/>
        </w:rPr>
        <w:fldChar w:fldCharType="end"/>
      </w:r>
    </w:p>
    <w:p w:rsidR="0046684F" w14:paraId="6BF00E0D" w14:textId="438AFE78">
      <w:pPr>
        <w:pStyle w:val="TOC2"/>
        <w:tabs>
          <w:tab w:val="right" w:leader="dot" w:pos="8296"/>
        </w:tabs>
        <w:rPr>
          <w:noProof/>
        </w:rPr>
      </w:pPr>
      <w:r>
        <w:rPr>
          <w:noProof/>
        </w:rPr>
        <w:t>(一)、电池组配件项目对社会责任的承担和履行</w:t>
      </w:r>
      <w:r>
        <w:rPr>
          <w:noProof/>
        </w:rPr>
        <w:tab/>
      </w:r>
      <w:r>
        <w:rPr>
          <w:noProof/>
        </w:rPr>
        <w:fldChar w:fldCharType="begin"/>
      </w:r>
      <w:r>
        <w:rPr>
          <w:noProof/>
        </w:rPr>
        <w:instrText xml:space="preserve"> PAGEREF _Toc152517090 \h </w:instrText>
      </w:r>
      <w:r>
        <w:rPr>
          <w:noProof/>
        </w:rPr>
        <w:fldChar w:fldCharType="separate"/>
      </w:r>
      <w:r>
        <w:rPr>
          <w:noProof/>
        </w:rPr>
        <w:t>27</w:t>
      </w:r>
      <w:r>
        <w:rPr>
          <w:noProof/>
        </w:rPr>
        <w:fldChar w:fldCharType="end"/>
      </w:r>
    </w:p>
    <w:p w:rsidR="0046684F" w14:paraId="7357EBED" w14:textId="67D7A140">
      <w:pPr>
        <w:pStyle w:val="TOC2"/>
        <w:tabs>
          <w:tab w:val="right" w:leader="dot" w:pos="8296"/>
        </w:tabs>
        <w:rPr>
          <w:noProof/>
        </w:rPr>
      </w:pPr>
      <w:r>
        <w:rPr>
          <w:noProof/>
        </w:rPr>
        <w:t>(二)、可持续发展的目标和实施方案</w:t>
      </w:r>
      <w:r>
        <w:rPr>
          <w:noProof/>
        </w:rPr>
        <w:tab/>
      </w:r>
      <w:r>
        <w:rPr>
          <w:noProof/>
        </w:rPr>
        <w:fldChar w:fldCharType="begin"/>
      </w:r>
      <w:r>
        <w:rPr>
          <w:noProof/>
        </w:rPr>
        <w:instrText xml:space="preserve"> PAGEREF _Toc152517091 \h </w:instrText>
      </w:r>
      <w:r>
        <w:rPr>
          <w:noProof/>
        </w:rPr>
        <w:fldChar w:fldCharType="separate"/>
      </w:r>
      <w:r>
        <w:rPr>
          <w:noProof/>
        </w:rPr>
        <w:t>28</w:t>
      </w:r>
      <w:r>
        <w:rPr>
          <w:noProof/>
        </w:rPr>
        <w:fldChar w:fldCharType="end"/>
      </w:r>
    </w:p>
    <w:p w:rsidR="0046684F" w14:paraId="0F02CFD2" w14:textId="16EF86FE">
      <w:pPr>
        <w:pStyle w:val="TOC2"/>
        <w:tabs>
          <w:tab w:val="right" w:leader="dot" w:pos="8296"/>
        </w:tabs>
        <w:rPr>
          <w:noProof/>
        </w:rPr>
      </w:pPr>
      <w:r>
        <w:rPr>
          <w:noProof/>
        </w:rPr>
        <w:t>(三)、环境保护和社会公益的结合方案</w:t>
      </w:r>
      <w:r>
        <w:rPr>
          <w:noProof/>
        </w:rPr>
        <w:tab/>
      </w:r>
      <w:r>
        <w:rPr>
          <w:noProof/>
        </w:rPr>
        <w:fldChar w:fldCharType="begin"/>
      </w:r>
      <w:r>
        <w:rPr>
          <w:noProof/>
        </w:rPr>
        <w:instrText xml:space="preserve"> PAGEREF _Toc152517092 \h </w:instrText>
      </w:r>
      <w:r>
        <w:rPr>
          <w:noProof/>
        </w:rPr>
        <w:fldChar w:fldCharType="separate"/>
      </w:r>
      <w:r>
        <w:rPr>
          <w:noProof/>
        </w:rPr>
        <w:t>29</w:t>
      </w:r>
      <w:r>
        <w:rPr>
          <w:noProof/>
        </w:rPr>
        <w:fldChar w:fldCharType="end"/>
      </w:r>
    </w:p>
    <w:p w:rsidR="0046684F" w14:paraId="79EB7457" w14:textId="25BC3AF9">
      <w:pPr>
        <w:pStyle w:val="TOC1"/>
        <w:tabs>
          <w:tab w:val="right" w:leader="dot" w:pos="8296"/>
        </w:tabs>
        <w:rPr>
          <w:noProof/>
        </w:rPr>
      </w:pPr>
      <w:r>
        <w:rPr>
          <w:noProof/>
        </w:rPr>
        <w:t>九、人力资源管理和开发计划</w:t>
      </w:r>
      <w:r>
        <w:rPr>
          <w:noProof/>
        </w:rPr>
        <w:tab/>
      </w:r>
      <w:r>
        <w:rPr>
          <w:noProof/>
        </w:rPr>
        <w:fldChar w:fldCharType="begin"/>
      </w:r>
      <w:r>
        <w:rPr>
          <w:noProof/>
        </w:rPr>
        <w:instrText xml:space="preserve"> PAGEREF _Toc152517093 \h </w:instrText>
      </w:r>
      <w:r>
        <w:rPr>
          <w:noProof/>
        </w:rPr>
        <w:fldChar w:fldCharType="separate"/>
      </w:r>
      <w:r>
        <w:rPr>
          <w:noProof/>
        </w:rPr>
        <w:t>30</w:t>
      </w:r>
      <w:r>
        <w:rPr>
          <w:noProof/>
        </w:rPr>
        <w:fldChar w:fldCharType="end"/>
      </w:r>
    </w:p>
    <w:p w:rsidR="0046684F" w14:paraId="58DB31A1" w14:textId="5CBE9214">
      <w:pPr>
        <w:pStyle w:val="TOC2"/>
        <w:tabs>
          <w:tab w:val="right" w:leader="dot" w:pos="8296"/>
        </w:tabs>
        <w:rPr>
          <w:noProof/>
        </w:rPr>
      </w:pPr>
      <w:r>
        <w:rPr>
          <w:noProof/>
        </w:rPr>
        <w:t>(一)、人力资源管理的目标和原则</w:t>
      </w:r>
      <w:r>
        <w:rPr>
          <w:noProof/>
        </w:rPr>
        <w:tab/>
      </w:r>
      <w:r>
        <w:rPr>
          <w:noProof/>
        </w:rPr>
        <w:fldChar w:fldCharType="begin"/>
      </w:r>
      <w:r>
        <w:rPr>
          <w:noProof/>
        </w:rPr>
        <w:instrText xml:space="preserve"> PAGEREF _Toc152517094 \h </w:instrText>
      </w:r>
      <w:r>
        <w:rPr>
          <w:noProof/>
        </w:rPr>
        <w:fldChar w:fldCharType="separate"/>
      </w:r>
      <w:r>
        <w:rPr>
          <w:noProof/>
        </w:rPr>
        <w:t>30</w:t>
      </w:r>
      <w:r>
        <w:rPr>
          <w:noProof/>
        </w:rPr>
        <w:fldChar w:fldCharType="end"/>
      </w:r>
    </w:p>
    <w:p w:rsidR="0046684F" w14:paraId="6C0BC96C" w14:textId="4433A6C5">
      <w:pPr>
        <w:pStyle w:val="TOC2"/>
        <w:tabs>
          <w:tab w:val="right" w:leader="dot" w:pos="8296"/>
        </w:tabs>
        <w:rPr>
          <w:noProof/>
        </w:rPr>
      </w:pPr>
      <w:r>
        <w:rPr>
          <w:noProof/>
        </w:rPr>
        <w:t>(二)、人力资源开发的方案和实施</w:t>
      </w:r>
      <w:r>
        <w:rPr>
          <w:noProof/>
        </w:rPr>
        <w:tab/>
      </w:r>
      <w:r>
        <w:rPr>
          <w:noProof/>
        </w:rPr>
        <w:fldChar w:fldCharType="begin"/>
      </w:r>
      <w:r>
        <w:rPr>
          <w:noProof/>
        </w:rPr>
        <w:instrText xml:space="preserve"> PAGEREF _Toc152517095 \h </w:instrText>
      </w:r>
      <w:r>
        <w:rPr>
          <w:noProof/>
        </w:rPr>
        <w:fldChar w:fldCharType="separate"/>
      </w:r>
      <w:r>
        <w:rPr>
          <w:noProof/>
        </w:rPr>
        <w:t>31</w:t>
      </w:r>
      <w:r>
        <w:rPr>
          <w:noProof/>
        </w:rPr>
        <w:fldChar w:fldCharType="end"/>
      </w:r>
    </w:p>
    <w:p w:rsidR="0046684F" w14:paraId="1B3B2F92" w14:textId="041C13EE">
      <w:pPr>
        <w:pStyle w:val="TOC2"/>
        <w:tabs>
          <w:tab w:val="right" w:leader="dot" w:pos="8296"/>
        </w:tabs>
        <w:rPr>
          <w:noProof/>
        </w:rPr>
      </w:pPr>
      <w:r>
        <w:rPr>
          <w:noProof/>
        </w:rPr>
        <w:t>(三)、人力资源考核和激励机制的建立</w:t>
      </w:r>
      <w:r>
        <w:rPr>
          <w:noProof/>
        </w:rPr>
        <w:tab/>
      </w:r>
      <w:r>
        <w:rPr>
          <w:noProof/>
        </w:rPr>
        <w:fldChar w:fldCharType="begin"/>
      </w:r>
      <w:r>
        <w:rPr>
          <w:noProof/>
        </w:rPr>
        <w:instrText xml:space="preserve"> PAGEREF _Toc152517096 \h </w:instrText>
      </w:r>
      <w:r>
        <w:rPr>
          <w:noProof/>
        </w:rPr>
        <w:fldChar w:fldCharType="separate"/>
      </w:r>
      <w:r>
        <w:rPr>
          <w:noProof/>
        </w:rPr>
        <w:t>33</w:t>
      </w:r>
      <w:r>
        <w:rPr>
          <w:noProof/>
        </w:rPr>
        <w:fldChar w:fldCharType="end"/>
      </w:r>
    </w:p>
    <w:p w:rsidR="0046684F" w14:paraId="489CA6EA" w14:textId="4891F239">
      <w:pPr>
        <w:pStyle w:val="TOC1"/>
        <w:tabs>
          <w:tab w:val="right" w:leader="dot" w:pos="8296"/>
        </w:tabs>
        <w:rPr>
          <w:noProof/>
        </w:rPr>
      </w:pPr>
      <w:r>
        <w:rPr>
          <w:noProof/>
        </w:rPr>
        <w:t>十、可行性结论</w:t>
      </w:r>
      <w:r>
        <w:rPr>
          <w:noProof/>
        </w:rPr>
        <w:tab/>
      </w:r>
      <w:r>
        <w:rPr>
          <w:noProof/>
        </w:rPr>
        <w:fldChar w:fldCharType="begin"/>
      </w:r>
      <w:r>
        <w:rPr>
          <w:noProof/>
        </w:rPr>
        <w:instrText xml:space="preserve"> PAGEREF _Toc152517097 \h </w:instrText>
      </w:r>
      <w:r>
        <w:rPr>
          <w:noProof/>
        </w:rPr>
        <w:fldChar w:fldCharType="separate"/>
      </w:r>
      <w:r>
        <w:rPr>
          <w:noProof/>
        </w:rPr>
        <w:t>35</w:t>
      </w:r>
      <w:r>
        <w:rPr>
          <w:noProof/>
        </w:rPr>
        <w:fldChar w:fldCharType="end"/>
      </w:r>
    </w:p>
    <w:p w:rsidR="0046684F" w14:paraId="3CBC45A9" w14:textId="738D1847">
      <w:pPr>
        <w:pStyle w:val="TOC2"/>
        <w:tabs>
          <w:tab w:val="right" w:leader="dot" w:pos="8296"/>
        </w:tabs>
        <w:rPr>
          <w:noProof/>
        </w:rPr>
      </w:pPr>
      <w:r>
        <w:rPr>
          <w:noProof/>
        </w:rPr>
        <w:t>(一)、技术可行性总结</w:t>
      </w:r>
      <w:r>
        <w:rPr>
          <w:noProof/>
        </w:rPr>
        <w:tab/>
      </w:r>
      <w:r>
        <w:rPr>
          <w:noProof/>
        </w:rPr>
        <w:fldChar w:fldCharType="begin"/>
      </w:r>
      <w:r>
        <w:rPr>
          <w:noProof/>
        </w:rPr>
        <w:instrText xml:space="preserve"> PAGEREF _Toc152517098 \h </w:instrText>
      </w:r>
      <w:r>
        <w:rPr>
          <w:noProof/>
        </w:rPr>
        <w:fldChar w:fldCharType="separate"/>
      </w:r>
      <w:r>
        <w:rPr>
          <w:noProof/>
        </w:rPr>
        <w:t>35</w:t>
      </w:r>
      <w:r>
        <w:rPr>
          <w:noProof/>
        </w:rPr>
        <w:fldChar w:fldCharType="end"/>
      </w:r>
    </w:p>
    <w:p w:rsidR="0046684F" w14:paraId="1DC93864" w14:textId="6F3C5F55">
      <w:pPr>
        <w:pStyle w:val="TOC2"/>
        <w:tabs>
          <w:tab w:val="right" w:leader="dot" w:pos="8296"/>
        </w:tabs>
        <w:rPr>
          <w:noProof/>
        </w:rPr>
      </w:pPr>
      <w:r>
        <w:rPr>
          <w:noProof/>
        </w:rPr>
        <w:t>(二)、经济可行性总结</w:t>
      </w:r>
      <w:r>
        <w:rPr>
          <w:noProof/>
        </w:rPr>
        <w:tab/>
      </w:r>
      <w:r>
        <w:rPr>
          <w:noProof/>
        </w:rPr>
        <w:fldChar w:fldCharType="begin"/>
      </w:r>
      <w:r>
        <w:rPr>
          <w:noProof/>
        </w:rPr>
        <w:instrText xml:space="preserve"> PAGEREF _Toc152517099 \h </w:instrText>
      </w:r>
      <w:r>
        <w:rPr>
          <w:noProof/>
        </w:rPr>
        <w:fldChar w:fldCharType="separate"/>
      </w:r>
      <w:r>
        <w:rPr>
          <w:noProof/>
        </w:rPr>
        <w:t>35</w:t>
      </w:r>
      <w:r>
        <w:rPr>
          <w:noProof/>
        </w:rPr>
        <w:fldChar w:fldCharType="end"/>
      </w:r>
    </w:p>
    <w:p w:rsidR="0046684F" w14:paraId="4B851F8E" w14:textId="1FF0A723">
      <w:pPr>
        <w:pStyle w:val="TOC2"/>
        <w:tabs>
          <w:tab w:val="right" w:leader="dot" w:pos="8296"/>
        </w:tabs>
        <w:rPr>
          <w:noProof/>
        </w:rPr>
      </w:pPr>
      <w:r>
        <w:rPr>
          <w:noProof/>
        </w:rPr>
        <w:t>(三)、法律与政策可行性总结</w:t>
      </w:r>
      <w:r>
        <w:rPr>
          <w:noProof/>
        </w:rPr>
        <w:tab/>
      </w:r>
      <w:r>
        <w:rPr>
          <w:noProof/>
        </w:rPr>
        <w:fldChar w:fldCharType="begin"/>
      </w:r>
      <w:r>
        <w:rPr>
          <w:noProof/>
        </w:rPr>
        <w:instrText xml:space="preserve"> PAGEREF _Toc152517100 \h </w:instrText>
      </w:r>
      <w:r>
        <w:rPr>
          <w:noProof/>
        </w:rPr>
        <w:fldChar w:fldCharType="separate"/>
      </w:r>
      <w:r>
        <w:rPr>
          <w:noProof/>
        </w:rPr>
        <w:t>36</w:t>
      </w:r>
      <w:r>
        <w:rPr>
          <w:noProof/>
        </w:rPr>
        <w:fldChar w:fldCharType="end"/>
      </w:r>
    </w:p>
    <w:p w:rsidR="0046684F" w14:paraId="4D187283" w14:textId="0F8CB475">
      <w:pPr>
        <w:pStyle w:val="TOC2"/>
        <w:tabs>
          <w:tab w:val="right" w:leader="dot" w:pos="8296"/>
        </w:tabs>
        <w:rPr>
          <w:noProof/>
        </w:rPr>
      </w:pPr>
      <w:r>
        <w:rPr>
          <w:noProof/>
        </w:rPr>
        <w:t>(四)、风险评估总结</w:t>
      </w:r>
      <w:r>
        <w:rPr>
          <w:noProof/>
        </w:rPr>
        <w:tab/>
      </w:r>
      <w:r>
        <w:rPr>
          <w:noProof/>
        </w:rPr>
        <w:fldChar w:fldCharType="begin"/>
      </w:r>
      <w:r>
        <w:rPr>
          <w:noProof/>
        </w:rPr>
        <w:instrText xml:space="preserve"> PAGEREF _Toc152517101 \h </w:instrText>
      </w:r>
      <w:r>
        <w:rPr>
          <w:noProof/>
        </w:rPr>
        <w:fldChar w:fldCharType="separate"/>
      </w:r>
      <w:r>
        <w:rPr>
          <w:noProof/>
        </w:rPr>
        <w:t>37</w:t>
      </w:r>
      <w:r>
        <w:rPr>
          <w:noProof/>
        </w:rPr>
        <w:fldChar w:fldCharType="end"/>
      </w:r>
    </w:p>
    <w:p w:rsidR="0046684F" w14:paraId="3DEDE2F5" w14:textId="28E2E7B2">
      <w:pPr>
        <w:pStyle w:val="TOC1"/>
        <w:tabs>
          <w:tab w:val="right" w:leader="dot" w:pos="8296"/>
        </w:tabs>
        <w:rPr>
          <w:noProof/>
        </w:rPr>
      </w:pPr>
      <w:r>
        <w:rPr>
          <w:noProof/>
        </w:rPr>
        <w:t>十一、跨行业合作与创新</w:t>
      </w:r>
      <w:r>
        <w:rPr>
          <w:noProof/>
        </w:rPr>
        <w:tab/>
      </w:r>
      <w:r>
        <w:rPr>
          <w:noProof/>
        </w:rPr>
        <w:fldChar w:fldCharType="begin"/>
      </w:r>
      <w:r>
        <w:rPr>
          <w:noProof/>
        </w:rPr>
        <w:instrText xml:space="preserve"> PAGEREF _Toc152517102 \h </w:instrText>
      </w:r>
      <w:r>
        <w:rPr>
          <w:noProof/>
        </w:rPr>
        <w:fldChar w:fldCharType="separate"/>
      </w:r>
      <w:r>
        <w:rPr>
          <w:noProof/>
        </w:rPr>
        <w:t>38</w:t>
      </w:r>
      <w:r>
        <w:rPr>
          <w:noProof/>
        </w:rPr>
        <w:fldChar w:fldCharType="end"/>
      </w:r>
    </w:p>
    <w:p w:rsidR="0046684F" w14:paraId="6A28A2E6" w14:textId="4D77C1D9">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(一)、与其他行业合作的潜力</w:t>
      </w:r>
      <w:r>
        <w:rPr>
          <w:noProof/>
        </w:rPr>
        <w:tab/>
      </w:r>
      <w:r>
        <w:rPr>
          <w:noProof/>
        </w:rPr>
        <w:fldChar w:fldCharType="begin"/>
      </w:r>
      <w:r>
        <w:rPr>
          <w:noProof/>
        </w:rPr>
        <w:instrText xml:space="preserve"> PAGEREF _Toc152517103 \h </w:instrText>
      </w:r>
      <w:r>
        <w:rPr>
          <w:noProof/>
        </w:rPr>
        <w:fldChar w:fldCharType="separate"/>
      </w:r>
      <w:r>
        <w:rPr>
          <w:noProof/>
        </w:rPr>
        <w:t>38</w:t>
      </w:r>
      <w:r>
        <w:rPr>
          <w:noProof/>
        </w:rPr>
        <w:fldChar w:fldCharType="end"/>
      </w:r>
    </w:p>
    <w:p w:rsidR="0046684F" w14:paraId="33FE3FDA" w14:textId="683FE664">
      <w:pPr>
        <w:pStyle w:val="TOC2"/>
        <w:tabs>
          <w:tab w:val="right" w:leader="dot" w:pos="8296"/>
        </w:tabs>
        <w:rPr>
          <w:noProof/>
        </w:rPr>
      </w:pPr>
      <w:r>
        <w:rPr>
          <w:noProof/>
        </w:rPr>
        <w:t>(二)、交叉行业创新和合作策略</w:t>
      </w:r>
      <w:r>
        <w:rPr>
          <w:noProof/>
        </w:rPr>
        <w:tab/>
      </w:r>
      <w:r>
        <w:rPr>
          <w:noProof/>
        </w:rPr>
        <w:fldChar w:fldCharType="begin"/>
      </w:r>
      <w:r>
        <w:rPr>
          <w:noProof/>
        </w:rPr>
        <w:instrText xml:space="preserve"> PAGEREF _Toc152517104 \h </w:instrText>
      </w:r>
      <w:r>
        <w:rPr>
          <w:noProof/>
        </w:rPr>
        <w:fldChar w:fldCharType="separate"/>
      </w:r>
      <w:r>
        <w:rPr>
          <w:noProof/>
        </w:rPr>
        <w:t>39</w:t>
      </w:r>
      <w:r>
        <w:rPr>
          <w:noProof/>
        </w:rPr>
        <w:fldChar w:fldCharType="end"/>
      </w:r>
    </w:p>
    <w:p w:rsidR="0046684F" w14:paraId="3BE4500F" w14:textId="7CBB8FFB">
      <w:pPr>
        <w:pStyle w:val="TOC2"/>
        <w:tabs>
          <w:tab w:val="right" w:leader="dot" w:pos="8296"/>
        </w:tabs>
        <w:rPr>
          <w:noProof/>
        </w:rPr>
      </w:pPr>
      <w:r>
        <w:rPr>
          <w:noProof/>
        </w:rPr>
        <w:t>(三)、产业生态系统的参与和合作机会</w:t>
      </w:r>
      <w:r>
        <w:rPr>
          <w:noProof/>
        </w:rPr>
        <w:tab/>
      </w:r>
      <w:r>
        <w:rPr>
          <w:noProof/>
        </w:rPr>
        <w:fldChar w:fldCharType="begin"/>
      </w:r>
      <w:r>
        <w:rPr>
          <w:noProof/>
        </w:rPr>
        <w:instrText xml:space="preserve"> PAGEREF _Toc152517105 \h </w:instrText>
      </w:r>
      <w:r>
        <w:rPr>
          <w:noProof/>
        </w:rPr>
        <w:fldChar w:fldCharType="separate"/>
      </w:r>
      <w:r>
        <w:rPr>
          <w:noProof/>
        </w:rPr>
        <w:t>40</w:t>
      </w:r>
      <w:r>
        <w:rPr>
          <w:noProof/>
        </w:rPr>
        <w:fldChar w:fldCharType="end"/>
      </w:r>
    </w:p>
    <w:p w:rsidR="0046684F" w14:paraId="40E01C53" w14:textId="3FA452E1">
      <w:pPr>
        <w:pStyle w:val="TOC1"/>
        <w:tabs>
          <w:tab w:val="right" w:leader="dot" w:pos="8296"/>
        </w:tabs>
        <w:rPr>
          <w:noProof/>
        </w:rPr>
      </w:pPr>
      <w:r>
        <w:rPr>
          <w:noProof/>
        </w:rPr>
        <w:t>十二、技术创新和研发成果转化</w:t>
      </w:r>
      <w:r>
        <w:rPr>
          <w:noProof/>
        </w:rPr>
        <w:tab/>
      </w:r>
      <w:r>
        <w:rPr>
          <w:noProof/>
        </w:rPr>
        <w:fldChar w:fldCharType="begin"/>
      </w:r>
      <w:r>
        <w:rPr>
          <w:noProof/>
        </w:rPr>
        <w:instrText xml:space="preserve"> PAGEREF _Toc152517106 \h </w:instrText>
      </w:r>
      <w:r>
        <w:rPr>
          <w:noProof/>
        </w:rPr>
        <w:fldChar w:fldCharType="separate"/>
      </w:r>
      <w:r>
        <w:rPr>
          <w:noProof/>
        </w:rPr>
        <w:t>42</w:t>
      </w:r>
      <w:r>
        <w:rPr>
          <w:noProof/>
        </w:rPr>
        <w:fldChar w:fldCharType="end"/>
      </w:r>
    </w:p>
    <w:p w:rsidR="0046684F" w14:paraId="70AB83ED" w14:textId="540612CD">
      <w:pPr>
        <w:pStyle w:val="TOC2"/>
        <w:tabs>
          <w:tab w:val="right" w:leader="dot" w:pos="8296"/>
        </w:tabs>
        <w:rPr>
          <w:noProof/>
        </w:rPr>
      </w:pPr>
      <w:r>
        <w:rPr>
          <w:noProof/>
        </w:rPr>
        <w:t>(一)、技术创新的目标和途径</w:t>
      </w:r>
      <w:r>
        <w:rPr>
          <w:noProof/>
        </w:rPr>
        <w:tab/>
      </w:r>
      <w:r>
        <w:rPr>
          <w:noProof/>
        </w:rPr>
        <w:fldChar w:fldCharType="begin"/>
      </w:r>
      <w:r>
        <w:rPr>
          <w:noProof/>
        </w:rPr>
        <w:instrText xml:space="preserve"> PAGEREF _Toc152517107 \h </w:instrText>
      </w:r>
      <w:r>
        <w:rPr>
          <w:noProof/>
        </w:rPr>
        <w:fldChar w:fldCharType="separate"/>
      </w:r>
      <w:r>
        <w:rPr>
          <w:noProof/>
        </w:rPr>
        <w:t>42</w:t>
      </w:r>
      <w:r>
        <w:rPr>
          <w:noProof/>
        </w:rPr>
        <w:fldChar w:fldCharType="end"/>
      </w:r>
    </w:p>
    <w:p w:rsidR="0046684F" w14:paraId="7EF10AE3" w14:textId="43C2B83D">
      <w:pPr>
        <w:pStyle w:val="TOC2"/>
        <w:tabs>
          <w:tab w:val="right" w:leader="dot" w:pos="8296"/>
        </w:tabs>
        <w:rPr>
          <w:noProof/>
        </w:rPr>
      </w:pPr>
      <w:r>
        <w:rPr>
          <w:noProof/>
        </w:rPr>
        <w:t>(二)、研发成果转化的流程和机制</w:t>
      </w:r>
      <w:r>
        <w:rPr>
          <w:noProof/>
        </w:rPr>
        <w:tab/>
      </w:r>
      <w:r>
        <w:rPr>
          <w:noProof/>
        </w:rPr>
        <w:fldChar w:fldCharType="begin"/>
      </w:r>
      <w:r>
        <w:rPr>
          <w:noProof/>
        </w:rPr>
        <w:instrText xml:space="preserve"> PAGEREF _Toc152517108 \h </w:instrText>
      </w:r>
      <w:r>
        <w:rPr>
          <w:noProof/>
        </w:rPr>
        <w:fldChar w:fldCharType="separate"/>
      </w:r>
      <w:r>
        <w:rPr>
          <w:noProof/>
        </w:rPr>
        <w:t>43</w:t>
      </w:r>
      <w:r>
        <w:rPr>
          <w:noProof/>
        </w:rPr>
        <w:fldChar w:fldCharType="end"/>
      </w:r>
    </w:p>
    <w:p w:rsidR="0046684F" w14:paraId="003BA6F9" w14:textId="0CDF1090">
      <w:pPr>
        <w:pStyle w:val="TOC2"/>
        <w:tabs>
          <w:tab w:val="right" w:leader="dot" w:pos="8296"/>
        </w:tabs>
        <w:rPr>
          <w:noProof/>
        </w:rPr>
      </w:pPr>
      <w:r>
        <w:rPr>
          <w:noProof/>
        </w:rPr>
        <w:t>(三)、技术创新和研发成果转化的风险控制</w:t>
      </w:r>
      <w:r>
        <w:rPr>
          <w:noProof/>
        </w:rPr>
        <w:tab/>
      </w:r>
      <w:r>
        <w:rPr>
          <w:noProof/>
        </w:rPr>
        <w:fldChar w:fldCharType="begin"/>
      </w:r>
      <w:r>
        <w:rPr>
          <w:noProof/>
        </w:rPr>
        <w:instrText xml:space="preserve"> PAGEREF _Toc152517109 \h </w:instrText>
      </w:r>
      <w:r>
        <w:rPr>
          <w:noProof/>
        </w:rPr>
        <w:fldChar w:fldCharType="separate"/>
      </w:r>
      <w:r>
        <w:rPr>
          <w:noProof/>
        </w:rPr>
        <w:t>44</w:t>
      </w:r>
      <w:r>
        <w:rPr>
          <w:noProof/>
        </w:rPr>
        <w:fldChar w:fldCharType="end"/>
      </w:r>
    </w:p>
    <w:p w:rsidR="0046684F" w14:paraId="0B813F5B" w14:textId="6044E5C2">
      <w:pPr>
        <w:pStyle w:val="TOC1"/>
        <w:tabs>
          <w:tab w:val="right" w:leader="dot" w:pos="8296"/>
        </w:tabs>
        <w:rPr>
          <w:noProof/>
        </w:rPr>
      </w:pPr>
      <w:r>
        <w:rPr>
          <w:noProof/>
        </w:rPr>
        <w:t>十三、物资采购和管理</w:t>
      </w:r>
      <w:r>
        <w:rPr>
          <w:noProof/>
        </w:rPr>
        <w:tab/>
      </w:r>
      <w:r>
        <w:rPr>
          <w:noProof/>
        </w:rPr>
        <w:fldChar w:fldCharType="begin"/>
      </w:r>
      <w:r>
        <w:rPr>
          <w:noProof/>
        </w:rPr>
        <w:instrText xml:space="preserve"> PAGEREF _Toc152517110 \h </w:instrText>
      </w:r>
      <w:r>
        <w:rPr>
          <w:noProof/>
        </w:rPr>
        <w:fldChar w:fldCharType="separate"/>
      </w:r>
      <w:r>
        <w:rPr>
          <w:noProof/>
        </w:rPr>
        <w:t>46</w:t>
      </w:r>
      <w:r>
        <w:rPr>
          <w:noProof/>
        </w:rPr>
        <w:fldChar w:fldCharType="end"/>
      </w:r>
    </w:p>
    <w:p w:rsidR="0046684F" w14:paraId="78682F91" w14:textId="440AEFD8">
      <w:pPr>
        <w:pStyle w:val="TOC2"/>
        <w:tabs>
          <w:tab w:val="right" w:leader="dot" w:pos="8296"/>
        </w:tabs>
        <w:rPr>
          <w:noProof/>
        </w:rPr>
      </w:pPr>
      <w:r>
        <w:rPr>
          <w:noProof/>
        </w:rPr>
        <w:t>(一)、物资采购的程序和标准</w:t>
      </w:r>
      <w:r>
        <w:rPr>
          <w:noProof/>
        </w:rPr>
        <w:tab/>
      </w:r>
      <w:r>
        <w:rPr>
          <w:noProof/>
        </w:rPr>
        <w:fldChar w:fldCharType="begin"/>
      </w:r>
      <w:r>
        <w:rPr>
          <w:noProof/>
        </w:rPr>
        <w:instrText xml:space="preserve"> PAGEREF _Toc152517111 \h </w:instrText>
      </w:r>
      <w:r>
        <w:rPr>
          <w:noProof/>
        </w:rPr>
        <w:fldChar w:fldCharType="separate"/>
      </w:r>
      <w:r>
        <w:rPr>
          <w:noProof/>
        </w:rPr>
        <w:t>46</w:t>
      </w:r>
      <w:r>
        <w:rPr>
          <w:noProof/>
        </w:rPr>
        <w:fldChar w:fldCharType="end"/>
      </w:r>
    </w:p>
    <w:p w:rsidR="0046684F" w14:paraId="4FF5CE05" w14:textId="146122CE">
      <w:pPr>
        <w:pStyle w:val="TOC2"/>
        <w:tabs>
          <w:tab w:val="right" w:leader="dot" w:pos="8296"/>
        </w:tabs>
        <w:rPr>
          <w:noProof/>
        </w:rPr>
      </w:pPr>
      <w:r>
        <w:rPr>
          <w:noProof/>
        </w:rPr>
        <w:t>(二)、物资管理的措施和办法</w:t>
      </w:r>
      <w:r>
        <w:rPr>
          <w:noProof/>
        </w:rPr>
        <w:tab/>
      </w:r>
      <w:r>
        <w:rPr>
          <w:noProof/>
        </w:rPr>
        <w:fldChar w:fldCharType="begin"/>
      </w:r>
      <w:r>
        <w:rPr>
          <w:noProof/>
        </w:rPr>
        <w:instrText xml:space="preserve"> PAGEREF _Toc152517112 \h </w:instrText>
      </w:r>
      <w:r>
        <w:rPr>
          <w:noProof/>
        </w:rPr>
        <w:fldChar w:fldCharType="separate"/>
      </w:r>
      <w:r>
        <w:rPr>
          <w:noProof/>
        </w:rPr>
        <w:t>47</w:t>
      </w:r>
      <w:r>
        <w:rPr>
          <w:noProof/>
        </w:rPr>
        <w:fldChar w:fldCharType="end"/>
      </w:r>
    </w:p>
    <w:p w:rsidR="0046684F" w14:paraId="23ED6637" w14:textId="44741F4E">
      <w:pPr>
        <w:pStyle w:val="TOC2"/>
        <w:tabs>
          <w:tab w:val="right" w:leader="dot" w:pos="8296"/>
        </w:tabs>
        <w:rPr>
          <w:noProof/>
        </w:rPr>
      </w:pPr>
      <w:r>
        <w:rPr>
          <w:noProof/>
        </w:rPr>
        <w:t>(三)、物资质量和库存的控制和监督</w:t>
      </w:r>
      <w:r>
        <w:rPr>
          <w:noProof/>
        </w:rPr>
        <w:tab/>
      </w:r>
      <w:r>
        <w:rPr>
          <w:noProof/>
        </w:rPr>
        <w:fldChar w:fldCharType="begin"/>
      </w:r>
      <w:r>
        <w:rPr>
          <w:noProof/>
        </w:rPr>
        <w:instrText xml:space="preserve"> PAGEREF _Toc152517113 \h </w:instrText>
      </w:r>
      <w:r>
        <w:rPr>
          <w:noProof/>
        </w:rPr>
        <w:fldChar w:fldCharType="separate"/>
      </w:r>
      <w:r>
        <w:rPr>
          <w:noProof/>
        </w:rPr>
        <w:t>49</w:t>
      </w:r>
      <w:r>
        <w:rPr>
          <w:noProof/>
        </w:rPr>
        <w:fldChar w:fldCharType="end"/>
      </w:r>
    </w:p>
    <w:p w:rsidR="0046684F" w14:paraId="657721FF" w14:textId="3C724819">
      <w:pPr>
        <w:pStyle w:val="TOC1"/>
        <w:tabs>
          <w:tab w:val="right" w:leader="dot" w:pos="8296"/>
        </w:tabs>
        <w:rPr>
          <w:noProof/>
        </w:rPr>
      </w:pPr>
      <w:r>
        <w:rPr>
          <w:noProof/>
        </w:rPr>
        <w:t>十四、知识产权分析和保护</w:t>
      </w:r>
      <w:r>
        <w:rPr>
          <w:noProof/>
        </w:rPr>
        <w:tab/>
      </w:r>
      <w:r>
        <w:rPr>
          <w:noProof/>
        </w:rPr>
        <w:fldChar w:fldCharType="begin"/>
      </w:r>
      <w:r>
        <w:rPr>
          <w:noProof/>
        </w:rPr>
        <w:instrText xml:space="preserve"> PAGEREF _Toc152517114 \h </w:instrText>
      </w:r>
      <w:r>
        <w:rPr>
          <w:noProof/>
        </w:rPr>
        <w:fldChar w:fldCharType="separate"/>
      </w:r>
      <w:r>
        <w:rPr>
          <w:noProof/>
        </w:rPr>
        <w:t>50</w:t>
      </w:r>
      <w:r>
        <w:rPr>
          <w:noProof/>
        </w:rPr>
        <w:fldChar w:fldCharType="end"/>
      </w:r>
    </w:p>
    <w:p w:rsidR="0046684F" w14:paraId="2660218F" w14:textId="3C103692">
      <w:pPr>
        <w:pStyle w:val="TOC2"/>
        <w:tabs>
          <w:tab w:val="right" w:leader="dot" w:pos="8296"/>
        </w:tabs>
        <w:rPr>
          <w:noProof/>
        </w:rPr>
      </w:pPr>
      <w:r>
        <w:rPr>
          <w:noProof/>
        </w:rPr>
        <w:t>(一)、电池组配件项目涉及的知识产权内容和保护策略</w:t>
      </w:r>
      <w:r>
        <w:rPr>
          <w:noProof/>
        </w:rPr>
        <w:tab/>
      </w:r>
      <w:r>
        <w:rPr>
          <w:noProof/>
        </w:rPr>
        <w:fldChar w:fldCharType="begin"/>
      </w:r>
      <w:r>
        <w:rPr>
          <w:noProof/>
        </w:rPr>
        <w:instrText xml:space="preserve"> PAGEREF _Toc152517115 \h </w:instrText>
      </w:r>
      <w:r>
        <w:rPr>
          <w:noProof/>
        </w:rPr>
        <w:fldChar w:fldCharType="separate"/>
      </w:r>
      <w:r>
        <w:rPr>
          <w:noProof/>
        </w:rPr>
        <w:t>50</w:t>
      </w:r>
      <w:r>
        <w:rPr>
          <w:noProof/>
        </w:rPr>
        <w:fldChar w:fldCharType="end"/>
      </w:r>
    </w:p>
    <w:p w:rsidR="0046684F" w14:paraId="50F43055" w14:textId="2473156A">
      <w:pPr>
        <w:pStyle w:val="TOC2"/>
        <w:tabs>
          <w:tab w:val="right" w:leader="dot" w:pos="8296"/>
        </w:tabs>
        <w:rPr>
          <w:noProof/>
        </w:rPr>
      </w:pPr>
      <w:r>
        <w:rPr>
          <w:noProof/>
        </w:rPr>
        <w:t>(二)、知识产权的转让和使用许可协议</w:t>
      </w:r>
      <w:r>
        <w:rPr>
          <w:noProof/>
        </w:rPr>
        <w:tab/>
      </w:r>
      <w:r>
        <w:rPr>
          <w:noProof/>
        </w:rPr>
        <w:fldChar w:fldCharType="begin"/>
      </w:r>
      <w:r>
        <w:rPr>
          <w:noProof/>
        </w:rPr>
        <w:instrText xml:space="preserve"> PAGEREF _Toc152517116 \h </w:instrText>
      </w:r>
      <w:r>
        <w:rPr>
          <w:noProof/>
        </w:rPr>
        <w:fldChar w:fldCharType="separate"/>
      </w:r>
      <w:r>
        <w:rPr>
          <w:noProof/>
        </w:rPr>
        <w:t>52</w:t>
      </w:r>
      <w:r>
        <w:rPr>
          <w:noProof/>
        </w:rPr>
        <w:fldChar w:fldCharType="end"/>
      </w:r>
    </w:p>
    <w:p w:rsidR="0046684F" w14:paraId="42EF0E5C" w14:textId="2B12D628">
      <w:pPr>
        <w:pStyle w:val="TOC2"/>
        <w:tabs>
          <w:tab w:val="right" w:leader="dot" w:pos="8296"/>
        </w:tabs>
        <w:rPr>
          <w:noProof/>
        </w:rPr>
      </w:pPr>
      <w:r>
        <w:rPr>
          <w:noProof/>
        </w:rPr>
        <w:t>(三)、知识产权保护措施和风险控制</w:t>
      </w:r>
      <w:r>
        <w:rPr>
          <w:noProof/>
        </w:rPr>
        <w:tab/>
      </w:r>
      <w:r>
        <w:rPr>
          <w:noProof/>
        </w:rPr>
        <w:fldChar w:fldCharType="begin"/>
      </w:r>
      <w:r>
        <w:rPr>
          <w:noProof/>
        </w:rPr>
        <w:instrText xml:space="preserve"> PAGEREF _Toc152517117 \h </w:instrText>
      </w:r>
      <w:r>
        <w:rPr>
          <w:noProof/>
        </w:rPr>
        <w:fldChar w:fldCharType="separate"/>
      </w:r>
      <w:r>
        <w:rPr>
          <w:noProof/>
        </w:rPr>
        <w:t>53</w:t>
      </w:r>
      <w:r>
        <w:rPr>
          <w:noProof/>
        </w:rPr>
        <w:fldChar w:fldCharType="end"/>
      </w:r>
    </w:p>
    <w:p w:rsidR="0046684F" w14:paraId="6806C552" w14:textId="26E1F3C3">
      <w:pPr>
        <w:pStyle w:val="TOC1"/>
        <w:tabs>
          <w:tab w:val="right" w:leader="dot" w:pos="8296"/>
        </w:tabs>
        <w:rPr>
          <w:noProof/>
        </w:rPr>
      </w:pPr>
      <w:r>
        <w:rPr>
          <w:noProof/>
        </w:rPr>
        <w:t>十五、企业社会责任和公益活动</w:t>
      </w:r>
      <w:r>
        <w:rPr>
          <w:noProof/>
        </w:rPr>
        <w:tab/>
      </w:r>
      <w:r>
        <w:rPr>
          <w:noProof/>
        </w:rPr>
        <w:fldChar w:fldCharType="begin"/>
      </w:r>
      <w:r>
        <w:rPr>
          <w:noProof/>
        </w:rPr>
        <w:instrText xml:space="preserve"> PAGEREF _Toc152517118 \h </w:instrText>
      </w:r>
      <w:r>
        <w:rPr>
          <w:noProof/>
        </w:rPr>
        <w:fldChar w:fldCharType="separate"/>
      </w:r>
      <w:r>
        <w:rPr>
          <w:noProof/>
        </w:rPr>
        <w:t>54</w:t>
      </w:r>
      <w:r>
        <w:rPr>
          <w:noProof/>
        </w:rPr>
        <w:fldChar w:fldCharType="end"/>
      </w:r>
    </w:p>
    <w:p w:rsidR="0046684F" w14:paraId="66CCDC30" w14:textId="26CD7001">
      <w:pPr>
        <w:pStyle w:val="TOC2"/>
        <w:tabs>
          <w:tab w:val="right" w:leader="dot" w:pos="8296"/>
        </w:tabs>
        <w:rPr>
          <w:noProof/>
        </w:rPr>
      </w:pPr>
      <w:r>
        <w:rPr>
          <w:noProof/>
        </w:rPr>
        <w:t>(一)、企业社会责任的内涵和履行</w:t>
      </w:r>
      <w:r>
        <w:rPr>
          <w:noProof/>
        </w:rPr>
        <w:tab/>
      </w:r>
      <w:r>
        <w:rPr>
          <w:noProof/>
        </w:rPr>
        <w:fldChar w:fldCharType="begin"/>
      </w:r>
      <w:r>
        <w:rPr>
          <w:noProof/>
        </w:rPr>
        <w:instrText xml:space="preserve"> PAGEREF _Toc152517119 \h </w:instrText>
      </w:r>
      <w:r>
        <w:rPr>
          <w:noProof/>
        </w:rPr>
        <w:fldChar w:fldCharType="separate"/>
      </w:r>
      <w:r>
        <w:rPr>
          <w:noProof/>
        </w:rPr>
        <w:t>54</w:t>
      </w:r>
      <w:r>
        <w:rPr>
          <w:noProof/>
        </w:rPr>
        <w:fldChar w:fldCharType="end"/>
      </w:r>
    </w:p>
    <w:p w:rsidR="0046684F" w14:paraId="5C2811E0" w14:textId="4F0B063B">
      <w:pPr>
        <w:pStyle w:val="TOC2"/>
        <w:tabs>
          <w:tab w:val="right" w:leader="dot" w:pos="8296"/>
        </w:tabs>
        <w:rPr>
          <w:noProof/>
        </w:rPr>
      </w:pPr>
      <w:r>
        <w:rPr>
          <w:noProof/>
        </w:rPr>
        <w:t>(二)、公益活动的策划和实施</w:t>
      </w:r>
      <w:r>
        <w:rPr>
          <w:noProof/>
        </w:rPr>
        <w:tab/>
      </w:r>
      <w:r>
        <w:rPr>
          <w:noProof/>
        </w:rPr>
        <w:fldChar w:fldCharType="begin"/>
      </w:r>
      <w:r>
        <w:rPr>
          <w:noProof/>
        </w:rPr>
        <w:instrText xml:space="preserve"> PAGEREF _Toc152517120 \h </w:instrText>
      </w:r>
      <w:r>
        <w:rPr>
          <w:noProof/>
        </w:rPr>
        <w:fldChar w:fldCharType="separate"/>
      </w:r>
      <w:r>
        <w:rPr>
          <w:noProof/>
        </w:rPr>
        <w:t>55</w:t>
      </w:r>
      <w:r>
        <w:rPr>
          <w:noProof/>
        </w:rPr>
        <w:fldChar w:fldCharType="end"/>
      </w:r>
    </w:p>
    <w:p w:rsidR="0046684F" w14:paraId="0842A28F" w14:textId="21CAE285">
      <w:pPr>
        <w:pStyle w:val="TOC2"/>
        <w:tabs>
          <w:tab w:val="right" w:leader="dot" w:pos="8296"/>
        </w:tabs>
        <w:rPr>
          <w:noProof/>
        </w:rPr>
      </w:pPr>
      <w:r>
        <w:rPr>
          <w:noProof/>
        </w:rPr>
        <w:t>(三)、企业社会责任和公益活动的宣传和推广</w:t>
      </w:r>
      <w:r>
        <w:rPr>
          <w:noProof/>
        </w:rPr>
        <w:tab/>
      </w:r>
      <w:r>
        <w:rPr>
          <w:noProof/>
        </w:rPr>
        <w:fldChar w:fldCharType="begin"/>
      </w:r>
      <w:r>
        <w:rPr>
          <w:noProof/>
        </w:rPr>
        <w:instrText xml:space="preserve"> PAGEREF _Toc152517121 \h </w:instrText>
      </w:r>
      <w:r>
        <w:rPr>
          <w:noProof/>
        </w:rPr>
        <w:fldChar w:fldCharType="separate"/>
      </w:r>
      <w:r>
        <w:rPr>
          <w:noProof/>
        </w:rPr>
        <w:t>57</w:t>
      </w:r>
      <w:r>
        <w:rPr>
          <w:noProof/>
        </w:rPr>
        <w:fldChar w:fldCharType="end"/>
      </w:r>
    </w:p>
    <w:p w:rsidR="0046684F" w:rsidP="0046684F" w14:paraId="62A8A76A" w14:textId="7F62F5CD">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46684F" w:rsidP="0046684F" w14:paraId="5CD9A1F4" w14:textId="72EF554F">
      <w:pPr>
        <w:pStyle w:val="Heading1"/>
        <w:jc w:val="center"/>
        <w:rPr>
          <w:rFonts w:hint="eastAsia"/>
        </w:rPr>
      </w:pPr>
      <w:bookmarkStart w:id="0" w:name="_Toc152517061"/>
      <w:r w:rsidRPr="0046684F">
        <w:rPr>
          <w:rFonts w:hint="eastAsia"/>
        </w:rPr>
        <w:t>概述</w:t>
      </w:r>
      <w:bookmarkEnd w:id="0"/>
    </w:p>
    <w:p w:rsidR="0046684F" w:rsidP="0046684F" w14:paraId="7C7DBAC2" w14:textId="7E729F95">
      <w:pPr>
        <w:ind w:firstLine="560" w:firstLineChars="200"/>
        <w:rPr>
          <w:rFonts w:ascii="仿宋" w:eastAsia="仿宋" w:hAnsi="仿宋" w:hint="eastAsia"/>
          <w:sz w:val="28"/>
        </w:rPr>
      </w:pPr>
      <w:r w:rsidRPr="0046684F">
        <w:rPr>
          <w:rFonts w:ascii="仿宋" w:eastAsia="仿宋" w:hAnsi="仿宋" w:hint="eastAsia"/>
          <w:sz w:val="28"/>
        </w:rPr>
        <w:t>本研究的主要目的是评估电池组配件行业的可行性，深入了解该行业的各个方面，并提供有关如何应对当前和未来挑战的建议。我们将对电池组配件生产过程、市场需求、竞争格局、环境影响、技术趋势以及法规合规性等多个方面进行全面研究和分析。</w:t>
      </w:r>
    </w:p>
    <w:p w:rsidR="0046684F" w:rsidP="0046684F" w14:paraId="3A8D0EDF" w14:textId="50805EF9">
      <w:pPr>
        <w:pStyle w:val="Heading1"/>
        <w:rPr>
          <w:rFonts w:hint="eastAsia"/>
        </w:rPr>
      </w:pPr>
      <w:bookmarkStart w:id="1" w:name="_Toc152517062"/>
      <w:r w:rsidRPr="0046684F">
        <w:rPr>
          <w:rFonts w:hint="eastAsia"/>
        </w:rPr>
        <w:t>一、电池组配件项目组织机构与人力资源配置</w:t>
      </w:r>
      <w:bookmarkEnd w:id="1"/>
    </w:p>
    <w:p w:rsidR="0046684F" w:rsidP="0046684F" w14:paraId="09759407" w14:textId="7EBC8D02">
      <w:pPr>
        <w:pStyle w:val="Heading2"/>
      </w:pPr>
      <w:bookmarkStart w:id="2" w:name="_Toc152517063"/>
      <w:r w:rsidRPr="0046684F">
        <w:t>(一)、电池组配件项目组织机构设置</w:t>
      </w:r>
      <w:bookmarkEnd w:id="2"/>
    </w:p>
    <w:p w:rsidR="0046684F" w:rsidRPr="0046684F" w:rsidP="0046684F" w14:paraId="19C3D6D1" w14:textId="77777777">
      <w:pPr>
        <w:ind w:firstLine="560" w:firstLineChars="200"/>
        <w:rPr>
          <w:rFonts w:ascii="仿宋" w:eastAsia="仿宋" w:hAnsi="仿宋"/>
          <w:sz w:val="28"/>
        </w:rPr>
      </w:pPr>
      <w:r w:rsidRPr="0046684F">
        <w:rPr>
          <w:rFonts w:ascii="仿宋" w:eastAsia="仿宋" w:hAnsi="仿宋" w:hint="eastAsia"/>
          <w:sz w:val="28"/>
        </w:rPr>
        <w:t>电池组配件项目组织架构：</w:t>
      </w:r>
    </w:p>
    <w:p w:rsidR="0046684F" w:rsidRPr="0046684F" w:rsidP="0046684F" w14:paraId="14703B9F" w14:textId="77777777">
      <w:pPr>
        <w:ind w:firstLine="560" w:firstLineChars="200"/>
        <w:rPr>
          <w:rFonts w:ascii="仿宋" w:eastAsia="仿宋" w:hAnsi="仿宋"/>
          <w:sz w:val="28"/>
        </w:rPr>
      </w:pPr>
      <w:r w:rsidRPr="0046684F">
        <w:rPr>
          <w:rFonts w:ascii="仿宋" w:eastAsia="仿宋" w:hAnsi="仿宋" w:hint="eastAsia"/>
          <w:sz w:val="28"/>
        </w:rPr>
        <w:t>描述电池组配件项目的组织架构，包括电池组配件项目的层级结构和各个部门或团队的职责和职能。</w:t>
      </w:r>
    </w:p>
    <w:p w:rsidR="0046684F" w:rsidRPr="0046684F" w:rsidP="0046684F" w14:paraId="0D9A17FE" w14:textId="77777777">
      <w:pPr>
        <w:ind w:firstLine="560" w:firstLineChars="200"/>
        <w:rPr>
          <w:rFonts w:ascii="仿宋" w:eastAsia="仿宋" w:hAnsi="仿宋"/>
          <w:sz w:val="28"/>
        </w:rPr>
      </w:pPr>
      <w:r w:rsidRPr="0046684F">
        <w:rPr>
          <w:rFonts w:ascii="仿宋" w:eastAsia="仿宋" w:hAnsi="仿宋" w:hint="eastAsia"/>
          <w:sz w:val="28"/>
        </w:rPr>
        <w:t>强调电池组配件项目组织架构的合理性和高效性，确保电池组配件项目的顺利实施和管理。</w:t>
      </w:r>
    </w:p>
    <w:p w:rsidR="0046684F" w:rsidRPr="0046684F" w:rsidP="0046684F" w14:paraId="7F0D31BC" w14:textId="77777777">
      <w:pPr>
        <w:ind w:firstLine="560" w:firstLineChars="200"/>
        <w:rPr>
          <w:rFonts w:ascii="仿宋" w:eastAsia="仿宋" w:hAnsi="仿宋"/>
          <w:sz w:val="28"/>
        </w:rPr>
      </w:pPr>
      <w:r w:rsidRPr="0046684F">
        <w:rPr>
          <w:rFonts w:ascii="仿宋" w:eastAsia="仿宋" w:hAnsi="仿宋" w:hint="eastAsia"/>
          <w:sz w:val="28"/>
        </w:rPr>
        <w:t>电池组配件项目经理和团队：</w:t>
      </w:r>
    </w:p>
    <w:p w:rsidR="0046684F" w:rsidRPr="0046684F" w:rsidP="0046684F" w14:paraId="72BB9D64" w14:textId="77777777">
      <w:pPr>
        <w:ind w:firstLine="560" w:firstLineChars="200"/>
        <w:rPr>
          <w:rFonts w:ascii="仿宋" w:eastAsia="仿宋" w:hAnsi="仿宋"/>
          <w:sz w:val="28"/>
        </w:rPr>
      </w:pPr>
      <w:r w:rsidRPr="0046684F">
        <w:rPr>
          <w:rFonts w:ascii="仿宋" w:eastAsia="仿宋" w:hAnsi="仿宋" w:hint="eastAsia"/>
          <w:sz w:val="28"/>
        </w:rPr>
        <w:t>介绍电池组配件项目经理和电池组配件项目团队的角色和职责，包括电池组配件项目经理的领导和决策能力，团队成员的专业能力和协作能力。</w:t>
      </w:r>
    </w:p>
    <w:p w:rsidR="0046684F" w:rsidRPr="0046684F" w:rsidP="0046684F" w14:paraId="51FE9E8F"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6684F">
        <w:rPr>
          <w:rFonts w:ascii="仿宋" w:eastAsia="仿宋" w:hAnsi="仿宋" w:hint="eastAsia"/>
          <w:sz w:val="28"/>
        </w:rPr>
        <w:t>强调电池组配件项目经理的重要性，作为电池组配件项目的核心管理者，负责电池组配件项目的整体规划、执行和控制。</w:t>
      </w:r>
    </w:p>
    <w:p w:rsidR="0046684F" w:rsidRPr="0046684F" w:rsidP="0046684F" w14:paraId="02DC7F9A" w14:textId="77777777">
      <w:pPr>
        <w:ind w:firstLine="560" w:firstLineChars="200"/>
        <w:rPr>
          <w:rFonts w:ascii="仿宋" w:eastAsia="仿宋" w:hAnsi="仿宋"/>
          <w:sz w:val="28"/>
        </w:rPr>
      </w:pPr>
      <w:r w:rsidRPr="0046684F">
        <w:rPr>
          <w:rFonts w:ascii="仿宋" w:eastAsia="仿宋" w:hAnsi="仿宋" w:hint="eastAsia"/>
          <w:sz w:val="28"/>
        </w:rPr>
        <w:t>部门或团队设置：</w:t>
      </w:r>
    </w:p>
    <w:p w:rsidR="0046684F" w:rsidRPr="0046684F" w:rsidP="0046684F" w14:paraId="0ECF86BD" w14:textId="77777777">
      <w:pPr>
        <w:ind w:firstLine="560" w:firstLineChars="200"/>
        <w:rPr>
          <w:rFonts w:ascii="仿宋" w:eastAsia="仿宋" w:hAnsi="仿宋"/>
          <w:sz w:val="28"/>
        </w:rPr>
      </w:pPr>
      <w:r w:rsidRPr="0046684F">
        <w:rPr>
          <w:rFonts w:ascii="仿宋" w:eastAsia="仿宋" w:hAnsi="仿宋" w:hint="eastAsia"/>
          <w:sz w:val="28"/>
        </w:rPr>
        <w:t>描述各个部门或团队的设置和职责，包括技术研发、市场推广、运营管理等。</w:t>
      </w:r>
    </w:p>
    <w:p w:rsidR="0046684F" w:rsidRPr="0046684F" w:rsidP="0046684F" w14:paraId="74EC8D8A" w14:textId="77777777">
      <w:pPr>
        <w:ind w:firstLine="560" w:firstLineChars="200"/>
        <w:rPr>
          <w:rFonts w:ascii="仿宋" w:eastAsia="仿宋" w:hAnsi="仿宋"/>
          <w:sz w:val="28"/>
        </w:rPr>
      </w:pPr>
      <w:r w:rsidRPr="0046684F">
        <w:rPr>
          <w:rFonts w:ascii="仿宋" w:eastAsia="仿宋" w:hAnsi="仿宋" w:hint="eastAsia"/>
          <w:sz w:val="28"/>
        </w:rPr>
        <w:t>强调部门或团队之间的协作和沟通，确保电池组配件项目各个方面的顺利推进和协调。</w:t>
      </w:r>
    </w:p>
    <w:p w:rsidR="0046684F" w:rsidRPr="0046684F" w:rsidP="0046684F" w14:paraId="36C93347" w14:textId="77777777">
      <w:pPr>
        <w:ind w:firstLine="560" w:firstLineChars="200"/>
        <w:rPr>
          <w:rFonts w:ascii="仿宋" w:eastAsia="仿宋" w:hAnsi="仿宋"/>
          <w:sz w:val="28"/>
        </w:rPr>
      </w:pPr>
      <w:r w:rsidRPr="0046684F">
        <w:rPr>
          <w:rFonts w:ascii="仿宋" w:eastAsia="仿宋" w:hAnsi="仿宋" w:hint="eastAsia"/>
          <w:sz w:val="28"/>
        </w:rPr>
        <w:t>职责和权限：</w:t>
      </w:r>
    </w:p>
    <w:p w:rsidR="0046684F" w:rsidRPr="0046684F" w:rsidP="0046684F" w14:paraId="4CD2A27B" w14:textId="77777777">
      <w:pPr>
        <w:ind w:firstLine="560" w:firstLineChars="200"/>
        <w:rPr>
          <w:rFonts w:ascii="仿宋" w:eastAsia="仿宋" w:hAnsi="仿宋"/>
          <w:sz w:val="28"/>
        </w:rPr>
      </w:pPr>
      <w:r w:rsidRPr="0046684F">
        <w:rPr>
          <w:rFonts w:ascii="仿宋" w:eastAsia="仿宋" w:hAnsi="仿宋" w:hint="eastAsia"/>
          <w:sz w:val="28"/>
        </w:rPr>
        <w:t>明确各个职位的职责和权限，确保电池组配件项目成员清楚自己的工作范围和责任。</w:t>
      </w:r>
    </w:p>
    <w:p w:rsidR="0046684F" w:rsidRPr="0046684F" w:rsidP="0046684F" w14:paraId="04E7EB11" w14:textId="77777777">
      <w:pPr>
        <w:ind w:firstLine="560" w:firstLineChars="200"/>
        <w:rPr>
          <w:rFonts w:ascii="仿宋" w:eastAsia="仿宋" w:hAnsi="仿宋"/>
          <w:sz w:val="28"/>
        </w:rPr>
      </w:pPr>
      <w:r w:rsidRPr="0046684F">
        <w:rPr>
          <w:rFonts w:ascii="仿宋" w:eastAsia="仿宋" w:hAnsi="仿宋" w:hint="eastAsia"/>
          <w:sz w:val="28"/>
        </w:rPr>
        <w:t>强调职责和权限的合理分配，避免决策权过于集中或模糊不清的情况发生。</w:t>
      </w:r>
    </w:p>
    <w:p w:rsidR="0046684F" w:rsidRPr="0046684F" w:rsidP="0046684F" w14:paraId="532084E0" w14:textId="77777777">
      <w:pPr>
        <w:ind w:firstLine="560" w:firstLineChars="200"/>
        <w:rPr>
          <w:rFonts w:ascii="仿宋" w:eastAsia="仿宋" w:hAnsi="仿宋"/>
          <w:sz w:val="28"/>
        </w:rPr>
      </w:pPr>
      <w:r w:rsidRPr="0046684F">
        <w:rPr>
          <w:rFonts w:ascii="仿宋" w:eastAsia="仿宋" w:hAnsi="仿宋" w:hint="eastAsia"/>
          <w:sz w:val="28"/>
        </w:rPr>
        <w:t>沟通与协作机制：</w:t>
      </w:r>
    </w:p>
    <w:p w:rsidR="0046684F" w:rsidRPr="0046684F" w:rsidP="0046684F" w14:paraId="51D09065" w14:textId="77777777">
      <w:pPr>
        <w:ind w:firstLine="560" w:firstLineChars="200"/>
        <w:rPr>
          <w:rFonts w:ascii="仿宋" w:eastAsia="仿宋" w:hAnsi="仿宋"/>
          <w:sz w:val="28"/>
        </w:rPr>
      </w:pPr>
      <w:r w:rsidRPr="0046684F">
        <w:rPr>
          <w:rFonts w:ascii="仿宋" w:eastAsia="仿宋" w:hAnsi="仿宋" w:hint="eastAsia"/>
          <w:sz w:val="28"/>
        </w:rPr>
        <w:t>描述电池组配件项目内部沟通和协作的机制，包括定期会议、工作报告、沟通平台等。</w:t>
      </w:r>
    </w:p>
    <w:p w:rsidR="0046684F" w:rsidRPr="0046684F" w:rsidP="0046684F" w14:paraId="1EF09E41" w14:textId="77777777">
      <w:pPr>
        <w:ind w:firstLine="560" w:firstLineChars="200"/>
        <w:rPr>
          <w:rFonts w:ascii="仿宋" w:eastAsia="仿宋" w:hAnsi="仿宋"/>
          <w:sz w:val="28"/>
        </w:rPr>
      </w:pPr>
      <w:r w:rsidRPr="0046684F">
        <w:rPr>
          <w:rFonts w:ascii="仿宋" w:eastAsia="仿宋" w:hAnsi="仿宋" w:hint="eastAsia"/>
          <w:sz w:val="28"/>
        </w:rPr>
        <w:t>强调沟通与协作的重要性，促进电池组配件项目团队之间的信息共享和问题解决。</w:t>
      </w:r>
    </w:p>
    <w:p w:rsidR="0046684F" w:rsidRPr="0046684F" w:rsidP="0046684F" w14:paraId="44E128DD" w14:textId="77777777">
      <w:pPr>
        <w:ind w:firstLine="560" w:firstLineChars="200"/>
        <w:rPr>
          <w:rFonts w:ascii="仿宋" w:eastAsia="仿宋" w:hAnsi="仿宋"/>
          <w:sz w:val="28"/>
        </w:rPr>
      </w:pPr>
      <w:r w:rsidRPr="0046684F">
        <w:rPr>
          <w:rFonts w:ascii="仿宋" w:eastAsia="仿宋" w:hAnsi="仿宋" w:hint="eastAsia"/>
          <w:sz w:val="28"/>
        </w:rPr>
        <w:t>监督与评估：</w:t>
      </w:r>
    </w:p>
    <w:p w:rsidR="0046684F" w:rsidRPr="0046684F" w:rsidP="0046684F" w14:paraId="23A3240B" w14:textId="77777777">
      <w:pPr>
        <w:ind w:firstLine="560" w:firstLineChars="200"/>
        <w:rPr>
          <w:rFonts w:ascii="仿宋" w:eastAsia="仿宋" w:hAnsi="仿宋"/>
          <w:sz w:val="28"/>
        </w:rPr>
      </w:pPr>
      <w:r w:rsidRPr="0046684F">
        <w:rPr>
          <w:rFonts w:ascii="仿宋" w:eastAsia="仿宋" w:hAnsi="仿宋" w:hint="eastAsia"/>
          <w:sz w:val="28"/>
        </w:rPr>
        <w:t>强调监督与评估的重要性，确保电池组配件项目的进展和绩效符合预期。</w:t>
      </w:r>
    </w:p>
    <w:p w:rsidR="0046684F" w:rsidRPr="0046684F" w:rsidP="0046684F" w14:paraId="79FC7224" w14:textId="77777777">
      <w:pPr>
        <w:ind w:firstLine="560" w:firstLineChars="200"/>
        <w:rPr>
          <w:rFonts w:ascii="仿宋" w:eastAsia="仿宋" w:hAnsi="仿宋"/>
          <w:sz w:val="28"/>
        </w:rPr>
      </w:pPr>
      <w:r w:rsidRPr="0046684F">
        <w:rPr>
          <w:rFonts w:ascii="仿宋" w:eastAsia="仿宋" w:hAnsi="仿宋" w:hint="eastAsia"/>
          <w:sz w:val="28"/>
        </w:rPr>
        <w:t>描述监督与评估的机制和流程，包括定期检查、绩效评估和风险管理等。</w:t>
      </w:r>
    </w:p>
    <w:p w:rsidR="0046684F" w:rsidRPr="0046684F" w:rsidP="0046684F" w14:paraId="3BD477EB" w14:textId="77777777">
      <w:pPr>
        <w:ind w:firstLine="560" w:firstLineChars="200"/>
        <w:rPr>
          <w:rFonts w:ascii="仿宋" w:eastAsia="仿宋" w:hAnsi="仿宋"/>
          <w:sz w:val="28"/>
        </w:rPr>
      </w:pPr>
      <w:r w:rsidRPr="0046684F">
        <w:rPr>
          <w:rFonts w:ascii="仿宋" w:eastAsia="仿宋" w:hAnsi="仿宋" w:hint="eastAsia"/>
          <w:sz w:val="28"/>
        </w:rPr>
        <w:t>培训与发展：</w:t>
      </w:r>
    </w:p>
    <w:p w:rsidR="0046684F" w:rsidRPr="0046684F" w:rsidP="0046684F" w14:paraId="343AFDCD"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6684F">
        <w:rPr>
          <w:rFonts w:ascii="仿宋" w:eastAsia="仿宋" w:hAnsi="仿宋" w:hint="eastAsia"/>
          <w:sz w:val="28"/>
        </w:rPr>
        <w:t>强调培训与发展的重要性，提高电池组配件项目团队成员的专业</w:t>
      </w:r>
    </w:p>
    <w:p w:rsidR="0046684F" w:rsidRPr="0046684F" w:rsidP="0046684F" w14:textId="77777777">
      <w:pPr>
        <w:ind w:firstLine="560" w:firstLineChars="200"/>
        <w:rPr>
          <w:rFonts w:ascii="仿宋" w:eastAsia="仿宋" w:hAnsi="仿宋"/>
          <w:sz w:val="28"/>
        </w:rPr>
      </w:pPr>
      <w:r w:rsidRPr="0046684F">
        <w:rPr>
          <w:rFonts w:ascii="仿宋" w:eastAsia="仿宋" w:hAnsi="仿宋" w:hint="eastAsia"/>
          <w:sz w:val="28"/>
        </w:rPr>
        <w:t>能力和素质水平。</w:t>
      </w:r>
    </w:p>
    <w:p w:rsidR="0046684F" w:rsidP="0046684F" w14:paraId="4F0C88D4" w14:textId="562778D7">
      <w:pPr>
        <w:ind w:firstLine="560" w:firstLineChars="200"/>
        <w:rPr>
          <w:rFonts w:ascii="仿宋" w:eastAsia="仿宋" w:hAnsi="仿宋" w:hint="eastAsia"/>
          <w:sz w:val="28"/>
        </w:rPr>
      </w:pPr>
      <w:r w:rsidRPr="0046684F">
        <w:rPr>
          <w:rFonts w:ascii="仿宋" w:eastAsia="仿宋" w:hAnsi="仿宋" w:hint="eastAsia"/>
          <w:sz w:val="28"/>
        </w:rPr>
        <w:t>描述培训与发展计划，包括内部培训、外部培训和知识分享等。</w:t>
      </w:r>
    </w:p>
    <w:p w:rsidR="0046684F" w:rsidP="0046684F" w14:paraId="7A7AC84B" w14:textId="5362CD78">
      <w:pPr>
        <w:pStyle w:val="Heading2"/>
      </w:pPr>
      <w:bookmarkStart w:id="3" w:name="_Toc152517064"/>
      <w:r w:rsidRPr="0046684F">
        <w:t>(二)、人力资源配置计划</w:t>
      </w:r>
      <w:bookmarkEnd w:id="3"/>
    </w:p>
    <w:p w:rsidR="0046684F" w:rsidRPr="0046684F" w:rsidP="0046684F" w14:paraId="5E6209C7" w14:textId="77777777">
      <w:pPr>
        <w:ind w:firstLine="560" w:firstLineChars="200"/>
        <w:rPr>
          <w:rFonts w:ascii="仿宋" w:eastAsia="仿宋" w:hAnsi="仿宋"/>
          <w:sz w:val="28"/>
        </w:rPr>
      </w:pPr>
      <w:r w:rsidRPr="0046684F">
        <w:rPr>
          <w:rFonts w:ascii="仿宋" w:eastAsia="仿宋" w:hAnsi="仿宋" w:hint="eastAsia"/>
          <w:sz w:val="28"/>
        </w:rPr>
        <w:t>电池组配件项目人力资源需求分析：</w:t>
      </w:r>
    </w:p>
    <w:p w:rsidR="0046684F" w:rsidRPr="0046684F" w:rsidP="0046684F" w14:paraId="59C18771" w14:textId="77777777">
      <w:pPr>
        <w:ind w:firstLine="560" w:firstLineChars="200"/>
        <w:rPr>
          <w:rFonts w:ascii="仿宋" w:eastAsia="仿宋" w:hAnsi="仿宋"/>
          <w:sz w:val="28"/>
        </w:rPr>
      </w:pPr>
      <w:r w:rsidRPr="0046684F">
        <w:rPr>
          <w:rFonts w:ascii="仿宋" w:eastAsia="仿宋" w:hAnsi="仿宋" w:hint="eastAsia"/>
          <w:sz w:val="28"/>
        </w:rPr>
        <w:t>对电池组配件项目进行人力资源需求分析，确定所需的各类岗位和人员数量。</w:t>
      </w:r>
    </w:p>
    <w:p w:rsidR="0046684F" w:rsidRPr="0046684F" w:rsidP="0046684F" w14:paraId="2A68D21A" w14:textId="77777777">
      <w:pPr>
        <w:ind w:firstLine="560" w:firstLineChars="200"/>
        <w:rPr>
          <w:rFonts w:ascii="仿宋" w:eastAsia="仿宋" w:hAnsi="仿宋"/>
          <w:sz w:val="28"/>
        </w:rPr>
      </w:pPr>
      <w:r w:rsidRPr="0046684F">
        <w:rPr>
          <w:rFonts w:ascii="仿宋" w:eastAsia="仿宋" w:hAnsi="仿宋" w:hint="eastAsia"/>
          <w:sz w:val="28"/>
        </w:rPr>
        <w:t>考虑电池组配件项目的规模、复杂性、时间要求等因素，合理估计人力资源需求。</w:t>
      </w:r>
    </w:p>
    <w:p w:rsidR="0046684F" w:rsidRPr="0046684F" w:rsidP="0046684F" w14:paraId="57FA0B50" w14:textId="77777777">
      <w:pPr>
        <w:ind w:firstLine="560" w:firstLineChars="200"/>
        <w:rPr>
          <w:rFonts w:ascii="仿宋" w:eastAsia="仿宋" w:hAnsi="仿宋"/>
          <w:sz w:val="28"/>
        </w:rPr>
      </w:pPr>
      <w:r w:rsidRPr="0046684F">
        <w:rPr>
          <w:rFonts w:ascii="仿宋" w:eastAsia="仿宋" w:hAnsi="仿宋" w:hint="eastAsia"/>
          <w:sz w:val="28"/>
        </w:rPr>
        <w:t>岗位职责和要求：</w:t>
      </w:r>
    </w:p>
    <w:p w:rsidR="0046684F" w:rsidRPr="0046684F" w:rsidP="0046684F" w14:paraId="710340D6" w14:textId="77777777">
      <w:pPr>
        <w:ind w:firstLine="560" w:firstLineChars="200"/>
        <w:rPr>
          <w:rFonts w:ascii="仿宋" w:eastAsia="仿宋" w:hAnsi="仿宋"/>
          <w:sz w:val="28"/>
        </w:rPr>
      </w:pPr>
      <w:r w:rsidRPr="0046684F">
        <w:rPr>
          <w:rFonts w:ascii="仿宋" w:eastAsia="仿宋" w:hAnsi="仿宋" w:hint="eastAsia"/>
          <w:sz w:val="28"/>
        </w:rPr>
        <w:t>明确各个岗位的职责和要求，包括技术能力、工作经验、沟通能力等。</w:t>
      </w:r>
    </w:p>
    <w:p w:rsidR="0046684F" w:rsidRPr="0046684F" w:rsidP="0046684F" w14:paraId="27224197" w14:textId="77777777">
      <w:pPr>
        <w:ind w:firstLine="560" w:firstLineChars="200"/>
        <w:rPr>
          <w:rFonts w:ascii="仿宋" w:eastAsia="仿宋" w:hAnsi="仿宋"/>
          <w:sz w:val="28"/>
        </w:rPr>
      </w:pPr>
      <w:r w:rsidRPr="0046684F">
        <w:rPr>
          <w:rFonts w:ascii="仿宋" w:eastAsia="仿宋" w:hAnsi="仿宋" w:hint="eastAsia"/>
          <w:sz w:val="28"/>
        </w:rPr>
        <w:t>根据电池组配件项目的需要，制定岗位职责和要求的详细描述，以便后续的招聘和评估。</w:t>
      </w:r>
    </w:p>
    <w:p w:rsidR="0046684F" w:rsidRPr="0046684F" w:rsidP="0046684F" w14:paraId="109C67D0" w14:textId="77777777">
      <w:pPr>
        <w:ind w:firstLine="560" w:firstLineChars="200"/>
        <w:rPr>
          <w:rFonts w:ascii="仿宋" w:eastAsia="仿宋" w:hAnsi="仿宋"/>
          <w:sz w:val="28"/>
        </w:rPr>
      </w:pPr>
      <w:r w:rsidRPr="0046684F">
        <w:rPr>
          <w:rFonts w:ascii="仿宋" w:eastAsia="仿宋" w:hAnsi="仿宋" w:hint="eastAsia"/>
          <w:sz w:val="28"/>
        </w:rPr>
        <w:t>人员招聘计划：</w:t>
      </w:r>
    </w:p>
    <w:p w:rsidR="0046684F" w:rsidRPr="0046684F" w:rsidP="0046684F" w14:paraId="00337A9F" w14:textId="77777777">
      <w:pPr>
        <w:ind w:firstLine="560" w:firstLineChars="200"/>
        <w:rPr>
          <w:rFonts w:ascii="仿宋" w:eastAsia="仿宋" w:hAnsi="仿宋"/>
          <w:sz w:val="28"/>
        </w:rPr>
      </w:pPr>
      <w:r w:rsidRPr="0046684F">
        <w:rPr>
          <w:rFonts w:ascii="仿宋" w:eastAsia="仿宋" w:hAnsi="仿宋" w:hint="eastAsia"/>
          <w:sz w:val="28"/>
        </w:rPr>
        <w:t>制定人员招聘计划，包括招聘渠道、招聘方式和招聘时间表等。</w:t>
      </w:r>
    </w:p>
    <w:p w:rsidR="0046684F" w:rsidRPr="0046684F" w:rsidP="0046684F" w14:paraId="5DED298E" w14:textId="77777777">
      <w:pPr>
        <w:ind w:firstLine="560" w:firstLineChars="200"/>
        <w:rPr>
          <w:rFonts w:ascii="仿宋" w:eastAsia="仿宋" w:hAnsi="仿宋"/>
          <w:sz w:val="28"/>
        </w:rPr>
      </w:pPr>
      <w:r w:rsidRPr="0046684F">
        <w:rPr>
          <w:rFonts w:ascii="仿宋" w:eastAsia="仿宋" w:hAnsi="仿宋" w:hint="eastAsia"/>
          <w:sz w:val="28"/>
        </w:rPr>
        <w:t>考虑到电池组配件项目的紧迫性和特殊性，制定合理的招聘计划，确保招聘工作的顺利进行。</w:t>
      </w:r>
    </w:p>
    <w:p w:rsidR="0046684F" w:rsidRPr="0046684F" w:rsidP="0046684F" w14:paraId="20519ED4" w14:textId="77777777">
      <w:pPr>
        <w:ind w:firstLine="560" w:firstLineChars="200"/>
        <w:rPr>
          <w:rFonts w:ascii="仿宋" w:eastAsia="仿宋" w:hAnsi="仿宋"/>
          <w:sz w:val="28"/>
        </w:rPr>
      </w:pPr>
      <w:r w:rsidRPr="0046684F">
        <w:rPr>
          <w:rFonts w:ascii="仿宋" w:eastAsia="仿宋" w:hAnsi="仿宋" w:hint="eastAsia"/>
          <w:sz w:val="28"/>
        </w:rPr>
        <w:t>人员培训计划：</w:t>
      </w:r>
    </w:p>
    <w:p w:rsidR="0046684F" w:rsidRPr="0046684F" w:rsidP="0046684F" w14:paraId="2828E538" w14:textId="77777777">
      <w:pPr>
        <w:ind w:firstLine="560" w:firstLineChars="200"/>
        <w:rPr>
          <w:rFonts w:ascii="仿宋" w:eastAsia="仿宋" w:hAnsi="仿宋"/>
          <w:sz w:val="28"/>
        </w:rPr>
      </w:pPr>
      <w:r w:rsidRPr="0046684F">
        <w:rPr>
          <w:rFonts w:ascii="仿宋" w:eastAsia="仿宋" w:hAnsi="仿宋" w:hint="eastAsia"/>
          <w:sz w:val="28"/>
        </w:rPr>
        <w:t>根据电池组配件项目的需求和人员的能力缺口，制定人员培训计划。</w:t>
      </w:r>
    </w:p>
    <w:p w:rsidR="0046684F" w:rsidRPr="0046684F" w:rsidP="0046684F" w14:paraId="2D022692"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6684F">
        <w:rPr>
          <w:rFonts w:ascii="仿宋" w:eastAsia="仿宋" w:hAnsi="仿宋" w:hint="eastAsia"/>
          <w:sz w:val="28"/>
        </w:rPr>
        <w:t>确定培训内容、培训方式和培训时间，提高人员的专业能力和适</w:t>
      </w:r>
    </w:p>
    <w:p w:rsidR="0046684F" w:rsidRPr="0046684F" w:rsidP="0046684F" w14:textId="77777777">
      <w:pPr>
        <w:ind w:firstLine="560" w:firstLineChars="200"/>
        <w:rPr>
          <w:rFonts w:ascii="仿宋" w:eastAsia="仿宋" w:hAnsi="仿宋"/>
          <w:sz w:val="28"/>
        </w:rPr>
      </w:pPr>
      <w:r w:rsidRPr="0046684F">
        <w:rPr>
          <w:rFonts w:ascii="仿宋" w:eastAsia="仿宋" w:hAnsi="仿宋" w:hint="eastAsia"/>
          <w:sz w:val="28"/>
        </w:rPr>
        <w:t>应能力。</w:t>
      </w:r>
    </w:p>
    <w:p w:rsidR="0046684F" w:rsidRPr="0046684F" w:rsidP="0046684F" w14:paraId="44F4D376" w14:textId="77777777">
      <w:pPr>
        <w:ind w:firstLine="560" w:firstLineChars="200"/>
        <w:rPr>
          <w:rFonts w:ascii="仿宋" w:eastAsia="仿宋" w:hAnsi="仿宋"/>
          <w:sz w:val="28"/>
        </w:rPr>
      </w:pPr>
      <w:r w:rsidRPr="0046684F">
        <w:rPr>
          <w:rFonts w:ascii="仿宋" w:eastAsia="仿宋" w:hAnsi="仿宋" w:hint="eastAsia"/>
          <w:sz w:val="28"/>
        </w:rPr>
        <w:t>绩效评估和激励机制：</w:t>
      </w:r>
    </w:p>
    <w:p w:rsidR="0046684F" w:rsidRPr="0046684F" w:rsidP="0046684F" w14:paraId="0AB052B7" w14:textId="77777777">
      <w:pPr>
        <w:ind w:firstLine="560" w:firstLineChars="200"/>
        <w:rPr>
          <w:rFonts w:ascii="仿宋" w:eastAsia="仿宋" w:hAnsi="仿宋"/>
          <w:sz w:val="28"/>
        </w:rPr>
      </w:pPr>
      <w:r w:rsidRPr="0046684F">
        <w:rPr>
          <w:rFonts w:ascii="仿宋" w:eastAsia="仿宋" w:hAnsi="仿宋" w:hint="eastAsia"/>
          <w:sz w:val="28"/>
        </w:rPr>
        <w:t>设计绩效评估和激励机制，以激发人员的积极性和创造力。</w:t>
      </w:r>
    </w:p>
    <w:p w:rsidR="0046684F" w:rsidRPr="0046684F" w:rsidP="0046684F" w14:paraId="36F5583A" w14:textId="77777777">
      <w:pPr>
        <w:ind w:firstLine="560" w:firstLineChars="200"/>
        <w:rPr>
          <w:rFonts w:ascii="仿宋" w:eastAsia="仿宋" w:hAnsi="仿宋"/>
          <w:sz w:val="28"/>
        </w:rPr>
      </w:pPr>
      <w:r w:rsidRPr="0046684F">
        <w:rPr>
          <w:rFonts w:ascii="仿宋" w:eastAsia="仿宋" w:hAnsi="仿宋" w:hint="eastAsia"/>
          <w:sz w:val="28"/>
        </w:rPr>
        <w:t>确定评估指标、评估周期和激励方式，建立公正、公平的绩效评估体系。</w:t>
      </w:r>
    </w:p>
    <w:p w:rsidR="0046684F" w:rsidRPr="0046684F" w:rsidP="0046684F" w14:paraId="75E092D6" w14:textId="77777777">
      <w:pPr>
        <w:ind w:firstLine="560" w:firstLineChars="200"/>
        <w:rPr>
          <w:rFonts w:ascii="仿宋" w:eastAsia="仿宋" w:hAnsi="仿宋"/>
          <w:sz w:val="28"/>
        </w:rPr>
      </w:pPr>
      <w:r w:rsidRPr="0046684F">
        <w:rPr>
          <w:rFonts w:ascii="仿宋" w:eastAsia="仿宋" w:hAnsi="仿宋" w:hint="eastAsia"/>
          <w:sz w:val="28"/>
        </w:rPr>
        <w:t>人力资源管理：</w:t>
      </w:r>
    </w:p>
    <w:p w:rsidR="0046684F" w:rsidRPr="0046684F" w:rsidP="0046684F" w14:paraId="6CFFD198" w14:textId="77777777">
      <w:pPr>
        <w:ind w:firstLine="560" w:firstLineChars="200"/>
        <w:rPr>
          <w:rFonts w:ascii="仿宋" w:eastAsia="仿宋" w:hAnsi="仿宋"/>
          <w:sz w:val="28"/>
        </w:rPr>
      </w:pPr>
      <w:r w:rsidRPr="0046684F">
        <w:rPr>
          <w:rFonts w:ascii="仿宋" w:eastAsia="仿宋" w:hAnsi="仿宋" w:hint="eastAsia"/>
          <w:sz w:val="28"/>
        </w:rPr>
        <w:t>确定人力资源管理的责任部门和人员，负责人员招聘、培训、绩效评估等工作。</w:t>
      </w:r>
    </w:p>
    <w:p w:rsidR="0046684F" w:rsidRPr="0046684F" w:rsidP="0046684F" w14:paraId="75B2F236" w14:textId="77777777">
      <w:pPr>
        <w:ind w:firstLine="560" w:firstLineChars="200"/>
        <w:rPr>
          <w:rFonts w:ascii="仿宋" w:eastAsia="仿宋" w:hAnsi="仿宋"/>
          <w:sz w:val="28"/>
        </w:rPr>
      </w:pPr>
      <w:r w:rsidRPr="0046684F">
        <w:rPr>
          <w:rFonts w:ascii="仿宋" w:eastAsia="仿宋" w:hAnsi="仿宋" w:hint="eastAsia"/>
          <w:sz w:val="28"/>
        </w:rPr>
        <w:t>建立人力资源管理的流程和制度，保证人力资源的合理配置和管理。</w:t>
      </w:r>
    </w:p>
    <w:p w:rsidR="0046684F" w:rsidRPr="0046684F" w:rsidP="0046684F" w14:paraId="212CCB1C" w14:textId="77777777">
      <w:pPr>
        <w:ind w:firstLine="560" w:firstLineChars="200"/>
        <w:rPr>
          <w:rFonts w:ascii="仿宋" w:eastAsia="仿宋" w:hAnsi="仿宋"/>
          <w:sz w:val="28"/>
        </w:rPr>
      </w:pPr>
      <w:r w:rsidRPr="0046684F">
        <w:rPr>
          <w:rFonts w:ascii="仿宋" w:eastAsia="仿宋" w:hAnsi="仿宋" w:hint="eastAsia"/>
          <w:sz w:val="28"/>
        </w:rPr>
        <w:t>人员离职和补充计划：</w:t>
      </w:r>
    </w:p>
    <w:p w:rsidR="0046684F" w:rsidRPr="0046684F" w:rsidP="0046684F" w14:paraId="47F16CA1" w14:textId="77777777">
      <w:pPr>
        <w:ind w:firstLine="560" w:firstLineChars="200"/>
        <w:rPr>
          <w:rFonts w:ascii="仿宋" w:eastAsia="仿宋" w:hAnsi="仿宋"/>
          <w:sz w:val="28"/>
        </w:rPr>
      </w:pPr>
      <w:r w:rsidRPr="0046684F">
        <w:rPr>
          <w:rFonts w:ascii="仿宋" w:eastAsia="仿宋" w:hAnsi="仿宋" w:hint="eastAsia"/>
          <w:sz w:val="28"/>
        </w:rPr>
        <w:t>考虑到电池组配件项目的变化和人员流动的情况，制定人员离职和补充计划。</w:t>
      </w:r>
    </w:p>
    <w:p w:rsidR="0046684F" w:rsidP="0046684F" w14:paraId="69AC1E06" w14:textId="13E14863">
      <w:pPr>
        <w:ind w:firstLine="560" w:firstLineChars="200"/>
        <w:rPr>
          <w:rFonts w:ascii="仿宋" w:eastAsia="仿宋" w:hAnsi="仿宋" w:hint="eastAsia"/>
          <w:sz w:val="28"/>
        </w:rPr>
      </w:pPr>
      <w:r w:rsidRPr="0046684F">
        <w:rPr>
          <w:rFonts w:ascii="仿宋" w:eastAsia="仿宋" w:hAnsi="仿宋" w:hint="eastAsia"/>
          <w:sz w:val="28"/>
        </w:rPr>
        <w:t>确定离职手续和补充人员的招聘计划，保持电池组配件项目团队的稳定性和连续性。</w:t>
      </w:r>
    </w:p>
    <w:p w:rsidR="0046684F" w:rsidP="0046684F" w14:paraId="33B9E87A" w14:textId="7E186C1B">
      <w:pPr>
        <w:pStyle w:val="Heading2"/>
      </w:pPr>
      <w:bookmarkStart w:id="4" w:name="_Toc152517065"/>
      <w:r w:rsidRPr="0046684F">
        <w:t>(三)、培训计划</w:t>
      </w:r>
      <w:bookmarkEnd w:id="4"/>
    </w:p>
    <w:p w:rsidR="0046684F" w:rsidRPr="0046684F" w:rsidP="0046684F" w14:paraId="732D2487" w14:textId="77777777">
      <w:pPr>
        <w:ind w:firstLine="560" w:firstLineChars="200"/>
        <w:rPr>
          <w:rFonts w:ascii="仿宋" w:eastAsia="仿宋" w:hAnsi="仿宋"/>
          <w:sz w:val="28"/>
        </w:rPr>
      </w:pPr>
      <w:r w:rsidRPr="0046684F">
        <w:rPr>
          <w:rFonts w:ascii="仿宋" w:eastAsia="仿宋" w:hAnsi="仿宋" w:hint="eastAsia"/>
          <w:sz w:val="28"/>
        </w:rPr>
        <w:t>电池组配件项目培训需求分析：</w:t>
      </w:r>
    </w:p>
    <w:p w:rsidR="0046684F" w:rsidRPr="0046684F" w:rsidP="0046684F" w14:paraId="2DAB56D3" w14:textId="77777777">
      <w:pPr>
        <w:ind w:firstLine="560" w:firstLineChars="200"/>
        <w:rPr>
          <w:rFonts w:ascii="仿宋" w:eastAsia="仿宋" w:hAnsi="仿宋"/>
          <w:sz w:val="28"/>
        </w:rPr>
      </w:pPr>
      <w:r w:rsidRPr="0046684F">
        <w:rPr>
          <w:rFonts w:ascii="仿宋" w:eastAsia="仿宋" w:hAnsi="仿宋" w:hint="eastAsia"/>
          <w:sz w:val="28"/>
        </w:rPr>
        <w:t>对电池组配件项目团队成员的现有技能和知识进行评估，确定培训的需求和重点领域。</w:t>
      </w:r>
    </w:p>
    <w:p w:rsidR="0046684F" w:rsidRPr="0046684F" w:rsidP="0046684F" w14:paraId="7A7113AC"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6684F">
        <w:rPr>
          <w:rFonts w:ascii="仿宋" w:eastAsia="仿宋" w:hAnsi="仿宋" w:hint="eastAsia"/>
          <w:sz w:val="28"/>
        </w:rPr>
        <w:t>考虑电池组配件项目的特点和要求，确定培训的范围和目标，确保培训计划的针对性和有效性。</w:t>
      </w:r>
    </w:p>
    <w:p w:rsidR="0046684F" w:rsidRPr="0046684F" w:rsidP="0046684F" w14:paraId="0E809E65" w14:textId="77777777">
      <w:pPr>
        <w:ind w:firstLine="560" w:firstLineChars="200"/>
        <w:rPr>
          <w:rFonts w:ascii="仿宋" w:eastAsia="仿宋" w:hAnsi="仿宋"/>
          <w:sz w:val="28"/>
        </w:rPr>
      </w:pPr>
      <w:r w:rsidRPr="0046684F">
        <w:rPr>
          <w:rFonts w:ascii="仿宋" w:eastAsia="仿宋" w:hAnsi="仿宋" w:hint="eastAsia"/>
          <w:sz w:val="28"/>
        </w:rPr>
        <w:t>培训内容和形式：</w:t>
      </w:r>
    </w:p>
    <w:p w:rsidR="0046684F" w:rsidRPr="0046684F" w:rsidP="0046684F" w14:paraId="1013383A" w14:textId="77777777">
      <w:pPr>
        <w:ind w:firstLine="560" w:firstLineChars="200"/>
        <w:rPr>
          <w:rFonts w:ascii="仿宋" w:eastAsia="仿宋" w:hAnsi="仿宋"/>
          <w:sz w:val="28"/>
        </w:rPr>
      </w:pPr>
      <w:r w:rsidRPr="0046684F">
        <w:rPr>
          <w:rFonts w:ascii="仿宋" w:eastAsia="仿宋" w:hAnsi="仿宋" w:hint="eastAsia"/>
          <w:sz w:val="28"/>
        </w:rPr>
        <w:t>根据培训需求分析的结果，确定培训的具体内容和形式。</w:t>
      </w:r>
    </w:p>
    <w:p w:rsidR="0046684F" w:rsidRPr="0046684F" w:rsidP="0046684F" w14:paraId="50A9CEB8" w14:textId="77777777">
      <w:pPr>
        <w:ind w:firstLine="560" w:firstLineChars="200"/>
        <w:rPr>
          <w:rFonts w:ascii="仿宋" w:eastAsia="仿宋" w:hAnsi="仿宋"/>
          <w:sz w:val="28"/>
        </w:rPr>
      </w:pPr>
      <w:r w:rsidRPr="0046684F">
        <w:rPr>
          <w:rFonts w:ascii="仿宋" w:eastAsia="仿宋" w:hAnsi="仿宋" w:hint="eastAsia"/>
          <w:sz w:val="28"/>
        </w:rPr>
        <w:t>包括技术培训、管理培训、沟通培训等方面，可以结合内部培训、外部培训、在线培训等形式进行。</w:t>
      </w:r>
    </w:p>
    <w:p w:rsidR="0046684F" w:rsidRPr="0046684F" w:rsidP="0046684F" w14:paraId="302049D6" w14:textId="77777777">
      <w:pPr>
        <w:ind w:firstLine="560" w:firstLineChars="200"/>
        <w:rPr>
          <w:rFonts w:ascii="仿宋" w:eastAsia="仿宋" w:hAnsi="仿宋"/>
          <w:sz w:val="28"/>
        </w:rPr>
      </w:pPr>
      <w:r w:rsidRPr="0046684F">
        <w:rPr>
          <w:rFonts w:ascii="仿宋" w:eastAsia="仿宋" w:hAnsi="仿宋" w:hint="eastAsia"/>
          <w:sz w:val="28"/>
        </w:rPr>
        <w:t>培训计划和时间表：</w:t>
      </w:r>
    </w:p>
    <w:p w:rsidR="0046684F" w:rsidRPr="0046684F" w:rsidP="0046684F" w14:paraId="658886A1" w14:textId="77777777">
      <w:pPr>
        <w:ind w:firstLine="560" w:firstLineChars="200"/>
        <w:rPr>
          <w:rFonts w:ascii="仿宋" w:eastAsia="仿宋" w:hAnsi="仿宋"/>
          <w:sz w:val="28"/>
        </w:rPr>
      </w:pPr>
      <w:r w:rsidRPr="0046684F">
        <w:rPr>
          <w:rFonts w:ascii="仿宋" w:eastAsia="仿宋" w:hAnsi="仿宋" w:hint="eastAsia"/>
          <w:sz w:val="28"/>
        </w:rPr>
        <w:t>制定培训计划和时间表，明确培训的安排和持续时间。</w:t>
      </w:r>
    </w:p>
    <w:p w:rsidR="0046684F" w:rsidRPr="0046684F" w:rsidP="0046684F" w14:paraId="7175809C" w14:textId="77777777">
      <w:pPr>
        <w:ind w:firstLine="560" w:firstLineChars="200"/>
        <w:rPr>
          <w:rFonts w:ascii="仿宋" w:eastAsia="仿宋" w:hAnsi="仿宋"/>
          <w:sz w:val="28"/>
        </w:rPr>
      </w:pPr>
      <w:r w:rsidRPr="0046684F">
        <w:rPr>
          <w:rFonts w:ascii="仿宋" w:eastAsia="仿宋" w:hAnsi="仿宋" w:hint="eastAsia"/>
          <w:sz w:val="28"/>
        </w:rPr>
        <w:t>考虑到电池组配件项目的进度和团队成员的工作安排，合理安排培训时间，确保培训的顺利进行。</w:t>
      </w:r>
    </w:p>
    <w:p w:rsidR="0046684F" w:rsidRPr="0046684F" w:rsidP="0046684F" w14:paraId="46F1BE5E" w14:textId="77777777">
      <w:pPr>
        <w:ind w:firstLine="560" w:firstLineChars="200"/>
        <w:rPr>
          <w:rFonts w:ascii="仿宋" w:eastAsia="仿宋" w:hAnsi="仿宋"/>
          <w:sz w:val="28"/>
        </w:rPr>
      </w:pPr>
      <w:r w:rsidRPr="0046684F">
        <w:rPr>
          <w:rFonts w:ascii="仿宋" w:eastAsia="仿宋" w:hAnsi="仿宋" w:hint="eastAsia"/>
          <w:sz w:val="28"/>
        </w:rPr>
        <w:t>培训资源和合作伙伴：</w:t>
      </w:r>
    </w:p>
    <w:p w:rsidR="0046684F" w:rsidRPr="0046684F" w:rsidP="0046684F" w14:paraId="7A244D3E" w14:textId="77777777">
      <w:pPr>
        <w:ind w:firstLine="560" w:firstLineChars="200"/>
        <w:rPr>
          <w:rFonts w:ascii="仿宋" w:eastAsia="仿宋" w:hAnsi="仿宋"/>
          <w:sz w:val="28"/>
        </w:rPr>
      </w:pPr>
      <w:r w:rsidRPr="0046684F">
        <w:rPr>
          <w:rFonts w:ascii="仿宋" w:eastAsia="仿宋" w:hAnsi="仿宋" w:hint="eastAsia"/>
          <w:sz w:val="28"/>
        </w:rPr>
        <w:t>确定培训所需的资源和合作伙伴，包括培训师资、培训设施和培训材料等。</w:t>
      </w:r>
    </w:p>
    <w:p w:rsidR="0046684F" w:rsidRPr="0046684F" w:rsidP="0046684F" w14:paraId="6F2F4132" w14:textId="77777777">
      <w:pPr>
        <w:ind w:firstLine="560" w:firstLineChars="200"/>
        <w:rPr>
          <w:rFonts w:ascii="仿宋" w:eastAsia="仿宋" w:hAnsi="仿宋"/>
          <w:sz w:val="28"/>
        </w:rPr>
      </w:pPr>
      <w:r w:rsidRPr="0046684F">
        <w:rPr>
          <w:rFonts w:ascii="仿宋" w:eastAsia="仿宋" w:hAnsi="仿宋" w:hint="eastAsia"/>
          <w:sz w:val="28"/>
        </w:rPr>
        <w:t>可以考虑与专业培训机构、高校合作，利用外部资源提供高质量的培训服务。</w:t>
      </w:r>
    </w:p>
    <w:p w:rsidR="0046684F" w:rsidRPr="0046684F" w:rsidP="0046684F" w14:paraId="4B1BC644" w14:textId="77777777">
      <w:pPr>
        <w:ind w:firstLine="560" w:firstLineChars="200"/>
        <w:rPr>
          <w:rFonts w:ascii="仿宋" w:eastAsia="仿宋" w:hAnsi="仿宋"/>
          <w:sz w:val="28"/>
        </w:rPr>
      </w:pPr>
      <w:r w:rsidRPr="0046684F">
        <w:rPr>
          <w:rFonts w:ascii="仿宋" w:eastAsia="仿宋" w:hAnsi="仿宋" w:hint="eastAsia"/>
          <w:sz w:val="28"/>
        </w:rPr>
        <w:t>培训评估和反馈：</w:t>
      </w:r>
    </w:p>
    <w:p w:rsidR="0046684F" w:rsidRPr="0046684F" w:rsidP="0046684F" w14:paraId="515F8A00" w14:textId="77777777">
      <w:pPr>
        <w:ind w:firstLine="560" w:firstLineChars="200"/>
        <w:rPr>
          <w:rFonts w:ascii="仿宋" w:eastAsia="仿宋" w:hAnsi="仿宋"/>
          <w:sz w:val="28"/>
        </w:rPr>
      </w:pPr>
      <w:r w:rsidRPr="0046684F">
        <w:rPr>
          <w:rFonts w:ascii="仿宋" w:eastAsia="仿宋" w:hAnsi="仿宋" w:hint="eastAsia"/>
          <w:sz w:val="28"/>
        </w:rPr>
        <w:t>设计培训评估和反馈机制，以衡量培训效果和满意度。</w:t>
      </w:r>
    </w:p>
    <w:p w:rsidR="0046684F" w:rsidRPr="0046684F" w:rsidP="0046684F" w14:paraId="3F083B8E" w14:textId="77777777">
      <w:pPr>
        <w:ind w:firstLine="560" w:firstLineChars="200"/>
        <w:rPr>
          <w:rFonts w:ascii="仿宋" w:eastAsia="仿宋" w:hAnsi="仿宋"/>
          <w:sz w:val="28"/>
        </w:rPr>
      </w:pPr>
      <w:r w:rsidRPr="0046684F">
        <w:rPr>
          <w:rFonts w:ascii="仿宋" w:eastAsia="仿宋" w:hAnsi="仿宋" w:hint="eastAsia"/>
          <w:sz w:val="28"/>
        </w:rPr>
        <w:t>可以采用问卷调查、培训成果展示等方式，收集参训人员的反馈和意见，为后续的培训改进提供参考。</w:t>
      </w:r>
    </w:p>
    <w:p w:rsidR="0046684F" w:rsidRPr="0046684F" w:rsidP="0046684F" w14:paraId="670F2DC8" w14:textId="77777777">
      <w:pPr>
        <w:ind w:firstLine="560" w:firstLineChars="200"/>
        <w:rPr>
          <w:rFonts w:ascii="仿宋" w:eastAsia="仿宋" w:hAnsi="仿宋"/>
          <w:sz w:val="28"/>
        </w:rPr>
      </w:pPr>
      <w:r w:rsidRPr="0046684F">
        <w:rPr>
          <w:rFonts w:ascii="仿宋" w:eastAsia="仿宋" w:hAnsi="仿宋" w:hint="eastAsia"/>
          <w:sz w:val="28"/>
        </w:rPr>
        <w:t>持续学习和知识分享：</w:t>
      </w:r>
    </w:p>
    <w:p w:rsidR="0046684F" w:rsidRPr="0046684F" w:rsidP="0046684F" w14:paraId="1721ED33" w14:textId="77777777">
      <w:pPr>
        <w:ind w:firstLine="560" w:firstLineChars="200"/>
        <w:rPr>
          <w:rFonts w:ascii="仿宋" w:eastAsia="仿宋" w:hAnsi="仿宋"/>
          <w:sz w:val="28"/>
        </w:rPr>
      </w:pPr>
      <w:r w:rsidRPr="0046684F">
        <w:rPr>
          <w:rFonts w:ascii="仿宋" w:eastAsia="仿宋" w:hAnsi="仿宋" w:hint="eastAsia"/>
          <w:sz w:val="28"/>
        </w:rPr>
        <w:t>强调持续学习和知识分享的重要性，鼓励团队成员在电池组配件项目过程中不断学习和成长。</w:t>
      </w:r>
    </w:p>
    <w:p w:rsidR="0046684F" w:rsidRPr="0046684F" w:rsidP="0046684F" w14:paraId="4690DF95"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6684F">
        <w:rPr>
          <w:rFonts w:ascii="仿宋" w:eastAsia="仿宋" w:hAnsi="仿宋" w:hint="eastAsia"/>
          <w:sz w:val="28"/>
        </w:rPr>
        <w:t>可以建立知识分享平台、组织内部讲座等方式，促进知识的传递和共享。</w:t>
      </w:r>
    </w:p>
    <w:p w:rsidR="0046684F" w:rsidRPr="0046684F" w:rsidP="0046684F" w14:paraId="44F74627" w14:textId="77777777">
      <w:pPr>
        <w:ind w:firstLine="560" w:firstLineChars="200"/>
        <w:rPr>
          <w:rFonts w:ascii="仿宋" w:eastAsia="仿宋" w:hAnsi="仿宋"/>
          <w:sz w:val="28"/>
        </w:rPr>
      </w:pPr>
      <w:r w:rsidRPr="0046684F">
        <w:rPr>
          <w:rFonts w:ascii="仿宋" w:eastAsia="仿宋" w:hAnsi="仿宋" w:hint="eastAsia"/>
          <w:sz w:val="28"/>
        </w:rPr>
        <w:t>培训成本和预算：</w:t>
      </w:r>
    </w:p>
    <w:p w:rsidR="0046684F" w:rsidRPr="0046684F" w:rsidP="0046684F" w14:paraId="73E4261A" w14:textId="77777777">
      <w:pPr>
        <w:ind w:firstLine="560" w:firstLineChars="200"/>
        <w:rPr>
          <w:rFonts w:ascii="仿宋" w:eastAsia="仿宋" w:hAnsi="仿宋"/>
          <w:sz w:val="28"/>
        </w:rPr>
      </w:pPr>
      <w:r w:rsidRPr="0046684F">
        <w:rPr>
          <w:rFonts w:ascii="仿宋" w:eastAsia="仿宋" w:hAnsi="仿宋" w:hint="eastAsia"/>
          <w:sz w:val="28"/>
        </w:rPr>
        <w:t>评估培训计划的成本和预算，确保培训的经济合理性和可行性。</w:t>
      </w:r>
    </w:p>
    <w:p w:rsidR="0046684F" w:rsidP="0046684F" w14:paraId="121DED3A" w14:textId="12969767">
      <w:pPr>
        <w:ind w:firstLine="560" w:firstLineChars="200"/>
        <w:rPr>
          <w:rFonts w:ascii="仿宋" w:eastAsia="仿宋" w:hAnsi="仿宋" w:hint="eastAsia"/>
          <w:sz w:val="28"/>
        </w:rPr>
      </w:pPr>
      <w:r w:rsidRPr="0046684F">
        <w:rPr>
          <w:rFonts w:ascii="仿宋" w:eastAsia="仿宋" w:hAnsi="仿宋" w:hint="eastAsia"/>
          <w:sz w:val="28"/>
        </w:rPr>
        <w:t>综合考虑培训资源、培训时间和培训形式等因素，制定合理的培训预算。</w:t>
      </w:r>
    </w:p>
    <w:p w:rsidR="0046684F" w:rsidP="0046684F" w14:paraId="11F6F72D" w14:textId="4A75252E">
      <w:pPr>
        <w:pStyle w:val="Heading1"/>
        <w:rPr>
          <w:rFonts w:hint="eastAsia"/>
        </w:rPr>
      </w:pPr>
      <w:bookmarkStart w:id="5" w:name="_Toc152517066"/>
      <w:r w:rsidRPr="0046684F">
        <w:rPr>
          <w:rFonts w:hint="eastAsia"/>
        </w:rPr>
        <w:t>二、电池组配件行业项目技术方案与设备的选择</w:t>
      </w:r>
      <w:bookmarkEnd w:id="5"/>
    </w:p>
    <w:p w:rsidR="0046684F" w:rsidP="0046684F" w14:paraId="6E4B54B1" w14:textId="5AFCFF0A">
      <w:pPr>
        <w:pStyle w:val="Heading2"/>
      </w:pPr>
      <w:bookmarkStart w:id="6" w:name="_Toc152517067"/>
      <w:r w:rsidRPr="0046684F">
        <w:t>(一)、生产技术方案的选用原则</w:t>
      </w:r>
      <w:bookmarkEnd w:id="6"/>
    </w:p>
    <w:p w:rsidR="0046684F" w:rsidRPr="0046684F" w:rsidP="0046684F" w14:paraId="713BB1F6" w14:textId="77777777">
      <w:pPr>
        <w:ind w:firstLine="560" w:firstLineChars="200"/>
        <w:rPr>
          <w:rFonts w:ascii="仿宋" w:eastAsia="仿宋" w:hAnsi="仿宋"/>
          <w:sz w:val="28"/>
        </w:rPr>
      </w:pPr>
      <w:r w:rsidRPr="0046684F">
        <w:rPr>
          <w:rFonts w:ascii="仿宋" w:eastAsia="仿宋" w:hAnsi="仿宋"/>
          <w:sz w:val="28"/>
        </w:rPr>
        <w:t>1、对于生产技术方案的选用，严格按电池组配件行业规范要求组织生产经营活动，有效控制产品质量，为广大顾客提供优质的产品和良好的服务。</w:t>
      </w:r>
    </w:p>
    <w:p w:rsidR="0046684F" w:rsidRPr="0046684F" w:rsidP="0046684F" w14:paraId="697C8D19" w14:textId="77777777">
      <w:pPr>
        <w:ind w:firstLine="560" w:firstLineChars="200"/>
        <w:rPr>
          <w:rFonts w:ascii="仿宋" w:eastAsia="仿宋" w:hAnsi="仿宋"/>
          <w:sz w:val="28"/>
        </w:rPr>
      </w:pPr>
      <w:r w:rsidRPr="0046684F">
        <w:rPr>
          <w:rFonts w:ascii="仿宋" w:eastAsia="仿宋" w:hAnsi="仿宋"/>
          <w:sz w:val="28"/>
        </w:rPr>
        <w:t>2、在工艺设备的配置上，依据节能的原则，选用新型节能型设备，根据有利于环境保护的原则，优先选用环境保护型设备，满足本项所制订的产品方案的要求。</w:t>
      </w:r>
    </w:p>
    <w:p w:rsidR="0046684F" w:rsidP="0046684F" w14:paraId="0A727FA2" w14:textId="6A3DDFEE">
      <w:pPr>
        <w:ind w:firstLine="560" w:firstLineChars="200"/>
        <w:rPr>
          <w:rFonts w:ascii="仿宋" w:eastAsia="仿宋" w:hAnsi="仿宋"/>
          <w:sz w:val="28"/>
        </w:rPr>
      </w:pPr>
      <w:r w:rsidRPr="0046684F">
        <w:rPr>
          <w:rFonts w:ascii="仿宋" w:eastAsia="仿宋" w:hAnsi="仿宋"/>
          <w:sz w:val="28"/>
        </w:rPr>
        <w:t>3、根据电池组配件项目的产品方案，所选用的工艺流程能够满足本电池组配件项目产品的要求，同时，加强员工技术培训，严格质量管理，严格按照工艺流程技术要求进行操作，提高产品合格率，确保产品质量。</w:t>
      </w:r>
    </w:p>
    <w:p w:rsidR="0046684F" w:rsidP="0046684F" w14:paraId="2CDCF4BA" w14:textId="33A54B21">
      <w:pPr>
        <w:pStyle w:val="Heading2"/>
      </w:pPr>
      <w:bookmarkStart w:id="7" w:name="_Toc152517068"/>
      <w:r w:rsidRPr="0046684F">
        <w:t>(二)、设备的选择</w:t>
      </w:r>
      <w:bookmarkEnd w:id="7"/>
    </w:p>
    <w:p w:rsidR="0046684F" w:rsidRPr="0046684F" w:rsidP="0046684F" w14:paraId="3B3D8A6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6684F">
        <w:rPr>
          <w:rFonts w:ascii="仿宋" w:eastAsia="仿宋" w:hAnsi="仿宋"/>
          <w:sz w:val="28"/>
        </w:rPr>
        <w:t>1. 在选择电池组配件可行性项目设备时，我们将优先考虑具有</w:t>
      </w:r>
    </w:p>
    <w:p w:rsidR="0046684F" w:rsidRPr="0046684F" w:rsidP="0046684F" w14:textId="77777777">
      <w:pPr>
        <w:ind w:firstLine="560" w:firstLineChars="200"/>
        <w:rPr>
          <w:rFonts w:ascii="仿宋" w:eastAsia="仿宋" w:hAnsi="仿宋"/>
          <w:sz w:val="28"/>
        </w:rPr>
      </w:pPr>
      <w:r w:rsidRPr="0046684F">
        <w:rPr>
          <w:rFonts w:ascii="仿宋" w:eastAsia="仿宋" w:hAnsi="仿宋"/>
          <w:sz w:val="28"/>
        </w:rPr>
        <w:t>先进技术、成熟工艺和可靠性能的现有设备，以确保设备的稳定性和可靠性。我们还将考虑到设备的可维护性和可扩展性，以便在未来能够方便地进行维护和升级。</w:t>
      </w:r>
    </w:p>
    <w:p w:rsidR="0046684F" w:rsidRPr="0046684F" w:rsidP="0046684F" w14:paraId="76A451CF" w14:textId="77777777">
      <w:pPr>
        <w:ind w:firstLine="560" w:firstLineChars="200"/>
        <w:rPr>
          <w:rFonts w:ascii="仿宋" w:eastAsia="仿宋" w:hAnsi="仿宋"/>
          <w:sz w:val="28"/>
        </w:rPr>
      </w:pPr>
      <w:r w:rsidRPr="0046684F">
        <w:rPr>
          <w:rFonts w:ascii="仿宋" w:eastAsia="仿宋" w:hAnsi="仿宋"/>
          <w:sz w:val="28"/>
        </w:rPr>
        <w:t>2. 我们将根据生产流程的需求，选择适合的设备型号和规格。在满足生产工艺要求的同时，我们还将考虑到设备的节能环保性能，以降低能源消耗和环境污染。</w:t>
      </w:r>
    </w:p>
    <w:p w:rsidR="0046684F" w:rsidRPr="0046684F" w:rsidP="0046684F" w14:paraId="5B1764F2" w14:textId="77777777">
      <w:pPr>
        <w:ind w:firstLine="560" w:firstLineChars="200"/>
        <w:rPr>
          <w:rFonts w:ascii="仿宋" w:eastAsia="仿宋" w:hAnsi="仿宋"/>
          <w:sz w:val="28"/>
        </w:rPr>
      </w:pPr>
      <w:r w:rsidRPr="0046684F">
        <w:rPr>
          <w:rFonts w:ascii="仿宋" w:eastAsia="仿宋" w:hAnsi="仿宋"/>
          <w:sz w:val="28"/>
        </w:rPr>
        <w:t>3. 在主要电池组配件可行性项目设备的选型上，我们将更加注重设备的性能和质量。我们将选择具有高精度、高稳定性、高可靠性的设备，以确保生产出的产品质量稳定、可靠。</w:t>
      </w:r>
    </w:p>
    <w:p w:rsidR="0046684F" w:rsidP="0046684F" w14:paraId="1BDB7BFF" w14:textId="2B887068">
      <w:pPr>
        <w:ind w:firstLine="560" w:firstLineChars="200"/>
        <w:rPr>
          <w:rFonts w:ascii="仿宋" w:eastAsia="仿宋" w:hAnsi="仿宋"/>
          <w:sz w:val="28"/>
        </w:rPr>
      </w:pPr>
      <w:r w:rsidRPr="0046684F">
        <w:rPr>
          <w:rFonts w:ascii="仿宋" w:eastAsia="仿宋" w:hAnsi="仿宋"/>
          <w:sz w:val="28"/>
        </w:rPr>
        <w:t>4. 在设备配置方案的设计中，我们将充分考虑到设备的布局、连线、安装、调试等因素，以确保设备的运行稳定、安全可靠。我们还将根据实际生产需求，对设备进行合理的配置和优化，以提高生产效率和质量水平。</w:t>
      </w:r>
    </w:p>
    <w:p w:rsidR="0046684F" w:rsidP="0046684F" w14:paraId="22FCE861" w14:textId="5B6B98B8">
      <w:pPr>
        <w:pStyle w:val="Heading1"/>
        <w:rPr>
          <w:rFonts w:hint="eastAsia"/>
        </w:rPr>
      </w:pPr>
      <w:bookmarkStart w:id="8" w:name="_Toc152517069"/>
      <w:r w:rsidRPr="0046684F">
        <w:rPr>
          <w:rFonts w:hint="eastAsia"/>
        </w:rPr>
        <w:t>三、客户服务和消费者权益保护</w:t>
      </w:r>
      <w:bookmarkEnd w:id="8"/>
    </w:p>
    <w:p w:rsidR="0046684F" w:rsidP="0046684F" w14:paraId="19344C5E" w14:textId="06627151">
      <w:pPr>
        <w:pStyle w:val="Heading2"/>
      </w:pPr>
      <w:bookmarkStart w:id="9" w:name="_Toc152517070"/>
      <w:r w:rsidRPr="0046684F">
        <w:t>(一)、客户服务的标准和流程</w:t>
      </w:r>
      <w:bookmarkEnd w:id="9"/>
    </w:p>
    <w:p w:rsidR="0046684F" w:rsidRPr="0046684F" w:rsidP="0046684F" w14:paraId="5A264F88" w14:textId="77777777">
      <w:pPr>
        <w:ind w:firstLine="560" w:firstLineChars="200"/>
        <w:rPr>
          <w:rFonts w:ascii="仿宋" w:eastAsia="仿宋" w:hAnsi="仿宋"/>
          <w:sz w:val="28"/>
        </w:rPr>
      </w:pPr>
      <w:r w:rsidRPr="0046684F">
        <w:rPr>
          <w:rFonts w:ascii="仿宋" w:eastAsia="仿宋" w:hAnsi="仿宋" w:hint="eastAsia"/>
          <w:sz w:val="28"/>
        </w:rPr>
        <w:t>客户服务标准的制定：</w:t>
      </w:r>
    </w:p>
    <w:p w:rsidR="0046684F" w:rsidRPr="0046684F" w:rsidP="0046684F" w14:paraId="61748A4A" w14:textId="77777777">
      <w:pPr>
        <w:ind w:firstLine="560" w:firstLineChars="200"/>
        <w:rPr>
          <w:rFonts w:ascii="仿宋" w:eastAsia="仿宋" w:hAnsi="仿宋"/>
          <w:sz w:val="28"/>
        </w:rPr>
      </w:pPr>
      <w:r w:rsidRPr="0046684F">
        <w:rPr>
          <w:rFonts w:ascii="仿宋" w:eastAsia="仿宋" w:hAnsi="仿宋" w:hint="eastAsia"/>
          <w:sz w:val="28"/>
        </w:rPr>
        <w:t>服务定位：明确电池组配件项目产品的服务定位和目标客户群体，确定服务的核心价值和差异化特点。</w:t>
      </w:r>
    </w:p>
    <w:p w:rsidR="0046684F" w:rsidRPr="0046684F" w:rsidP="0046684F" w14:paraId="123BE0AD"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6684F">
        <w:rPr>
          <w:rFonts w:ascii="仿宋" w:eastAsia="仿宋" w:hAnsi="仿宋" w:hint="eastAsia"/>
          <w:sz w:val="28"/>
        </w:rPr>
        <w:t>服务质量标准：制定客户服务的质量标准，包括响应时间、问题解决率、客户满意度等指标，以确保服务质量的稳定和提升。</w:t>
      </w:r>
    </w:p>
    <w:p w:rsidR="0046684F" w:rsidRPr="0046684F" w:rsidP="0046684F" w14:paraId="2859D9A9" w14:textId="77777777">
      <w:pPr>
        <w:ind w:firstLine="560" w:firstLineChars="200"/>
        <w:rPr>
          <w:rFonts w:ascii="仿宋" w:eastAsia="仿宋" w:hAnsi="仿宋"/>
          <w:sz w:val="28"/>
        </w:rPr>
      </w:pPr>
      <w:r w:rsidRPr="0046684F">
        <w:rPr>
          <w:rFonts w:ascii="仿宋" w:eastAsia="仿宋" w:hAnsi="仿宋" w:hint="eastAsia"/>
          <w:sz w:val="28"/>
        </w:rPr>
        <w:t>沟通和礼仪准则：制定客户沟通和互动的准则，包括礼貌待客、积极倾听、专业回应等，以提升客户体验和建立良好的客户关系。</w:t>
      </w:r>
    </w:p>
    <w:p w:rsidR="0046684F" w:rsidRPr="0046684F" w:rsidP="0046684F" w14:paraId="2EA1C3F8" w14:textId="77777777">
      <w:pPr>
        <w:ind w:firstLine="560" w:firstLineChars="200"/>
        <w:rPr>
          <w:rFonts w:ascii="仿宋" w:eastAsia="仿宋" w:hAnsi="仿宋"/>
          <w:sz w:val="28"/>
        </w:rPr>
      </w:pPr>
      <w:r w:rsidRPr="0046684F">
        <w:rPr>
          <w:rFonts w:ascii="仿宋" w:eastAsia="仿宋" w:hAnsi="仿宋" w:hint="eastAsia"/>
          <w:sz w:val="28"/>
        </w:rPr>
        <w:t>售后支持：确定售后支持的范围和方式，包括技术支持、维修保养、产品更新等，以满足客户的售后需求。</w:t>
      </w:r>
    </w:p>
    <w:p w:rsidR="0046684F" w:rsidRPr="0046684F" w:rsidP="0046684F" w14:paraId="1865BA7B" w14:textId="77777777">
      <w:pPr>
        <w:ind w:firstLine="560" w:firstLineChars="200"/>
        <w:rPr>
          <w:rFonts w:ascii="仿宋" w:eastAsia="仿宋" w:hAnsi="仿宋"/>
          <w:sz w:val="28"/>
        </w:rPr>
      </w:pPr>
      <w:r w:rsidRPr="0046684F">
        <w:rPr>
          <w:rFonts w:ascii="仿宋" w:eastAsia="仿宋" w:hAnsi="仿宋" w:hint="eastAsia"/>
          <w:sz w:val="28"/>
        </w:rPr>
        <w:t>客户服务流程的建立：</w:t>
      </w:r>
    </w:p>
    <w:p w:rsidR="0046684F" w:rsidRPr="0046684F" w:rsidP="0046684F" w14:paraId="3FECF5D2" w14:textId="77777777">
      <w:pPr>
        <w:ind w:firstLine="560" w:firstLineChars="200"/>
        <w:rPr>
          <w:rFonts w:ascii="仿宋" w:eastAsia="仿宋" w:hAnsi="仿宋"/>
          <w:sz w:val="28"/>
        </w:rPr>
      </w:pPr>
      <w:r w:rsidRPr="0046684F">
        <w:rPr>
          <w:rFonts w:ascii="仿宋" w:eastAsia="仿宋" w:hAnsi="仿宋" w:hint="eastAsia"/>
          <w:sz w:val="28"/>
        </w:rPr>
        <w:t>客户接触点识别：识别电池组配件项目产品与客户接触的各个环节和渠道，包括电话、邮件、在线聊天、社交媒体等，以确保全面的客户服务覆盖。</w:t>
      </w:r>
    </w:p>
    <w:p w:rsidR="0046684F" w:rsidRPr="0046684F" w:rsidP="0046684F" w14:paraId="1FD212DA" w14:textId="77777777">
      <w:pPr>
        <w:ind w:firstLine="560" w:firstLineChars="200"/>
        <w:rPr>
          <w:rFonts w:ascii="仿宋" w:eastAsia="仿宋" w:hAnsi="仿宋"/>
          <w:sz w:val="28"/>
        </w:rPr>
      </w:pPr>
      <w:r w:rsidRPr="0046684F">
        <w:rPr>
          <w:rFonts w:ascii="仿宋" w:eastAsia="仿宋" w:hAnsi="仿宋" w:hint="eastAsia"/>
          <w:sz w:val="28"/>
        </w:rPr>
        <w:t>服务请求管理：建立客户服务请求的管理流程，包括服务请求的接收、记录、分配和跟踪，以确保及时响应和问题解决。</w:t>
      </w:r>
    </w:p>
    <w:p w:rsidR="0046684F" w:rsidRPr="0046684F" w:rsidP="0046684F" w14:paraId="4659AC3D" w14:textId="77777777">
      <w:pPr>
        <w:ind w:firstLine="560" w:firstLineChars="200"/>
        <w:rPr>
          <w:rFonts w:ascii="仿宋" w:eastAsia="仿宋" w:hAnsi="仿宋"/>
          <w:sz w:val="28"/>
        </w:rPr>
      </w:pPr>
      <w:r w:rsidRPr="0046684F">
        <w:rPr>
          <w:rFonts w:ascii="仿宋" w:eastAsia="仿宋" w:hAnsi="仿宋" w:hint="eastAsia"/>
          <w:sz w:val="28"/>
        </w:rPr>
        <w:t>技术支持和培训：建立技术支持和培训的流程，包括技术人员的安排和培训计划，以提供专业的技术支持和培训服务。</w:t>
      </w:r>
    </w:p>
    <w:p w:rsidR="0046684F" w:rsidRPr="0046684F" w:rsidP="0046684F" w14:paraId="68D5B779" w14:textId="77777777">
      <w:pPr>
        <w:ind w:firstLine="560" w:firstLineChars="200"/>
        <w:rPr>
          <w:rFonts w:ascii="仿宋" w:eastAsia="仿宋" w:hAnsi="仿宋"/>
          <w:sz w:val="28"/>
        </w:rPr>
      </w:pPr>
      <w:r w:rsidRPr="0046684F">
        <w:rPr>
          <w:rFonts w:ascii="仿宋" w:eastAsia="仿宋" w:hAnsi="仿宋" w:hint="eastAsia"/>
          <w:sz w:val="28"/>
        </w:rPr>
        <w:t>投诉处理和反馈机制：建立客户投诉处理和反馈机制，包括投诉接收、调查、解决和反馈，以及持续改进的措施，以提高客户满意度和忠诚度。</w:t>
      </w:r>
    </w:p>
    <w:p w:rsidR="0046684F" w:rsidRPr="0046684F" w:rsidP="0046684F" w14:paraId="2697FDCF" w14:textId="77777777">
      <w:pPr>
        <w:ind w:firstLine="560" w:firstLineChars="200"/>
        <w:rPr>
          <w:rFonts w:ascii="仿宋" w:eastAsia="仿宋" w:hAnsi="仿宋"/>
          <w:sz w:val="28"/>
        </w:rPr>
      </w:pPr>
      <w:r w:rsidRPr="0046684F">
        <w:rPr>
          <w:rFonts w:ascii="仿宋" w:eastAsia="仿宋" w:hAnsi="仿宋" w:hint="eastAsia"/>
          <w:sz w:val="28"/>
        </w:rPr>
        <w:t>数据分析和改进：建立客户服务数据的收集和分析机制，评估客户服务的绩效和问题点，及时调整和改进客户服务流程和标准。</w:t>
      </w:r>
    </w:p>
    <w:p w:rsidR="0046684F" w:rsidRPr="0046684F" w:rsidP="0046684F" w14:paraId="62E86E86" w14:textId="77777777">
      <w:pPr>
        <w:ind w:firstLine="560" w:firstLineChars="200"/>
        <w:rPr>
          <w:rFonts w:ascii="仿宋" w:eastAsia="仿宋" w:hAnsi="仿宋"/>
          <w:sz w:val="28"/>
        </w:rPr>
      </w:pPr>
      <w:r w:rsidRPr="0046684F">
        <w:rPr>
          <w:rFonts w:ascii="仿宋" w:eastAsia="仿宋" w:hAnsi="仿宋" w:hint="eastAsia"/>
          <w:sz w:val="28"/>
        </w:rPr>
        <w:t>培训和人员管理：</w:t>
      </w:r>
    </w:p>
    <w:p w:rsidR="0046684F" w:rsidRPr="0046684F" w:rsidP="0046684F" w14:paraId="21915C52" w14:textId="77777777">
      <w:pPr>
        <w:ind w:firstLine="560" w:firstLineChars="200"/>
        <w:rPr>
          <w:rFonts w:ascii="仿宋" w:eastAsia="仿宋" w:hAnsi="仿宋"/>
          <w:sz w:val="28"/>
        </w:rPr>
      </w:pPr>
      <w:r w:rsidRPr="0046684F">
        <w:rPr>
          <w:rFonts w:ascii="仿宋" w:eastAsia="仿宋" w:hAnsi="仿宋" w:hint="eastAsia"/>
          <w:sz w:val="28"/>
        </w:rPr>
        <w:t>培训计划：制定客户服务人员的培训计划，包括产品知识、沟通技巧、问题解决能力等方面的培训，以提升客户服务的专业水平。</w:t>
      </w:r>
    </w:p>
    <w:p w:rsidR="0046684F" w:rsidRPr="0046684F" w:rsidP="0046684F" w14:paraId="5AA4444D"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6684F">
        <w:rPr>
          <w:rFonts w:ascii="仿宋" w:eastAsia="仿宋" w:hAnsi="仿宋" w:hint="eastAsia"/>
          <w:sz w:val="28"/>
        </w:rPr>
        <w:t>人员配置：合理配置客户服务人员的数量和结构，确保客户服务团队的有效运作和资源利用。</w:t>
      </w:r>
    </w:p>
    <w:p w:rsidR="0046684F" w:rsidRPr="0046684F" w:rsidP="0046684F" w14:paraId="35CFA55A" w14:textId="77777777">
      <w:pPr>
        <w:ind w:firstLine="560" w:firstLineChars="200"/>
        <w:rPr>
          <w:rFonts w:ascii="仿宋" w:eastAsia="仿宋" w:hAnsi="仿宋"/>
          <w:sz w:val="28"/>
        </w:rPr>
      </w:pPr>
      <w:r w:rsidRPr="0046684F">
        <w:rPr>
          <w:rFonts w:ascii="仿宋" w:eastAsia="仿宋" w:hAnsi="仿宋" w:hint="eastAsia"/>
          <w:sz w:val="28"/>
        </w:rPr>
        <w:t>绩效评估和激励：建立客户服务人员的绩效评估机制，设定相关指标和激励措施，激发客户服务团队的积极性和动力。</w:t>
      </w:r>
    </w:p>
    <w:p w:rsidR="0046684F" w:rsidRPr="0046684F" w:rsidP="0046684F" w14:paraId="48E4BD1F" w14:textId="77777777">
      <w:pPr>
        <w:ind w:firstLine="560" w:firstLineChars="200"/>
        <w:rPr>
          <w:rFonts w:ascii="仿宋" w:eastAsia="仿宋" w:hAnsi="仿宋"/>
          <w:sz w:val="28"/>
        </w:rPr>
      </w:pPr>
      <w:r w:rsidRPr="0046684F">
        <w:rPr>
          <w:rFonts w:ascii="仿宋" w:eastAsia="仿宋" w:hAnsi="仿宋" w:hint="eastAsia"/>
          <w:sz w:val="28"/>
        </w:rPr>
        <w:t>技术支持和工具：</w:t>
      </w:r>
    </w:p>
    <w:p w:rsidR="0046684F" w:rsidRPr="0046684F" w:rsidP="0046684F" w14:paraId="2EBF396A" w14:textId="77777777">
      <w:pPr>
        <w:ind w:firstLine="560" w:firstLineChars="200"/>
        <w:rPr>
          <w:rFonts w:ascii="仿宋" w:eastAsia="仿宋" w:hAnsi="仿宋"/>
          <w:sz w:val="28"/>
        </w:rPr>
      </w:pPr>
      <w:r w:rsidRPr="0046684F">
        <w:rPr>
          <w:rFonts w:ascii="仿宋" w:eastAsia="仿宋" w:hAnsi="仿宋" w:hint="eastAsia"/>
          <w:sz w:val="28"/>
        </w:rPr>
        <w:t>技术支持系统：建立技术支持系统，包括知识库、故障排除工具、远程支持等，以提供高效的技术支持服务。</w:t>
      </w:r>
    </w:p>
    <w:p w:rsidR="0046684F" w:rsidP="0046684F" w14:paraId="2365FE72" w14:textId="1D163E43">
      <w:pPr>
        <w:ind w:firstLine="560" w:firstLineChars="200"/>
        <w:rPr>
          <w:rFonts w:ascii="仿宋" w:eastAsia="仿宋" w:hAnsi="仿宋" w:hint="eastAsia"/>
          <w:sz w:val="28"/>
        </w:rPr>
      </w:pPr>
      <w:r w:rsidRPr="0046684F">
        <w:rPr>
          <w:rFonts w:ascii="仿宋" w:eastAsia="仿宋" w:hAnsi="仿宋"/>
          <w:sz w:val="28"/>
        </w:rPr>
        <w:t>CRM系统：使用客户关系管理系统，记录客户</w:t>
      </w:r>
      <w:r w:rsidRPr="0046684F">
        <w:rPr>
          <w:rFonts w:ascii="仿宋" w:eastAsia="仿宋" w:hAnsi="仿宋" w:hint="eastAsia"/>
          <w:sz w:val="28"/>
        </w:rPr>
        <w:t>信息、服务记录和反馈，以实现客户信息的集中管理和个性化服务的提供。</w:t>
      </w:r>
    </w:p>
    <w:p w:rsidR="0046684F" w:rsidP="0046684F" w14:paraId="5834E987" w14:textId="00EFB2B1">
      <w:pPr>
        <w:pStyle w:val="Heading2"/>
      </w:pPr>
      <w:bookmarkStart w:id="10" w:name="_Toc152517071"/>
      <w:r w:rsidRPr="0046684F">
        <w:t>(二)、消费者权益保护的措施和办法</w:t>
      </w:r>
      <w:bookmarkEnd w:id="10"/>
    </w:p>
    <w:p w:rsidR="0046684F" w:rsidRPr="0046684F" w:rsidP="0046684F" w14:paraId="7364E9C5" w14:textId="77777777">
      <w:pPr>
        <w:ind w:firstLine="560" w:firstLineChars="200"/>
        <w:rPr>
          <w:rFonts w:ascii="仿宋" w:eastAsia="仿宋" w:hAnsi="仿宋"/>
          <w:sz w:val="28"/>
        </w:rPr>
      </w:pPr>
      <w:r w:rsidRPr="0046684F">
        <w:rPr>
          <w:rFonts w:ascii="仿宋" w:eastAsia="仿宋" w:hAnsi="仿宋" w:hint="eastAsia"/>
          <w:sz w:val="28"/>
        </w:rPr>
        <w:t>法律法规遵守：</w:t>
      </w:r>
    </w:p>
    <w:p w:rsidR="0046684F" w:rsidRPr="0046684F" w:rsidP="0046684F" w14:paraId="2B410C19" w14:textId="77777777">
      <w:pPr>
        <w:ind w:firstLine="560" w:firstLineChars="200"/>
        <w:rPr>
          <w:rFonts w:ascii="仿宋" w:eastAsia="仿宋" w:hAnsi="仿宋"/>
          <w:sz w:val="28"/>
        </w:rPr>
      </w:pPr>
      <w:r w:rsidRPr="0046684F">
        <w:rPr>
          <w:rFonts w:ascii="仿宋" w:eastAsia="仿宋" w:hAnsi="仿宋" w:hint="eastAsia"/>
          <w:sz w:val="28"/>
        </w:rPr>
        <w:t>了解相关法律法规：研究电池组配件项目产品所涉及的消费者权益保护相关法律法规，如消费者权益保护法、产品质量法等，确保电池组配件项目产品的合规性。</w:t>
      </w:r>
    </w:p>
    <w:p w:rsidR="0046684F" w:rsidRPr="0046684F" w:rsidP="0046684F" w14:paraId="51B4DAEA" w14:textId="77777777">
      <w:pPr>
        <w:ind w:firstLine="560" w:firstLineChars="200"/>
        <w:rPr>
          <w:rFonts w:ascii="仿宋" w:eastAsia="仿宋" w:hAnsi="仿宋"/>
          <w:sz w:val="28"/>
        </w:rPr>
      </w:pPr>
      <w:r w:rsidRPr="0046684F">
        <w:rPr>
          <w:rFonts w:ascii="仿宋" w:eastAsia="仿宋" w:hAnsi="仿宋" w:hint="eastAsia"/>
          <w:sz w:val="28"/>
        </w:rPr>
        <w:t>严格遵守法律法规：确保电池组配件项目产品在生产、销售和售后服务过程中严格遵守相关法律法规，包括产品质量、产品安全、产品标识等方面的要求。</w:t>
      </w:r>
    </w:p>
    <w:p w:rsidR="0046684F" w:rsidRPr="0046684F" w:rsidP="0046684F" w14:paraId="0A776267" w14:textId="77777777">
      <w:pPr>
        <w:ind w:firstLine="560" w:firstLineChars="200"/>
        <w:rPr>
          <w:rFonts w:ascii="仿宋" w:eastAsia="仿宋" w:hAnsi="仿宋"/>
          <w:sz w:val="28"/>
        </w:rPr>
      </w:pPr>
      <w:r w:rsidRPr="0046684F">
        <w:rPr>
          <w:rFonts w:ascii="仿宋" w:eastAsia="仿宋" w:hAnsi="仿宋" w:hint="eastAsia"/>
          <w:sz w:val="28"/>
        </w:rPr>
        <w:t>产品质量保证：</w:t>
      </w:r>
    </w:p>
    <w:p w:rsidR="0046684F" w:rsidRPr="0046684F" w:rsidP="0046684F" w14:paraId="7DEFBF1C" w14:textId="77777777">
      <w:pPr>
        <w:ind w:firstLine="560" w:firstLineChars="200"/>
        <w:rPr>
          <w:rFonts w:ascii="仿宋" w:eastAsia="仿宋" w:hAnsi="仿宋"/>
          <w:sz w:val="28"/>
        </w:rPr>
      </w:pPr>
      <w:r w:rsidRPr="0046684F">
        <w:rPr>
          <w:rFonts w:ascii="仿宋" w:eastAsia="仿宋" w:hAnsi="仿宋" w:hint="eastAsia"/>
          <w:sz w:val="28"/>
        </w:rPr>
        <w:t>质量控制体系：建立完善的质量控制体系，包括原材料采购、生产工艺、产品检验等环节，确保产品质量符合标准和规定。</w:t>
      </w:r>
    </w:p>
    <w:p w:rsidR="0046684F" w:rsidRPr="0046684F" w:rsidP="0046684F" w14:paraId="56CE73BF"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6684F">
        <w:rPr>
          <w:rFonts w:ascii="仿宋" w:eastAsia="仿宋" w:hAnsi="仿宋" w:hint="eastAsia"/>
          <w:sz w:val="28"/>
        </w:rPr>
        <w:t>售后服务保障：建立健全的售后服务体系，包括产品质量问题的投诉处理、退换货政策、维修保养等，确保消费者在购买后能够得到及时的支持和解决方案。</w:t>
      </w:r>
    </w:p>
    <w:p w:rsidR="0046684F" w:rsidRPr="0046684F" w:rsidP="0046684F" w14:paraId="034C4C64" w14:textId="77777777">
      <w:pPr>
        <w:ind w:firstLine="560" w:firstLineChars="200"/>
        <w:rPr>
          <w:rFonts w:ascii="仿宋" w:eastAsia="仿宋" w:hAnsi="仿宋"/>
          <w:sz w:val="28"/>
        </w:rPr>
      </w:pPr>
      <w:r w:rsidRPr="0046684F">
        <w:rPr>
          <w:rFonts w:ascii="仿宋" w:eastAsia="仿宋" w:hAnsi="仿宋" w:hint="eastAsia"/>
          <w:sz w:val="28"/>
        </w:rPr>
        <w:t>信息透明和宣传：</w:t>
      </w:r>
    </w:p>
    <w:p w:rsidR="0046684F" w:rsidRPr="0046684F" w:rsidP="0046684F" w14:paraId="2D300CB3" w14:textId="77777777">
      <w:pPr>
        <w:ind w:firstLine="560" w:firstLineChars="200"/>
        <w:rPr>
          <w:rFonts w:ascii="仿宋" w:eastAsia="仿宋" w:hAnsi="仿宋"/>
          <w:sz w:val="28"/>
        </w:rPr>
      </w:pPr>
      <w:r w:rsidRPr="0046684F">
        <w:rPr>
          <w:rFonts w:ascii="仿宋" w:eastAsia="仿宋" w:hAnsi="仿宋" w:hint="eastAsia"/>
          <w:sz w:val="28"/>
        </w:rPr>
        <w:t>产品信息披露：提供准确、清晰、完整的产品信息，包括产品特性、使用说明、质量标准等，确保消费者能够全面了解产品。</w:t>
      </w:r>
    </w:p>
    <w:p w:rsidR="0046684F" w:rsidRPr="0046684F" w:rsidP="0046684F" w14:paraId="566DC072" w14:textId="77777777">
      <w:pPr>
        <w:ind w:firstLine="560" w:firstLineChars="200"/>
        <w:rPr>
          <w:rFonts w:ascii="仿宋" w:eastAsia="仿宋" w:hAnsi="仿宋"/>
          <w:sz w:val="28"/>
        </w:rPr>
      </w:pPr>
      <w:r w:rsidRPr="0046684F">
        <w:rPr>
          <w:rFonts w:ascii="仿宋" w:eastAsia="仿宋" w:hAnsi="仿宋" w:hint="eastAsia"/>
          <w:sz w:val="28"/>
        </w:rPr>
        <w:t>宣传真实性：确保产品宣传和广告内容真实、准确，不夸大产品的性能和效果，避免误导消费者。</w:t>
      </w:r>
    </w:p>
    <w:p w:rsidR="0046684F" w:rsidRPr="0046684F" w:rsidP="0046684F" w14:paraId="425BBB30" w14:textId="77777777">
      <w:pPr>
        <w:ind w:firstLine="560" w:firstLineChars="200"/>
        <w:rPr>
          <w:rFonts w:ascii="仿宋" w:eastAsia="仿宋" w:hAnsi="仿宋"/>
          <w:sz w:val="28"/>
        </w:rPr>
      </w:pPr>
      <w:r w:rsidRPr="0046684F">
        <w:rPr>
          <w:rFonts w:ascii="仿宋" w:eastAsia="仿宋" w:hAnsi="仿宋" w:hint="eastAsia"/>
          <w:sz w:val="28"/>
        </w:rPr>
        <w:t>投诉处理和争议解决：</w:t>
      </w:r>
    </w:p>
    <w:p w:rsidR="0046684F" w:rsidRPr="0046684F" w:rsidP="0046684F" w14:paraId="73B018FC" w14:textId="77777777">
      <w:pPr>
        <w:ind w:firstLine="560" w:firstLineChars="200"/>
        <w:rPr>
          <w:rFonts w:ascii="仿宋" w:eastAsia="仿宋" w:hAnsi="仿宋"/>
          <w:sz w:val="28"/>
        </w:rPr>
      </w:pPr>
      <w:r w:rsidRPr="0046684F">
        <w:rPr>
          <w:rFonts w:ascii="仿宋" w:eastAsia="仿宋" w:hAnsi="仿宋" w:hint="eastAsia"/>
          <w:sz w:val="28"/>
        </w:rPr>
        <w:t>投诉渠道设立：建立便捷的投诉渠道，包括客服热线、在线投诉平台等，方便消费者提出投诉和意见反馈。</w:t>
      </w:r>
    </w:p>
    <w:p w:rsidR="0046684F" w:rsidRPr="0046684F" w:rsidP="0046684F" w14:paraId="0D0CC63E" w14:textId="77777777">
      <w:pPr>
        <w:ind w:firstLine="560" w:firstLineChars="200"/>
        <w:rPr>
          <w:rFonts w:ascii="仿宋" w:eastAsia="仿宋" w:hAnsi="仿宋"/>
          <w:sz w:val="28"/>
        </w:rPr>
      </w:pPr>
      <w:r w:rsidRPr="0046684F">
        <w:rPr>
          <w:rFonts w:ascii="仿宋" w:eastAsia="仿宋" w:hAnsi="仿宋" w:hint="eastAsia"/>
          <w:sz w:val="28"/>
        </w:rPr>
        <w:t>投诉处理流程：建立投诉处理流程，包括投诉受理、调查核实、问题解决和反馈等环节，确保及时、公正地处理消费者投诉。</w:t>
      </w:r>
    </w:p>
    <w:p w:rsidR="0046684F" w:rsidRPr="0046684F" w:rsidP="0046684F" w14:paraId="27284AA9" w14:textId="77777777">
      <w:pPr>
        <w:ind w:firstLine="560" w:firstLineChars="200"/>
        <w:rPr>
          <w:rFonts w:ascii="仿宋" w:eastAsia="仿宋" w:hAnsi="仿宋"/>
          <w:sz w:val="28"/>
        </w:rPr>
      </w:pPr>
      <w:r w:rsidRPr="0046684F">
        <w:rPr>
          <w:rFonts w:ascii="仿宋" w:eastAsia="仿宋" w:hAnsi="仿宋" w:hint="eastAsia"/>
          <w:sz w:val="28"/>
        </w:rPr>
        <w:t>争议解决机制：提供争议解决的途径，如调解、仲裁、法律诉讼等，为消费者提供公正、有效的解决途径。</w:t>
      </w:r>
    </w:p>
    <w:p w:rsidR="0046684F" w:rsidRPr="0046684F" w:rsidP="0046684F" w14:paraId="5A1DA2C3" w14:textId="77777777">
      <w:pPr>
        <w:ind w:firstLine="560" w:firstLineChars="200"/>
        <w:rPr>
          <w:rFonts w:ascii="仿宋" w:eastAsia="仿宋" w:hAnsi="仿宋"/>
          <w:sz w:val="28"/>
        </w:rPr>
      </w:pPr>
      <w:r w:rsidRPr="0046684F">
        <w:rPr>
          <w:rFonts w:ascii="仿宋" w:eastAsia="仿宋" w:hAnsi="仿宋" w:hint="eastAsia"/>
          <w:sz w:val="28"/>
        </w:rPr>
        <w:t>消费者教育和宣传：</w:t>
      </w:r>
    </w:p>
    <w:p w:rsidR="0046684F" w:rsidRPr="0046684F" w:rsidP="0046684F" w14:paraId="158FA55E" w14:textId="77777777">
      <w:pPr>
        <w:ind w:firstLine="560" w:firstLineChars="200"/>
        <w:rPr>
          <w:rFonts w:ascii="仿宋" w:eastAsia="仿宋" w:hAnsi="仿宋"/>
          <w:sz w:val="28"/>
        </w:rPr>
      </w:pPr>
      <w:r w:rsidRPr="0046684F">
        <w:rPr>
          <w:rFonts w:ascii="仿宋" w:eastAsia="仿宋" w:hAnsi="仿宋" w:hint="eastAsia"/>
          <w:sz w:val="28"/>
        </w:rPr>
        <w:t>消费者权益宣传：开展消费者权益保护的宣传活动，提高消费者对权益保护的认知和意识，增强消费者的知识和能力。</w:t>
      </w:r>
    </w:p>
    <w:p w:rsidR="0046684F" w:rsidP="0046684F" w14:paraId="4D7FA3D1" w14:textId="42C7C56A">
      <w:pPr>
        <w:ind w:firstLine="560" w:firstLineChars="200"/>
        <w:rPr>
          <w:rFonts w:ascii="仿宋" w:eastAsia="仿宋" w:hAnsi="仿宋" w:hint="eastAsia"/>
          <w:sz w:val="28"/>
        </w:rPr>
      </w:pPr>
      <w:r w:rsidRPr="0046684F">
        <w:rPr>
          <w:rFonts w:ascii="仿宋" w:eastAsia="仿宋" w:hAnsi="仿宋" w:hint="eastAsia"/>
          <w:sz w:val="28"/>
        </w:rPr>
        <w:t>消费者教育：开展消费者教育活动，提供消费指导、产品知识等培训，帮助消费者做出明智的购买决策。</w:t>
      </w:r>
    </w:p>
    <w:p w:rsidR="0046684F" w:rsidP="0046684F" w14:paraId="1E69C4C2" w14:textId="5AADFDEC">
      <w:pPr>
        <w:pStyle w:val="Heading2"/>
      </w:pPr>
      <w:bookmarkStart w:id="11" w:name="_Toc152517072"/>
      <w:r w:rsidRPr="0046684F">
        <w:t>(三)、客户反馈和投诉处理的机制建设</w:t>
      </w:r>
      <w:bookmarkEnd w:id="11"/>
    </w:p>
    <w:p w:rsidR="0046684F" w:rsidRPr="0046684F" w:rsidP="0046684F" w14:paraId="68FF65EF" w14:textId="77777777">
      <w:pPr>
        <w:ind w:firstLine="560" w:firstLineChars="200"/>
        <w:rPr>
          <w:rFonts w:ascii="仿宋" w:eastAsia="仿宋" w:hAnsi="仿宋"/>
          <w:sz w:val="28"/>
        </w:rPr>
      </w:pPr>
      <w:r w:rsidRPr="0046684F">
        <w:rPr>
          <w:rFonts w:ascii="仿宋" w:eastAsia="仿宋" w:hAnsi="仿宋" w:hint="eastAsia"/>
          <w:sz w:val="28"/>
        </w:rPr>
        <w:t>反馈渠道的建立：</w:t>
      </w:r>
    </w:p>
    <w:p w:rsidR="0046684F" w:rsidRPr="0046684F" w:rsidP="0046684F" w14:paraId="3D6A6A2A"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6684F">
        <w:rPr>
          <w:rFonts w:ascii="仿宋" w:eastAsia="仿宋" w:hAnsi="仿宋" w:hint="eastAsia"/>
          <w:sz w:val="28"/>
        </w:rPr>
        <w:t>多样化的反馈渠道：建立多种途径供客户提供反馈，包括在线反馈表单、客服热线、电子邮件、社交媒体等，以方便客户随时表达意</w:t>
      </w:r>
    </w:p>
    <w:p w:rsidR="0046684F" w:rsidRPr="0046684F" w:rsidP="0046684F" w14:textId="77777777">
      <w:pPr>
        <w:ind w:firstLine="560" w:firstLineChars="200"/>
        <w:rPr>
          <w:rFonts w:ascii="仿宋" w:eastAsia="仿宋" w:hAnsi="仿宋"/>
          <w:sz w:val="28"/>
        </w:rPr>
      </w:pPr>
      <w:r w:rsidRPr="0046684F">
        <w:rPr>
          <w:rFonts w:ascii="仿宋" w:eastAsia="仿宋" w:hAnsi="仿宋" w:hint="eastAsia"/>
          <w:sz w:val="28"/>
        </w:rPr>
        <w:t>见和反馈。</w:t>
      </w:r>
    </w:p>
    <w:p w:rsidR="0046684F" w:rsidRPr="0046684F" w:rsidP="0046684F" w14:paraId="6214E56E" w14:textId="77777777">
      <w:pPr>
        <w:ind w:firstLine="560" w:firstLineChars="200"/>
        <w:rPr>
          <w:rFonts w:ascii="仿宋" w:eastAsia="仿宋" w:hAnsi="仿宋"/>
          <w:sz w:val="28"/>
        </w:rPr>
      </w:pPr>
      <w:r w:rsidRPr="0046684F">
        <w:rPr>
          <w:rFonts w:ascii="仿宋" w:eastAsia="仿宋" w:hAnsi="仿宋" w:hint="eastAsia"/>
          <w:sz w:val="28"/>
        </w:rPr>
        <w:t>反馈渠道的宣传：积极宣传反馈渠道，提高客户对反馈渠道的知晓度和使用率。</w:t>
      </w:r>
    </w:p>
    <w:p w:rsidR="0046684F" w:rsidRPr="0046684F" w:rsidP="0046684F" w14:paraId="19C26C7C" w14:textId="77777777">
      <w:pPr>
        <w:ind w:firstLine="560" w:firstLineChars="200"/>
        <w:rPr>
          <w:rFonts w:ascii="仿宋" w:eastAsia="仿宋" w:hAnsi="仿宋"/>
          <w:sz w:val="28"/>
        </w:rPr>
      </w:pPr>
      <w:r w:rsidRPr="0046684F">
        <w:rPr>
          <w:rFonts w:ascii="仿宋" w:eastAsia="仿宋" w:hAnsi="仿宋" w:hint="eastAsia"/>
          <w:sz w:val="28"/>
        </w:rPr>
        <w:t>反馈收集和整理：</w:t>
      </w:r>
    </w:p>
    <w:p w:rsidR="0046684F" w:rsidRPr="0046684F" w:rsidP="0046684F" w14:paraId="103C493F" w14:textId="77777777">
      <w:pPr>
        <w:ind w:firstLine="560" w:firstLineChars="200"/>
        <w:rPr>
          <w:rFonts w:ascii="仿宋" w:eastAsia="仿宋" w:hAnsi="仿宋"/>
          <w:sz w:val="28"/>
        </w:rPr>
      </w:pPr>
      <w:r w:rsidRPr="0046684F">
        <w:rPr>
          <w:rFonts w:ascii="仿宋" w:eastAsia="仿宋" w:hAnsi="仿宋" w:hint="eastAsia"/>
          <w:sz w:val="28"/>
        </w:rPr>
        <w:t>反馈信息的记录和分类：建立反馈信息的记录系统，对收集到的反馈进行分类和整理，以便后续的分析和处理。</w:t>
      </w:r>
    </w:p>
    <w:p w:rsidR="0046684F" w:rsidRPr="0046684F" w:rsidP="0046684F" w14:paraId="240E42AB" w14:textId="77777777">
      <w:pPr>
        <w:ind w:firstLine="560" w:firstLineChars="200"/>
        <w:rPr>
          <w:rFonts w:ascii="仿宋" w:eastAsia="仿宋" w:hAnsi="仿宋"/>
          <w:sz w:val="28"/>
        </w:rPr>
      </w:pPr>
      <w:r w:rsidRPr="0046684F">
        <w:rPr>
          <w:rFonts w:ascii="仿宋" w:eastAsia="仿宋" w:hAnsi="仿宋" w:hint="eastAsia"/>
          <w:sz w:val="28"/>
        </w:rPr>
        <w:t>数据分析和洞察：对反馈信息进行数据分析，挖掘客户需求和问题的共性和趋势，为后续的改进措施提供依据。</w:t>
      </w:r>
    </w:p>
    <w:p w:rsidR="0046684F" w:rsidRPr="0046684F" w:rsidP="0046684F" w14:paraId="3141D0A5" w14:textId="77777777">
      <w:pPr>
        <w:ind w:firstLine="560" w:firstLineChars="200"/>
        <w:rPr>
          <w:rFonts w:ascii="仿宋" w:eastAsia="仿宋" w:hAnsi="仿宋"/>
          <w:sz w:val="28"/>
        </w:rPr>
      </w:pPr>
      <w:r w:rsidRPr="0046684F">
        <w:rPr>
          <w:rFonts w:ascii="仿宋" w:eastAsia="仿宋" w:hAnsi="仿宋" w:hint="eastAsia"/>
          <w:sz w:val="28"/>
        </w:rPr>
        <w:t>投诉处理流程的建立：</w:t>
      </w:r>
    </w:p>
    <w:p w:rsidR="0046684F" w:rsidRPr="0046684F" w:rsidP="0046684F" w14:paraId="06E22DD5" w14:textId="77777777">
      <w:pPr>
        <w:ind w:firstLine="560" w:firstLineChars="200"/>
        <w:rPr>
          <w:rFonts w:ascii="仿宋" w:eastAsia="仿宋" w:hAnsi="仿宋"/>
          <w:sz w:val="28"/>
        </w:rPr>
      </w:pPr>
      <w:r w:rsidRPr="0046684F">
        <w:rPr>
          <w:rFonts w:ascii="仿宋" w:eastAsia="仿宋" w:hAnsi="仿宋" w:hint="eastAsia"/>
          <w:sz w:val="28"/>
        </w:rPr>
        <w:t>投诉受理和登记：建立投诉受理的流程和机制，确保投诉信息的准确记录和登记，包括投诉内容、投诉人信息、投诉时间等。</w:t>
      </w:r>
    </w:p>
    <w:p w:rsidR="0046684F" w:rsidRPr="0046684F" w:rsidP="0046684F" w14:paraId="79ED5A5C" w14:textId="77777777">
      <w:pPr>
        <w:ind w:firstLine="560" w:firstLineChars="200"/>
        <w:rPr>
          <w:rFonts w:ascii="仿宋" w:eastAsia="仿宋" w:hAnsi="仿宋"/>
          <w:sz w:val="28"/>
        </w:rPr>
      </w:pPr>
      <w:r w:rsidRPr="0046684F">
        <w:rPr>
          <w:rFonts w:ascii="仿宋" w:eastAsia="仿宋" w:hAnsi="仿宋" w:hint="eastAsia"/>
          <w:sz w:val="28"/>
        </w:rPr>
        <w:t>调查和核实：对投诉进行调查和核实，了解问题的具体情况和原因，确保投诉处理的公正性和客观性。</w:t>
      </w:r>
    </w:p>
    <w:p w:rsidR="0046684F" w:rsidRPr="0046684F" w:rsidP="0046684F" w14:paraId="7925A20D" w14:textId="77777777">
      <w:pPr>
        <w:ind w:firstLine="560" w:firstLineChars="200"/>
        <w:rPr>
          <w:rFonts w:ascii="仿宋" w:eastAsia="仿宋" w:hAnsi="仿宋"/>
          <w:sz w:val="28"/>
        </w:rPr>
      </w:pPr>
      <w:r w:rsidRPr="0046684F">
        <w:rPr>
          <w:rFonts w:ascii="仿宋" w:eastAsia="仿宋" w:hAnsi="仿宋" w:hint="eastAsia"/>
          <w:sz w:val="28"/>
        </w:rPr>
        <w:t>问题解决和反馈：制定问题解决的方案，并及时与客户沟通和解释，解决客户的问题，并向客户反馈处理结果。</w:t>
      </w:r>
    </w:p>
    <w:p w:rsidR="0046684F" w:rsidRPr="0046684F" w:rsidP="0046684F" w14:paraId="07954E3A" w14:textId="77777777">
      <w:pPr>
        <w:ind w:firstLine="560" w:firstLineChars="200"/>
        <w:rPr>
          <w:rFonts w:ascii="仿宋" w:eastAsia="仿宋" w:hAnsi="仿宋"/>
          <w:sz w:val="28"/>
        </w:rPr>
      </w:pPr>
      <w:r w:rsidRPr="0046684F">
        <w:rPr>
          <w:rFonts w:ascii="仿宋" w:eastAsia="仿宋" w:hAnsi="仿宋" w:hint="eastAsia"/>
          <w:sz w:val="28"/>
        </w:rPr>
        <w:t>投诉处理人员的培训和能力提升：</w:t>
      </w:r>
    </w:p>
    <w:p w:rsidR="0046684F" w:rsidRPr="0046684F" w:rsidP="0046684F" w14:paraId="288FE7CC" w14:textId="77777777">
      <w:pPr>
        <w:ind w:firstLine="560" w:firstLineChars="200"/>
        <w:rPr>
          <w:rFonts w:ascii="仿宋" w:eastAsia="仿宋" w:hAnsi="仿宋"/>
          <w:sz w:val="28"/>
        </w:rPr>
      </w:pPr>
      <w:r w:rsidRPr="0046684F">
        <w:rPr>
          <w:rFonts w:ascii="仿宋" w:eastAsia="仿宋" w:hAnsi="仿宋" w:hint="eastAsia"/>
          <w:sz w:val="28"/>
        </w:rPr>
        <w:t>培训计划和培训内容：制定投诉处理人员的培训计划，包括投诉处理流程、沟通技巧、问题解决能力等方面的培训，提升投诉处理人员的专业水平。</w:t>
      </w:r>
    </w:p>
    <w:p w:rsidR="0046684F" w:rsidRPr="0046684F" w:rsidP="0046684F" w14:paraId="6FC5463B" w14:textId="77777777">
      <w:pPr>
        <w:ind w:firstLine="560" w:firstLineChars="200"/>
        <w:rPr>
          <w:rFonts w:ascii="仿宋" w:eastAsia="仿宋" w:hAnsi="仿宋"/>
          <w:sz w:val="28"/>
        </w:rPr>
      </w:pPr>
      <w:r w:rsidRPr="0046684F">
        <w:rPr>
          <w:rFonts w:ascii="仿宋" w:eastAsia="仿宋" w:hAnsi="仿宋" w:hint="eastAsia"/>
          <w:sz w:val="28"/>
        </w:rPr>
        <w:t>持续学习和知识更新：建立持续学习和知识更新的机制，使投诉处理人员能够及时了解最新的产品信息、服务标准和投诉处理技巧。</w:t>
      </w:r>
    </w:p>
    <w:p w:rsidR="0046684F" w:rsidRPr="0046684F" w:rsidP="0046684F" w14:paraId="083FE07E"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6684F">
        <w:rPr>
          <w:rFonts w:ascii="仿宋" w:eastAsia="仿宋" w:hAnsi="仿宋" w:hint="eastAsia"/>
          <w:sz w:val="28"/>
        </w:rPr>
        <w:t>投诉处理结果的监测和改进：</w:t>
      </w:r>
    </w:p>
    <w:p w:rsidR="0046684F" w:rsidRPr="0046684F" w:rsidP="0046684F" w14:paraId="0827255F" w14:textId="77777777">
      <w:pPr>
        <w:ind w:firstLine="560" w:firstLineChars="200"/>
        <w:rPr>
          <w:rFonts w:ascii="仿宋" w:eastAsia="仿宋" w:hAnsi="仿宋"/>
          <w:sz w:val="28"/>
        </w:rPr>
      </w:pPr>
      <w:r w:rsidRPr="0046684F">
        <w:rPr>
          <w:rFonts w:ascii="仿宋" w:eastAsia="仿宋" w:hAnsi="仿宋" w:hint="eastAsia"/>
          <w:sz w:val="28"/>
        </w:rPr>
        <w:t>监测指标的设定：建立投诉处理结果的监测指标，包括投诉处理时效、问题解决率、客户满意度等，评估投诉处理的效果。</w:t>
      </w:r>
    </w:p>
    <w:p w:rsidR="0046684F" w:rsidP="0046684F" w14:paraId="0F96DDA9" w14:textId="60D16B2D">
      <w:pPr>
        <w:ind w:firstLine="560" w:firstLineChars="200"/>
        <w:rPr>
          <w:rFonts w:ascii="仿宋" w:eastAsia="仿宋" w:hAnsi="仿宋" w:hint="eastAsia"/>
          <w:sz w:val="28"/>
        </w:rPr>
      </w:pPr>
      <w:r w:rsidRPr="0046684F">
        <w:rPr>
          <w:rFonts w:ascii="仿宋" w:eastAsia="仿宋" w:hAnsi="仿宋" w:hint="eastAsia"/>
          <w:sz w:val="28"/>
        </w:rPr>
        <w:t>持续改进措施：根据投诉处理结果和客户反馈，及时调整和改进投诉处理流程和标准，提高投诉处理的效率和质量。</w:t>
      </w:r>
    </w:p>
    <w:p w:rsidR="0046684F" w:rsidP="0046684F" w14:paraId="51FFBDA6" w14:textId="5B1B641E">
      <w:pPr>
        <w:pStyle w:val="Heading1"/>
        <w:rPr>
          <w:rFonts w:hint="eastAsia"/>
        </w:rPr>
      </w:pPr>
      <w:bookmarkStart w:id="12" w:name="_Toc152517073"/>
      <w:r w:rsidRPr="0046684F">
        <w:rPr>
          <w:rFonts w:hint="eastAsia"/>
        </w:rPr>
        <w:t>四、市场营销和客户体验管理</w:t>
      </w:r>
      <w:bookmarkEnd w:id="12"/>
    </w:p>
    <w:p w:rsidR="0046684F" w:rsidP="0046684F" w14:paraId="61B61680" w14:textId="218A25F6">
      <w:pPr>
        <w:pStyle w:val="Heading2"/>
      </w:pPr>
      <w:bookmarkStart w:id="13" w:name="_Toc152517074"/>
      <w:r w:rsidRPr="0046684F">
        <w:t>(一)、电池组配件项目产品的市场定位和目标客户分析</w:t>
      </w:r>
      <w:bookmarkEnd w:id="13"/>
    </w:p>
    <w:p w:rsidR="0046684F" w:rsidRPr="0046684F" w:rsidP="0046684F" w14:paraId="05800212" w14:textId="77777777">
      <w:pPr>
        <w:ind w:firstLine="560" w:firstLineChars="200"/>
        <w:rPr>
          <w:rFonts w:ascii="仿宋" w:eastAsia="仿宋" w:hAnsi="仿宋"/>
          <w:sz w:val="28"/>
        </w:rPr>
      </w:pPr>
      <w:r w:rsidRPr="0046684F">
        <w:rPr>
          <w:rFonts w:ascii="仿宋" w:eastAsia="仿宋" w:hAnsi="仿宋" w:hint="eastAsia"/>
          <w:sz w:val="28"/>
        </w:rPr>
        <w:t>市场定位：我们需要确定电池组配件项目产品的市场定位，即确定产品在市场上的位置和竞争优势。这包括确定产品的特点、独特卖点和目标市场。我们可以通过市场调研、竞争分析和消费者洞察来确定产品的市场定位，并将其与竞争对手进行比较。</w:t>
      </w:r>
    </w:p>
    <w:p w:rsidR="0046684F" w:rsidRPr="0046684F" w:rsidP="0046684F" w14:paraId="6193F7D2" w14:textId="77777777">
      <w:pPr>
        <w:ind w:firstLine="560" w:firstLineChars="200"/>
        <w:rPr>
          <w:rFonts w:ascii="仿宋" w:eastAsia="仿宋" w:hAnsi="仿宋"/>
          <w:sz w:val="28"/>
        </w:rPr>
      </w:pPr>
      <w:r w:rsidRPr="0046684F">
        <w:rPr>
          <w:rFonts w:ascii="仿宋" w:eastAsia="仿宋" w:hAnsi="仿宋" w:hint="eastAsia"/>
          <w:sz w:val="28"/>
        </w:rPr>
        <w:t>目标客户分析：我们需要对目标客户进行详细分析，以了解他们的需求、喜好、行为和购买能力。这可以通过市场调研、消费者调查和数据分析等方式来实现。我们可以确定目标客户的人口统计数据、兴趣爱好、购买习惯等，并将其与产品的特点和市场定位相匹配。</w:t>
      </w:r>
    </w:p>
    <w:p w:rsidR="0046684F" w:rsidRPr="0046684F" w:rsidP="0046684F" w14:paraId="0AA857F5" w14:textId="77777777">
      <w:pPr>
        <w:ind w:firstLine="560" w:firstLineChars="200"/>
        <w:rPr>
          <w:rFonts w:ascii="仿宋" w:eastAsia="仿宋" w:hAnsi="仿宋"/>
          <w:sz w:val="28"/>
        </w:rPr>
      </w:pPr>
      <w:r w:rsidRPr="0046684F">
        <w:rPr>
          <w:rFonts w:ascii="仿宋" w:eastAsia="仿宋" w:hAnsi="仿宋" w:hint="eastAsia"/>
          <w:sz w:val="28"/>
        </w:rPr>
        <w:t>市场规模和增长趋势：我们需要评估目标市场的规模和增长趋势，以确定电池组配件项目产品的市场潜力和机会。这包括分析市场的总体规模、市场份额和增长率等指标，并预测未来的市场趋势和发展方向。我们可以使用市场数据和行业报告来支持我们的分析和预测。</w:t>
      </w:r>
    </w:p>
    <w:p w:rsidR="0046684F" w:rsidRPr="0046684F" w:rsidP="0046684F" w14:paraId="250E135D"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6684F">
        <w:rPr>
          <w:rFonts w:ascii="仿宋" w:eastAsia="仿宋" w:hAnsi="仿宋" w:hint="eastAsia"/>
          <w:sz w:val="28"/>
        </w:rPr>
        <w:t>竞争分析：我们需要对竞争对手进行分析，了解他们的产品、定价、市场份额和营销策略等。这可以帮助我们确定电池组配件项目产</w:t>
      </w:r>
    </w:p>
    <w:p w:rsidR="0046684F" w:rsidRPr="0046684F" w:rsidP="0046684F" w14:textId="77777777">
      <w:pPr>
        <w:ind w:firstLine="560" w:firstLineChars="200"/>
        <w:rPr>
          <w:rFonts w:ascii="仿宋" w:eastAsia="仿宋" w:hAnsi="仿宋"/>
          <w:sz w:val="28"/>
        </w:rPr>
      </w:pPr>
      <w:r w:rsidRPr="0046684F">
        <w:rPr>
          <w:rFonts w:ascii="仿宋" w:eastAsia="仿宋" w:hAnsi="仿宋" w:hint="eastAsia"/>
          <w:sz w:val="28"/>
        </w:rPr>
        <w:t>品的竞争优势和差异化点，并制定相应的市场推广和营销策略。我们可以通过市场调研、竞争对手分析和行业报告等方式来获取竞争情报。</w:t>
      </w:r>
    </w:p>
    <w:p w:rsidR="0046684F" w:rsidP="0046684F" w14:paraId="47DD500B" w14:textId="11409B8F">
      <w:pPr>
        <w:ind w:firstLine="560" w:firstLineChars="200"/>
        <w:rPr>
          <w:rFonts w:ascii="仿宋" w:eastAsia="仿宋" w:hAnsi="仿宋" w:hint="eastAsia"/>
          <w:sz w:val="28"/>
        </w:rPr>
      </w:pPr>
      <w:r w:rsidRPr="0046684F">
        <w:rPr>
          <w:rFonts w:ascii="仿宋" w:eastAsia="仿宋" w:hAnsi="仿宋" w:hint="eastAsia"/>
          <w:sz w:val="28"/>
        </w:rPr>
        <w:t>市场推广和销售策略：基于市场定位和目标客户分析的结果，我们需要制定相应的市场推广和销售策略。这包括确定适合目标客户的渠道和媒体、制定定价策略、开展促销活动、建立品牌形象等。我们可以参考市场营销的最佳实践和成功案例，并根据实际情况进行调整和优化。</w:t>
      </w:r>
    </w:p>
    <w:p w:rsidR="0046684F" w:rsidP="0046684F" w14:paraId="6A443AC2" w14:textId="568F207B">
      <w:pPr>
        <w:pStyle w:val="Heading2"/>
      </w:pPr>
      <w:bookmarkStart w:id="14" w:name="_Toc152517075"/>
      <w:r w:rsidRPr="0046684F">
        <w:t>(二)、市场营销策略和推广渠道选择</w:t>
      </w:r>
      <w:bookmarkEnd w:id="14"/>
    </w:p>
    <w:p w:rsidR="0046684F" w:rsidRPr="0046684F" w:rsidP="0046684F" w14:paraId="64B60F54" w14:textId="77777777">
      <w:pPr>
        <w:ind w:firstLine="560" w:firstLineChars="200"/>
        <w:rPr>
          <w:rFonts w:ascii="仿宋" w:eastAsia="仿宋" w:hAnsi="仿宋"/>
          <w:sz w:val="28"/>
        </w:rPr>
      </w:pPr>
      <w:r w:rsidRPr="0046684F">
        <w:rPr>
          <w:rFonts w:ascii="仿宋" w:eastAsia="仿宋" w:hAnsi="仿宋" w:hint="eastAsia"/>
          <w:sz w:val="28"/>
        </w:rPr>
        <w:t>市场营销策略：我们需要制定相应的市场营销策略，以确保电池组配件项目产品在市场上成功推广和销售。这包括确定产品的独特卖点、定价策略、促销策略、品牌形象和营销目标等方面。我们可以参考市场营销的最佳实践和成功案例，并根据实际情况进行调整和优化。</w:t>
      </w:r>
    </w:p>
    <w:p w:rsidR="0046684F" w:rsidRPr="0046684F" w:rsidP="0046684F" w14:paraId="6BAFD303" w14:textId="77777777">
      <w:pPr>
        <w:ind w:firstLine="560" w:firstLineChars="200"/>
        <w:rPr>
          <w:rFonts w:ascii="仿宋" w:eastAsia="仿宋" w:hAnsi="仿宋"/>
          <w:sz w:val="28"/>
        </w:rPr>
      </w:pPr>
      <w:r w:rsidRPr="0046684F">
        <w:rPr>
          <w:rFonts w:ascii="仿宋" w:eastAsia="仿宋" w:hAnsi="仿宋" w:hint="eastAsia"/>
          <w:sz w:val="28"/>
        </w:rPr>
        <w:t>推广渠道选择：我们需要选择适合目标客户的推广渠道，以确保电池组配件项目产品能够被目标客户知晓和购买。这包括线上和线下推广渠道，如社交媒体、搜索引擎优化、电子邮件营销、展会、广告等。我们可以根据目标客户的特点和行为习惯，选择最适合的推广渠道，并通过市场测试和数据分析来优化推广效果。</w:t>
      </w:r>
    </w:p>
    <w:p w:rsidR="0046684F" w:rsidRPr="0046684F" w:rsidP="0046684F" w14:paraId="6617AF87"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6684F">
        <w:rPr>
          <w:rFonts w:ascii="仿宋" w:eastAsia="仿宋" w:hAnsi="仿宋" w:hint="eastAsia"/>
          <w:sz w:val="28"/>
        </w:rPr>
        <w:t>品牌形象建设：我们需要建立和维护电池组配件项目产品的品牌形象，以提高产品的知名度和美誉度。这包括设计和制作品牌标识、制定品牌口号、建立品牌故事等方面。我们可以通过市场调研和消费者反馈来了解目标客户对品牌形象的看法，并根据反馈结果进行品牌</w:t>
      </w:r>
    </w:p>
    <w:p w:rsidR="0046684F" w:rsidRPr="0046684F" w:rsidP="0046684F" w14:textId="77777777">
      <w:pPr>
        <w:ind w:firstLine="560" w:firstLineChars="200"/>
        <w:rPr>
          <w:rFonts w:ascii="仿宋" w:eastAsia="仿宋" w:hAnsi="仿宋"/>
          <w:sz w:val="28"/>
        </w:rPr>
      </w:pPr>
      <w:r w:rsidRPr="0046684F">
        <w:rPr>
          <w:rFonts w:ascii="仿宋" w:eastAsia="仿宋" w:hAnsi="仿宋" w:hint="eastAsia"/>
          <w:sz w:val="28"/>
        </w:rPr>
        <w:t>形象调整和优化。</w:t>
      </w:r>
    </w:p>
    <w:p w:rsidR="0046684F" w:rsidP="0046684F" w14:paraId="1EB7A59E" w14:textId="246CECD3">
      <w:pPr>
        <w:ind w:firstLine="560" w:firstLineChars="200"/>
        <w:rPr>
          <w:rFonts w:ascii="仿宋" w:eastAsia="仿宋" w:hAnsi="仿宋" w:hint="eastAsia"/>
          <w:sz w:val="28"/>
        </w:rPr>
      </w:pPr>
      <w:r w:rsidRPr="0046684F">
        <w:rPr>
          <w:rFonts w:ascii="仿宋" w:eastAsia="仿宋" w:hAnsi="仿宋" w:hint="eastAsia"/>
          <w:sz w:val="28"/>
        </w:rPr>
        <w:t>数据分析和优化：我们需要通过数据分析来评估市场营销策略和推广效果，并进行相应的优化和调整。这包括分析市场营销数据、了解目标客户的反馈和行为、评估推广渠道的效果等方面。我们可以使用现代数据分析工具和技术，如</w:t>
      </w:r>
      <w:r w:rsidRPr="0046684F">
        <w:rPr>
          <w:rFonts w:ascii="仿宋" w:eastAsia="仿宋" w:hAnsi="仿宋"/>
          <w:sz w:val="28"/>
        </w:rPr>
        <w:t>Google Analytics、社交媒</w:t>
      </w:r>
      <w:r w:rsidRPr="0046684F">
        <w:rPr>
          <w:rFonts w:ascii="仿宋" w:eastAsia="仿宋" w:hAnsi="仿宋" w:hint="eastAsia"/>
          <w:sz w:val="28"/>
        </w:rPr>
        <w:t>体分析工具等，来支持我们的数据分析和优化工作。</w:t>
      </w:r>
    </w:p>
    <w:p w:rsidR="0046684F" w:rsidP="0046684F" w14:paraId="29BF0FA2" w14:textId="21C77041">
      <w:pPr>
        <w:pStyle w:val="Heading2"/>
      </w:pPr>
      <w:bookmarkStart w:id="15" w:name="_Toc152517076"/>
      <w:r w:rsidRPr="0046684F">
        <w:t>(三)、客户体验管理和反馈机制建设</w:t>
      </w:r>
      <w:bookmarkEnd w:id="15"/>
    </w:p>
    <w:p w:rsidR="0046684F" w:rsidRPr="0046684F" w:rsidP="0046684F" w14:paraId="231ABD4C" w14:textId="77777777">
      <w:pPr>
        <w:ind w:firstLine="560" w:firstLineChars="200"/>
        <w:rPr>
          <w:rFonts w:ascii="仿宋" w:eastAsia="仿宋" w:hAnsi="仿宋"/>
          <w:sz w:val="28"/>
        </w:rPr>
      </w:pPr>
      <w:r w:rsidRPr="0046684F">
        <w:rPr>
          <w:rFonts w:ascii="仿宋" w:eastAsia="仿宋" w:hAnsi="仿宋" w:hint="eastAsia"/>
          <w:sz w:val="28"/>
        </w:rPr>
        <w:t>客户体验管理：我们需要重视客户体验，确保电池组配件项目产品能够提供令客户满意的使用体验。这包括产品设计的易用性、功能完善性、品质可靠性等方面。我们可以通过用户研究、原型测试和用户反馈等方式来了解客户需求和期望，并将其融入产品设计和改进过程中。</w:t>
      </w:r>
    </w:p>
    <w:p w:rsidR="0046684F" w:rsidRPr="0046684F" w:rsidP="0046684F" w14:paraId="21430AAB" w14:textId="77777777">
      <w:pPr>
        <w:ind w:firstLine="560" w:firstLineChars="200"/>
        <w:rPr>
          <w:rFonts w:ascii="仿宋" w:eastAsia="仿宋" w:hAnsi="仿宋"/>
          <w:sz w:val="28"/>
        </w:rPr>
      </w:pPr>
      <w:r w:rsidRPr="0046684F">
        <w:rPr>
          <w:rFonts w:ascii="仿宋" w:eastAsia="仿宋" w:hAnsi="仿宋" w:hint="eastAsia"/>
          <w:sz w:val="28"/>
        </w:rPr>
        <w:t>反馈机制建设：建立有效的反馈机制可以帮助我们及时了解客户的意见、建议和问题，并采取相应的措施进行改进。我们可以通过多种渠道收集客户反馈，如在线调查、用户评价、社交媒体互动等。同时，我们需要确保反馈机制的透明性和及时性，以便能够快速响应客户的需求并解决问题。</w:t>
      </w:r>
    </w:p>
    <w:p w:rsidR="0046684F" w:rsidRPr="0046684F" w:rsidP="0046684F" w14:paraId="07647A9E"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6684F">
        <w:rPr>
          <w:rFonts w:ascii="仿宋" w:eastAsia="仿宋" w:hAnsi="仿宋" w:hint="eastAsia"/>
          <w:sz w:val="28"/>
        </w:rPr>
        <w:t>客户关系管理：建立良好的客户关系是电池组配件项目成功的关键之一。我们需要建立客户数据库，并进行有效的客户管理和维护。这包括跟进客户需求、提供个性化的服务、定期与客户进行沟通等方面。通过建立稳固的客户关系，我们能够增加客户的忠诚度和口碑传</w:t>
      </w:r>
    </w:p>
    <w:p w:rsidR="0046684F" w:rsidRPr="0046684F" w:rsidP="0046684F" w14:textId="77777777">
      <w:pPr>
        <w:ind w:firstLine="560" w:firstLineChars="200"/>
        <w:rPr>
          <w:rFonts w:ascii="仿宋" w:eastAsia="仿宋" w:hAnsi="仿宋"/>
          <w:sz w:val="28"/>
        </w:rPr>
      </w:pPr>
      <w:r w:rsidRPr="0046684F">
        <w:rPr>
          <w:rFonts w:ascii="仿宋" w:eastAsia="仿宋" w:hAnsi="仿宋" w:hint="eastAsia"/>
          <w:sz w:val="28"/>
        </w:rPr>
        <w:t>播，进而促进电池组配件项目的长期发展。</w:t>
      </w:r>
    </w:p>
    <w:p w:rsidR="0046684F" w:rsidP="0046684F" w14:paraId="1CF901DD" w14:textId="5DB822C6">
      <w:pPr>
        <w:ind w:firstLine="560" w:firstLineChars="200"/>
        <w:rPr>
          <w:rFonts w:ascii="仿宋" w:eastAsia="仿宋" w:hAnsi="仿宋" w:hint="eastAsia"/>
          <w:sz w:val="28"/>
        </w:rPr>
      </w:pPr>
      <w:r w:rsidRPr="0046684F">
        <w:rPr>
          <w:rFonts w:ascii="仿宋" w:eastAsia="仿宋" w:hAnsi="仿宋" w:hint="eastAsia"/>
          <w:sz w:val="28"/>
        </w:rPr>
        <w:t>持续改进：客户体验管理和反馈机制建设是一个持续改进的过程。我们需要不断收集、分析和应用客户反馈的数据，以识别潜在的问题和改进机会。同时，我们还可以借鉴其他行业的最佳实践，关注市场趋势和客户需求的变化，不断优化电池组配件项目产品和服务，以提供更好的客户体验。</w:t>
      </w:r>
    </w:p>
    <w:p w:rsidR="0046684F" w:rsidP="0046684F" w14:paraId="2E3B17E9" w14:textId="2C112195">
      <w:pPr>
        <w:pStyle w:val="Heading1"/>
        <w:rPr>
          <w:rFonts w:hint="eastAsia"/>
        </w:rPr>
      </w:pPr>
      <w:bookmarkStart w:id="16" w:name="_Toc152517077"/>
      <w:r w:rsidRPr="0046684F">
        <w:rPr>
          <w:rFonts w:hint="eastAsia"/>
        </w:rPr>
        <w:t>五、质量管理和产品认证</w:t>
      </w:r>
      <w:bookmarkEnd w:id="16"/>
    </w:p>
    <w:p w:rsidR="0046684F" w:rsidP="0046684F" w14:paraId="0CBC662D" w14:textId="32A87EB3">
      <w:pPr>
        <w:pStyle w:val="Heading2"/>
      </w:pPr>
      <w:bookmarkStart w:id="17" w:name="_Toc152517078"/>
      <w:r w:rsidRPr="0046684F">
        <w:t>(一)、质量管理体系和产品认证要求</w:t>
      </w:r>
      <w:bookmarkEnd w:id="17"/>
    </w:p>
    <w:p w:rsidR="0046684F" w:rsidRPr="0046684F" w:rsidP="0046684F" w14:paraId="37A553C0" w14:textId="77777777">
      <w:pPr>
        <w:ind w:firstLine="560" w:firstLineChars="200"/>
        <w:rPr>
          <w:rFonts w:ascii="仿宋" w:eastAsia="仿宋" w:hAnsi="仿宋"/>
          <w:sz w:val="28"/>
        </w:rPr>
      </w:pPr>
      <w:r w:rsidRPr="0046684F">
        <w:rPr>
          <w:rFonts w:ascii="仿宋" w:eastAsia="仿宋" w:hAnsi="仿宋" w:hint="eastAsia"/>
          <w:sz w:val="28"/>
        </w:rPr>
        <w:t>质量管理体系：我们需要建立完善的质量管理体系，以确保电池组配件项目产品的品质可靠性和符合相关的标准和法规要求。这包括制定质量管理计划、建立质量管理体系文件、实施质量控制和质量保证等方面。我们可以参考国际标准化组织（</w:t>
      </w:r>
      <w:r w:rsidRPr="0046684F">
        <w:rPr>
          <w:rFonts w:ascii="仿宋" w:eastAsia="仿宋" w:hAnsi="仿宋"/>
          <w:sz w:val="28"/>
        </w:rPr>
        <w:t>ISO）的相关标准和最佳实践，如ISO 9001等，来指导我们的质量管理体系建设和实施。</w:t>
      </w:r>
    </w:p>
    <w:p w:rsidR="0046684F" w:rsidRPr="0046684F" w:rsidP="0046684F" w14:paraId="33BA0B93" w14:textId="77777777">
      <w:pPr>
        <w:ind w:firstLine="560" w:firstLineChars="200"/>
        <w:rPr>
          <w:rFonts w:ascii="仿宋" w:eastAsia="仿宋" w:hAnsi="仿宋"/>
          <w:sz w:val="28"/>
        </w:rPr>
      </w:pPr>
      <w:r w:rsidRPr="0046684F">
        <w:rPr>
          <w:rFonts w:ascii="仿宋" w:eastAsia="仿宋" w:hAnsi="仿宋" w:hint="eastAsia"/>
          <w:sz w:val="28"/>
        </w:rPr>
        <w:t>产品认证要求：我们需要了解并满足相关的产品认证要求，以确保电池组配件项目产品能够符合国内和国际市场的标准和法规要求。这包括安全认证、环保认证、电磁兼容性认证等方面。我们可以通过了解市场需求和竞争情况，选择适合的认证标准和机构，并进行认证申请和审核工作。</w:t>
      </w:r>
    </w:p>
    <w:p w:rsidR="0046684F" w:rsidRPr="0046684F" w:rsidP="0046684F" w14:paraId="5D673196"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6684F">
        <w:rPr>
          <w:rFonts w:ascii="仿宋" w:eastAsia="仿宋" w:hAnsi="仿宋" w:hint="eastAsia"/>
          <w:sz w:val="28"/>
        </w:rPr>
        <w:t>质量监控和改进：我们需要建立有效的质量监控和改进机制，以及时发现和解决产品质量问题，并不断提升产品质量和安全性。这包</w:t>
      </w:r>
    </w:p>
    <w:p w:rsidR="0046684F" w:rsidRPr="0046684F" w:rsidP="0046684F" w14:textId="77777777">
      <w:pPr>
        <w:ind w:firstLine="560" w:firstLineChars="200"/>
        <w:rPr>
          <w:rFonts w:ascii="仿宋" w:eastAsia="仿宋" w:hAnsi="仿宋"/>
          <w:sz w:val="28"/>
        </w:rPr>
      </w:pPr>
      <w:r w:rsidRPr="0046684F">
        <w:rPr>
          <w:rFonts w:ascii="仿宋" w:eastAsia="仿宋" w:hAnsi="仿宋" w:hint="eastAsia"/>
          <w:sz w:val="28"/>
        </w:rPr>
        <w:t>括建立质量监控计划、实施质量检测和测试、分析和应用质量数据等方面。同时，我们还需要建立客户反馈机制，及时了解客户的反馈和意见，并采取相应的措施进行改进。</w:t>
      </w:r>
    </w:p>
    <w:p w:rsidR="0046684F" w:rsidP="0046684F" w14:paraId="09CC7C2F" w14:textId="004482D2">
      <w:pPr>
        <w:ind w:firstLine="560" w:firstLineChars="200"/>
        <w:rPr>
          <w:rFonts w:ascii="仿宋" w:eastAsia="仿宋" w:hAnsi="仿宋"/>
          <w:sz w:val="28"/>
        </w:rPr>
      </w:pPr>
      <w:r w:rsidRPr="0046684F">
        <w:rPr>
          <w:rFonts w:ascii="仿宋" w:eastAsia="仿宋" w:hAnsi="仿宋" w:hint="eastAsia"/>
          <w:sz w:val="28"/>
        </w:rPr>
        <w:t>供应链管理：我们需要建立完善的供应链管理体系，以确保电池组配件项目产品的供应链质量和安全性。这包括选择可靠的供应商、建立供应商评估和管理机制、建立供应链风险管理机制等方面。我们可以参考供应链管理的最佳实践和标准，如</w:t>
      </w:r>
      <w:r w:rsidRPr="0046684F">
        <w:rPr>
          <w:rFonts w:ascii="仿宋" w:eastAsia="仿宋" w:hAnsi="仿宋"/>
          <w:sz w:val="28"/>
        </w:rPr>
        <w:t>ISO 28000等，来指导我们的供应链管理工作。</w:t>
      </w:r>
    </w:p>
    <w:p w:rsidR="0046684F" w:rsidP="0046684F" w14:paraId="4FA6CA06" w14:textId="4CA1270A">
      <w:pPr>
        <w:pStyle w:val="Heading2"/>
      </w:pPr>
      <w:bookmarkStart w:id="18" w:name="_Toc152517079"/>
      <w:r w:rsidRPr="0046684F">
        <w:t>(二)、质量控制的关键环节和措施</w:t>
      </w:r>
      <w:bookmarkEnd w:id="18"/>
    </w:p>
    <w:p w:rsidR="0046684F" w:rsidRPr="0046684F" w:rsidP="0046684F" w14:paraId="7AADA25D" w14:textId="77777777">
      <w:pPr>
        <w:ind w:firstLine="560" w:firstLineChars="200"/>
        <w:rPr>
          <w:rFonts w:ascii="仿宋" w:eastAsia="仿宋" w:hAnsi="仿宋"/>
          <w:sz w:val="28"/>
        </w:rPr>
      </w:pPr>
      <w:r w:rsidRPr="0046684F">
        <w:rPr>
          <w:rFonts w:ascii="仿宋" w:eastAsia="仿宋" w:hAnsi="仿宋" w:hint="eastAsia"/>
          <w:sz w:val="28"/>
        </w:rPr>
        <w:t>关键环节：质量控制的关键环节包括原材料采购、生产过程控制和最终产品检验。在原材料采购环节，我们需要确保选择合格的供应商，并建立供应商评估和管理机制，以确保原材料的质量和可靠性。在生产过程控制环节，我们需要建立严格的工艺控制和操作规范，监控生产过程中的关键参数，以确保产品的一致性和稳定性。在最终产品检验环节，我们需要进行全面的产品检测和测试，以确保产品符合相关的质量标准和规范要求。</w:t>
      </w:r>
    </w:p>
    <w:p w:rsidR="0046684F" w:rsidRPr="0046684F" w:rsidP="0046684F" w14:paraId="516BCFDC" w14:textId="77777777">
      <w:pPr>
        <w:ind w:firstLine="560" w:firstLineChars="200"/>
        <w:rPr>
          <w:rFonts w:ascii="仿宋" w:eastAsia="仿宋" w:hAnsi="仿宋"/>
          <w:sz w:val="28"/>
        </w:rPr>
      </w:pPr>
      <w:r w:rsidRPr="0046684F">
        <w:rPr>
          <w:rFonts w:ascii="仿宋" w:eastAsia="仿宋" w:hAnsi="仿宋" w:hint="eastAsia"/>
          <w:sz w:val="28"/>
        </w:rPr>
        <w:t>措施：为了实施有效的质量控制，我们可以采取以下措施：</w:t>
      </w:r>
    </w:p>
    <w:p w:rsidR="0046684F" w:rsidRPr="0046684F" w:rsidP="0046684F" w14:paraId="4A9DC14A" w14:textId="77777777">
      <w:pPr>
        <w:ind w:firstLine="560" w:firstLineChars="200"/>
        <w:rPr>
          <w:rFonts w:ascii="仿宋" w:eastAsia="仿宋" w:hAnsi="仿宋"/>
          <w:sz w:val="28"/>
        </w:rPr>
      </w:pPr>
      <w:r w:rsidRPr="0046684F">
        <w:rPr>
          <w:rFonts w:ascii="仿宋" w:eastAsia="仿宋" w:hAnsi="仿宋" w:hint="eastAsia"/>
          <w:sz w:val="28"/>
        </w:rPr>
        <w:t>建立质量控制计划：制定详细的质量控制计划，明确质量控制的目标、方法和责任分工。确保质量控制的全面性和系统性。</w:t>
      </w:r>
    </w:p>
    <w:p w:rsidR="0046684F" w:rsidRPr="0046684F" w:rsidP="0046684F" w14:paraId="501CB3C4"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6684F">
        <w:rPr>
          <w:rFonts w:ascii="仿宋" w:eastAsia="仿宋" w:hAnsi="仿宋" w:hint="eastAsia"/>
          <w:sz w:val="28"/>
        </w:rPr>
        <w:t>建立标准和规范：制定产品质量标准和生产工艺规范，明确产品的质量要求和生产过程的操作规范。确保产品的一致性和符合性。</w:t>
      </w:r>
    </w:p>
    <w:p w:rsidR="0046684F" w:rsidRPr="0046684F" w:rsidP="0046684F" w14:paraId="1B4599AE" w14:textId="77777777">
      <w:pPr>
        <w:ind w:firstLine="560" w:firstLineChars="200"/>
        <w:rPr>
          <w:rFonts w:ascii="仿宋" w:eastAsia="仿宋" w:hAnsi="仿宋"/>
          <w:sz w:val="28"/>
        </w:rPr>
      </w:pPr>
      <w:r w:rsidRPr="0046684F">
        <w:rPr>
          <w:rFonts w:ascii="仿宋" w:eastAsia="仿宋" w:hAnsi="仿宋" w:hint="eastAsia"/>
          <w:sz w:val="28"/>
        </w:rPr>
        <w:t>培训和教育：对生产人员进行质量控制方面的培训和教育，提高其质量意识和操作技能。确保生产过程的正确执行和质量控制的有效实施。</w:t>
      </w:r>
    </w:p>
    <w:p w:rsidR="0046684F" w:rsidRPr="0046684F" w:rsidP="0046684F" w14:paraId="79B406CD" w14:textId="77777777">
      <w:pPr>
        <w:ind w:firstLine="560" w:firstLineChars="200"/>
        <w:rPr>
          <w:rFonts w:ascii="仿宋" w:eastAsia="仿宋" w:hAnsi="仿宋"/>
          <w:sz w:val="28"/>
        </w:rPr>
      </w:pPr>
      <w:r w:rsidRPr="0046684F">
        <w:rPr>
          <w:rFonts w:ascii="仿宋" w:eastAsia="仿宋" w:hAnsi="仿宋" w:hint="eastAsia"/>
          <w:sz w:val="28"/>
        </w:rPr>
        <w:t>过程监控和数据分析：建立过程监控机制，监测生产过程中的关键参数，并进行数据分析，及时发现和纠正问题。确保生产过程的稳定性和可控性。</w:t>
      </w:r>
    </w:p>
    <w:p w:rsidR="0046684F" w:rsidRPr="0046684F" w:rsidP="0046684F" w14:paraId="0267CA02" w14:textId="77777777">
      <w:pPr>
        <w:ind w:firstLine="560" w:firstLineChars="200"/>
        <w:rPr>
          <w:rFonts w:ascii="仿宋" w:eastAsia="仿宋" w:hAnsi="仿宋"/>
          <w:sz w:val="28"/>
        </w:rPr>
      </w:pPr>
      <w:r w:rsidRPr="0046684F">
        <w:rPr>
          <w:rFonts w:ascii="仿宋" w:eastAsia="仿宋" w:hAnsi="仿宋" w:hint="eastAsia"/>
          <w:sz w:val="28"/>
        </w:rPr>
        <w:t>抽样检验和全面检测：采用抽样检验和全面检测相结合的方式，对最终产品进行质量检验。确保产品的符合性和合格性。</w:t>
      </w:r>
    </w:p>
    <w:p w:rsidR="0046684F" w:rsidP="0046684F" w14:paraId="4D9EAA79" w14:textId="62BD5C48">
      <w:pPr>
        <w:ind w:firstLine="560" w:firstLineChars="200"/>
        <w:rPr>
          <w:rFonts w:ascii="仿宋" w:eastAsia="仿宋" w:hAnsi="仿宋" w:hint="eastAsia"/>
          <w:sz w:val="28"/>
        </w:rPr>
      </w:pPr>
      <w:r w:rsidRPr="0046684F">
        <w:rPr>
          <w:rFonts w:ascii="仿宋" w:eastAsia="仿宋" w:hAnsi="仿宋" w:hint="eastAsia"/>
          <w:sz w:val="28"/>
        </w:rPr>
        <w:t>持续改进：建立持续改进机制，通过收集和分析质量数据、客户反馈和市场信息，识别潜在问题和改进机会，并采取相应的措施进行改进。确保质量控制的持续优化和提升。</w:t>
      </w:r>
    </w:p>
    <w:p w:rsidR="0046684F" w:rsidP="0046684F" w14:paraId="6F187557" w14:textId="185A7EE6">
      <w:pPr>
        <w:pStyle w:val="Heading2"/>
      </w:pPr>
      <w:bookmarkStart w:id="19" w:name="_Toc152517080"/>
      <w:r w:rsidRPr="0046684F">
        <w:t>(三)、质量问题和改进措施的跟踪和处理</w:t>
      </w:r>
      <w:bookmarkEnd w:id="19"/>
    </w:p>
    <w:p w:rsidR="0046684F" w:rsidRPr="0046684F" w:rsidP="0046684F" w14:paraId="574FCC63" w14:textId="77777777">
      <w:pPr>
        <w:ind w:firstLine="560" w:firstLineChars="200"/>
        <w:rPr>
          <w:rFonts w:ascii="仿宋" w:eastAsia="仿宋" w:hAnsi="仿宋"/>
          <w:sz w:val="28"/>
        </w:rPr>
      </w:pPr>
      <w:r w:rsidRPr="0046684F">
        <w:rPr>
          <w:rFonts w:ascii="仿宋" w:eastAsia="仿宋" w:hAnsi="仿宋" w:hint="eastAsia"/>
          <w:sz w:val="28"/>
        </w:rPr>
        <w:t>质量问题的跟踪和处理：我们需要建立完善的质量问题跟踪和处理机制，及时发现和解决产品质量问题。这包括建立质量问题报告和记录机制、建立质量问题分类和分析方法、制定质量问题解决方案、实施质量问题改进措施等方面。同时，我们还需要建立质量问题的反馈机制，及时了解客户和市场的反馈和意见，并采取相应的措施进行改进。</w:t>
      </w:r>
    </w:p>
    <w:p w:rsidR="0046684F" w:rsidRPr="0046684F" w:rsidP="0046684F" w14:paraId="00C64712"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6684F">
        <w:rPr>
          <w:rFonts w:ascii="仿宋" w:eastAsia="仿宋" w:hAnsi="仿宋" w:hint="eastAsia"/>
          <w:sz w:val="28"/>
        </w:rPr>
        <w:t>改进措施的实施：我们需要建立持续改进机制，通过收集和分析质量数据、客户反馈和市场信息，识别潜在问题和改进机会，并采取相应的措施进行改进。这包括制定改进计划、实施改进措施、评估改</w:t>
      </w:r>
    </w:p>
    <w:p w:rsidR="0046684F" w:rsidRPr="0046684F" w:rsidP="0046684F" w14:textId="77777777">
      <w:pPr>
        <w:ind w:firstLine="560" w:firstLineChars="200"/>
        <w:rPr>
          <w:rFonts w:ascii="仿宋" w:eastAsia="仿宋" w:hAnsi="仿宋"/>
          <w:sz w:val="28"/>
        </w:rPr>
      </w:pPr>
      <w:r w:rsidRPr="0046684F">
        <w:rPr>
          <w:rFonts w:ascii="仿宋" w:eastAsia="仿宋" w:hAnsi="仿宋" w:hint="eastAsia"/>
          <w:sz w:val="28"/>
        </w:rPr>
        <w:t>进效果等方面。同时，我们还需要建立改进措施的跟踪和反馈机制，及时了解改进措施的实施情况和效果，并进行调整和优化。</w:t>
      </w:r>
    </w:p>
    <w:p w:rsidR="0046684F" w:rsidP="0046684F" w14:paraId="6B1B97C9" w14:textId="51A12EEB">
      <w:pPr>
        <w:ind w:firstLine="560" w:firstLineChars="200"/>
        <w:rPr>
          <w:rFonts w:ascii="仿宋" w:eastAsia="仿宋" w:hAnsi="仿宋" w:hint="eastAsia"/>
          <w:sz w:val="28"/>
        </w:rPr>
      </w:pPr>
      <w:r w:rsidRPr="0046684F">
        <w:rPr>
          <w:rFonts w:ascii="仿宋" w:eastAsia="仿宋" w:hAnsi="仿宋" w:hint="eastAsia"/>
          <w:sz w:val="28"/>
        </w:rPr>
        <w:t>质量问题和改进措施的持续优化：我们需要建立持续优化机制，通过不断地跟踪和处理质量问题，及时发现和解决潜在问题，并采取相应的措施进行持续优化。这包括建立质量问题和改进措施的分析和评估机制、建立质量问题和改进措施的知识库、建立质量问题和改进措施的分享和交流机制等方面。</w:t>
      </w:r>
    </w:p>
    <w:p w:rsidR="0046684F" w:rsidP="0046684F" w14:paraId="04DC738B" w14:textId="18495737">
      <w:pPr>
        <w:pStyle w:val="Heading1"/>
        <w:rPr>
          <w:rFonts w:hint="eastAsia"/>
        </w:rPr>
      </w:pPr>
      <w:bookmarkStart w:id="20" w:name="_Toc152517081"/>
      <w:r w:rsidRPr="0046684F">
        <w:rPr>
          <w:rFonts w:hint="eastAsia"/>
        </w:rPr>
        <w:t>六、电池组配件在可持续发展中的角色</w:t>
      </w:r>
      <w:bookmarkEnd w:id="20"/>
    </w:p>
    <w:p w:rsidR="0046684F" w:rsidP="0046684F" w14:paraId="31B9E35A" w14:textId="4353C4C5">
      <w:pPr>
        <w:pStyle w:val="Heading2"/>
      </w:pPr>
      <w:bookmarkStart w:id="21" w:name="_Toc152517082"/>
      <w:r w:rsidRPr="0046684F">
        <w:t>(一)、电池组配件对可持续发展目标的贡献</w:t>
      </w:r>
      <w:bookmarkEnd w:id="21"/>
    </w:p>
    <w:p w:rsidR="0046684F" w:rsidRPr="0046684F" w:rsidP="0046684F" w14:paraId="224344EF" w14:textId="77777777">
      <w:pPr>
        <w:ind w:firstLine="560" w:firstLineChars="200"/>
        <w:rPr>
          <w:rFonts w:ascii="仿宋" w:eastAsia="仿宋" w:hAnsi="仿宋"/>
          <w:sz w:val="28"/>
        </w:rPr>
      </w:pPr>
      <w:r w:rsidRPr="0046684F">
        <w:rPr>
          <w:rFonts w:ascii="仿宋" w:eastAsia="仿宋" w:hAnsi="仿宋" w:hint="eastAsia"/>
          <w:sz w:val="28"/>
        </w:rPr>
        <w:t>环境保护和资源利用：</w:t>
      </w:r>
    </w:p>
    <w:p w:rsidR="0046684F" w:rsidRPr="0046684F" w:rsidP="0046684F" w14:paraId="6AEF39A4" w14:textId="77777777">
      <w:pPr>
        <w:ind w:firstLine="560" w:firstLineChars="200"/>
        <w:rPr>
          <w:rFonts w:ascii="仿宋" w:eastAsia="仿宋" w:hAnsi="仿宋"/>
          <w:sz w:val="28"/>
        </w:rPr>
      </w:pPr>
      <w:r w:rsidRPr="0046684F">
        <w:rPr>
          <w:rFonts w:ascii="仿宋" w:eastAsia="仿宋" w:hAnsi="仿宋" w:hint="eastAsia"/>
          <w:sz w:val="28"/>
        </w:rPr>
        <w:t>电池组配件技术可以在环境保护和资源利用方面做出贡献。例如，它可以帮助减少能源消耗和碳排放，提高能源利用效率和可再生能源的使用率。此外，它还可以帮助优化资源利用和回收利用，减少资源浪费和环境污染。</w:t>
      </w:r>
    </w:p>
    <w:p w:rsidR="0046684F" w:rsidRPr="0046684F" w:rsidP="0046684F" w14:paraId="3C530075" w14:textId="77777777">
      <w:pPr>
        <w:ind w:firstLine="560" w:firstLineChars="200"/>
        <w:rPr>
          <w:rFonts w:ascii="仿宋" w:eastAsia="仿宋" w:hAnsi="仿宋"/>
          <w:sz w:val="28"/>
        </w:rPr>
      </w:pPr>
      <w:r w:rsidRPr="0046684F">
        <w:rPr>
          <w:rFonts w:ascii="仿宋" w:eastAsia="仿宋" w:hAnsi="仿宋" w:hint="eastAsia"/>
          <w:sz w:val="28"/>
        </w:rPr>
        <w:t>社会发展和公共服务：</w:t>
      </w:r>
    </w:p>
    <w:p w:rsidR="0046684F" w:rsidRPr="0046684F" w:rsidP="0046684F" w14:paraId="05AE1EF2" w14:textId="77777777">
      <w:pPr>
        <w:ind w:firstLine="560" w:firstLineChars="200"/>
        <w:rPr>
          <w:rFonts w:ascii="仿宋" w:eastAsia="仿宋" w:hAnsi="仿宋"/>
          <w:sz w:val="28"/>
        </w:rPr>
      </w:pPr>
      <w:r w:rsidRPr="0046684F">
        <w:rPr>
          <w:rFonts w:ascii="仿宋" w:eastAsia="仿宋" w:hAnsi="仿宋" w:hint="eastAsia"/>
          <w:sz w:val="28"/>
        </w:rPr>
        <w:t>电池组配件技术可以在社会发展和公共服务方面做出贡献。例如，它可以帮助改善医疗保健和教育等公共服务的质量和效率。此外，它还可以帮助改善交通和城市管理等方面，提高城市的智能化和可持续性发展水平。</w:t>
      </w:r>
    </w:p>
    <w:p w:rsidR="0046684F" w:rsidRPr="0046684F" w:rsidP="0046684F" w14:paraId="5AC55E44"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6684F">
        <w:rPr>
          <w:rFonts w:ascii="仿宋" w:eastAsia="仿宋" w:hAnsi="仿宋" w:hint="eastAsia"/>
          <w:sz w:val="28"/>
        </w:rPr>
        <w:t>经济增长和创新：</w:t>
      </w:r>
    </w:p>
    <w:p w:rsidR="0046684F" w:rsidRPr="0046684F" w:rsidP="0046684F" w14:paraId="72A4EFCF" w14:textId="77777777">
      <w:pPr>
        <w:ind w:firstLine="560" w:firstLineChars="200"/>
        <w:rPr>
          <w:rFonts w:ascii="仿宋" w:eastAsia="仿宋" w:hAnsi="仿宋"/>
          <w:sz w:val="28"/>
        </w:rPr>
      </w:pPr>
      <w:r w:rsidRPr="0046684F">
        <w:rPr>
          <w:rFonts w:ascii="仿宋" w:eastAsia="仿宋" w:hAnsi="仿宋" w:hint="eastAsia"/>
          <w:sz w:val="28"/>
        </w:rPr>
        <w:t>电池组配件技术可以在经济增长和创新方面做出贡献。例如，它可以帮助提高生产效率和质量，促进产业升级和转型。此外，它还可以帮助推动新的商业模式和创新，促进经济发展和就业增长。</w:t>
      </w:r>
    </w:p>
    <w:p w:rsidR="0046684F" w:rsidRPr="0046684F" w:rsidP="0046684F" w14:paraId="3011734C" w14:textId="77777777">
      <w:pPr>
        <w:ind w:firstLine="560" w:firstLineChars="200"/>
        <w:rPr>
          <w:rFonts w:ascii="仿宋" w:eastAsia="仿宋" w:hAnsi="仿宋"/>
          <w:sz w:val="28"/>
        </w:rPr>
      </w:pPr>
      <w:r w:rsidRPr="0046684F">
        <w:rPr>
          <w:rFonts w:ascii="仿宋" w:eastAsia="仿宋" w:hAnsi="仿宋" w:hint="eastAsia"/>
          <w:sz w:val="28"/>
        </w:rPr>
        <w:t>可持续发展和全球合作：</w:t>
      </w:r>
    </w:p>
    <w:p w:rsidR="0046684F" w:rsidP="0046684F" w14:paraId="3167AD3C" w14:textId="2880E607">
      <w:pPr>
        <w:ind w:firstLine="560" w:firstLineChars="200"/>
        <w:rPr>
          <w:rFonts w:ascii="仿宋" w:eastAsia="仿宋" w:hAnsi="仿宋" w:hint="eastAsia"/>
          <w:sz w:val="28"/>
        </w:rPr>
      </w:pPr>
      <w:r w:rsidRPr="0046684F">
        <w:rPr>
          <w:rFonts w:ascii="仿宋" w:eastAsia="仿宋" w:hAnsi="仿宋" w:hint="eastAsia"/>
          <w:sz w:val="28"/>
        </w:rPr>
        <w:t>最后，电池组配件技术的应用可以促进可持续发展和全球合作。例如，它可以帮助实现联合国可持续发展目标，推动全球可持续发展和合作。此外，它还可以促进国际合作和交流，推动创新和技术转移，实现共赢和可持续发展。</w:t>
      </w:r>
    </w:p>
    <w:p w:rsidR="0046684F" w:rsidP="0046684F" w14:paraId="108B0290" w14:textId="3FEDF799">
      <w:pPr>
        <w:pStyle w:val="Heading2"/>
      </w:pPr>
      <w:bookmarkStart w:id="22" w:name="_Toc152517083"/>
      <w:r w:rsidRPr="0046684F">
        <w:t>(二)、电池组配件可持续性创新的潜力</w:t>
      </w:r>
      <w:bookmarkEnd w:id="22"/>
    </w:p>
    <w:p w:rsidR="0046684F" w:rsidRPr="0046684F" w:rsidP="0046684F" w14:paraId="60FC69BC" w14:textId="77777777">
      <w:pPr>
        <w:ind w:firstLine="560" w:firstLineChars="200"/>
        <w:rPr>
          <w:rFonts w:ascii="仿宋" w:eastAsia="仿宋" w:hAnsi="仿宋"/>
          <w:sz w:val="28"/>
        </w:rPr>
      </w:pPr>
      <w:r w:rsidRPr="0046684F">
        <w:rPr>
          <w:rFonts w:ascii="仿宋" w:eastAsia="仿宋" w:hAnsi="仿宋" w:hint="eastAsia"/>
          <w:sz w:val="28"/>
        </w:rPr>
        <w:t>环境友好和资源效率：</w:t>
      </w:r>
    </w:p>
    <w:p w:rsidR="0046684F" w:rsidRPr="0046684F" w:rsidP="0046684F" w14:paraId="181C3FF6" w14:textId="77777777">
      <w:pPr>
        <w:ind w:firstLine="560" w:firstLineChars="200"/>
        <w:rPr>
          <w:rFonts w:ascii="仿宋" w:eastAsia="仿宋" w:hAnsi="仿宋"/>
          <w:sz w:val="28"/>
        </w:rPr>
      </w:pPr>
      <w:r w:rsidRPr="0046684F">
        <w:rPr>
          <w:rFonts w:ascii="仿宋" w:eastAsia="仿宋" w:hAnsi="仿宋" w:hint="eastAsia"/>
          <w:sz w:val="28"/>
        </w:rPr>
        <w:t>电池组配件技术具有潜力在环境友好和资源效率方面实现可持续性创新。例如，它可以帮助减少能源消耗和碳排放，优化资源利用和回收利用，降低环境污染和资源浪费。通过提高能源和资源的效率利用，电池组配件可以促进可持续性发展并减少对环境的负面影响。</w:t>
      </w:r>
    </w:p>
    <w:p w:rsidR="0046684F" w:rsidRPr="0046684F" w:rsidP="0046684F" w14:paraId="6BA54065" w14:textId="77777777">
      <w:pPr>
        <w:ind w:firstLine="560" w:firstLineChars="200"/>
        <w:rPr>
          <w:rFonts w:ascii="仿宋" w:eastAsia="仿宋" w:hAnsi="仿宋"/>
          <w:sz w:val="28"/>
        </w:rPr>
      </w:pPr>
      <w:r w:rsidRPr="0046684F">
        <w:rPr>
          <w:rFonts w:ascii="仿宋" w:eastAsia="仿宋" w:hAnsi="仿宋" w:hint="eastAsia"/>
          <w:sz w:val="28"/>
        </w:rPr>
        <w:t>社会包容和公平性：</w:t>
      </w:r>
    </w:p>
    <w:p w:rsidR="0046684F" w:rsidRPr="0046684F" w:rsidP="0046684F" w14:paraId="70ABD91A" w14:textId="77777777">
      <w:pPr>
        <w:ind w:firstLine="560" w:firstLineChars="200"/>
        <w:rPr>
          <w:rFonts w:ascii="仿宋" w:eastAsia="仿宋" w:hAnsi="仿宋"/>
          <w:sz w:val="28"/>
        </w:rPr>
      </w:pPr>
      <w:r w:rsidRPr="0046684F">
        <w:rPr>
          <w:rFonts w:ascii="仿宋" w:eastAsia="仿宋" w:hAnsi="仿宋" w:hint="eastAsia"/>
          <w:sz w:val="28"/>
        </w:rPr>
        <w:t>电池组配件技术还具有潜力在社会包容和公平性方面实现可持续性创新。例如，它可以帮助改善社会服务的可获得性和质量，促进社会公平和公共利益。通过提供更加普惠和可持续的解决方案，电池组配件可以减少社会不平等和排斥，实现社会包容和可持续发展。</w:t>
      </w:r>
    </w:p>
    <w:p w:rsidR="0046684F" w:rsidRPr="0046684F" w:rsidP="0046684F" w14:paraId="78ECFDD9" w14:textId="77777777">
      <w:pPr>
        <w:ind w:firstLine="560" w:firstLineChars="200"/>
        <w:rPr>
          <w:rFonts w:ascii="仿宋" w:eastAsia="仿宋" w:hAnsi="仿宋"/>
          <w:sz w:val="28"/>
        </w:rPr>
      </w:pPr>
      <w:r w:rsidRPr="0046684F">
        <w:rPr>
          <w:rFonts w:ascii="仿宋" w:eastAsia="仿宋" w:hAnsi="仿宋" w:hint="eastAsia"/>
          <w:sz w:val="28"/>
        </w:rPr>
        <w:t>经济发展和商业机会：</w:t>
      </w:r>
    </w:p>
    <w:p w:rsidR="0046684F" w:rsidRPr="0046684F" w:rsidP="0046684F" w14:paraId="072F43AE"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6684F">
        <w:rPr>
          <w:rFonts w:ascii="仿宋" w:eastAsia="仿宋" w:hAnsi="仿宋" w:hint="eastAsia"/>
          <w:sz w:val="28"/>
        </w:rPr>
        <w:t>电池组配件技术的可持续性创新潜力还体现在经济发展和商业</w:t>
      </w:r>
    </w:p>
    <w:p w:rsidR="0046684F" w:rsidRPr="0046684F" w:rsidP="0046684F" w14:textId="77777777">
      <w:pPr>
        <w:ind w:firstLine="560" w:firstLineChars="200"/>
        <w:rPr>
          <w:rFonts w:ascii="仿宋" w:eastAsia="仿宋" w:hAnsi="仿宋"/>
          <w:sz w:val="28"/>
        </w:rPr>
      </w:pPr>
      <w:r w:rsidRPr="0046684F">
        <w:rPr>
          <w:rFonts w:ascii="仿宋" w:eastAsia="仿宋" w:hAnsi="仿宋" w:hint="eastAsia"/>
          <w:sz w:val="28"/>
        </w:rPr>
        <w:t>机会方面。例如，它可以帮助推动绿色产业的发展和转型，促进经济增长和创新。通过开拓新的市场和商业模式，电池组配件可以创造新的商机和就业机会，推动经济可持续发展。</w:t>
      </w:r>
    </w:p>
    <w:p w:rsidR="0046684F" w:rsidRPr="0046684F" w:rsidP="0046684F" w14:paraId="54314768" w14:textId="77777777">
      <w:pPr>
        <w:ind w:firstLine="560" w:firstLineChars="200"/>
        <w:rPr>
          <w:rFonts w:ascii="仿宋" w:eastAsia="仿宋" w:hAnsi="仿宋"/>
          <w:sz w:val="28"/>
        </w:rPr>
      </w:pPr>
      <w:r w:rsidRPr="0046684F">
        <w:rPr>
          <w:rFonts w:ascii="仿宋" w:eastAsia="仿宋" w:hAnsi="仿宋" w:hint="eastAsia"/>
          <w:sz w:val="28"/>
        </w:rPr>
        <w:t>政策支持和合作机制：</w:t>
      </w:r>
    </w:p>
    <w:p w:rsidR="0046684F" w:rsidP="0046684F" w14:paraId="7153D558" w14:textId="018D3142">
      <w:pPr>
        <w:ind w:firstLine="560" w:firstLineChars="200"/>
        <w:rPr>
          <w:rFonts w:ascii="仿宋" w:eastAsia="仿宋" w:hAnsi="仿宋" w:hint="eastAsia"/>
          <w:sz w:val="28"/>
        </w:rPr>
      </w:pPr>
      <w:r w:rsidRPr="0046684F">
        <w:rPr>
          <w:rFonts w:ascii="仿宋" w:eastAsia="仿宋" w:hAnsi="仿宋" w:hint="eastAsia"/>
          <w:sz w:val="28"/>
        </w:rPr>
        <w:t>最后，电池组配件技术的可持续性创新潜力还需要政策支持和合作机制的配合。例如，政府可以制定相关政策和法规，鼓励和支持电池组配件技术的应用和发展。同时，产业界、学术界和社会各界也需要加强合作，共同推动可持续性创新的实施和推广。</w:t>
      </w:r>
    </w:p>
    <w:p w:rsidR="0046684F" w:rsidP="0046684F" w14:paraId="513E4262" w14:textId="5C857ADC">
      <w:pPr>
        <w:pStyle w:val="Heading2"/>
      </w:pPr>
      <w:bookmarkStart w:id="23" w:name="_Toc152517084"/>
      <w:r w:rsidRPr="0046684F">
        <w:t>(三)、电池组配件可持续性实践的社会影响</w:t>
      </w:r>
      <w:bookmarkEnd w:id="23"/>
    </w:p>
    <w:p w:rsidR="0046684F" w:rsidRPr="0046684F" w:rsidP="0046684F" w14:paraId="3ADF2B04" w14:textId="77777777">
      <w:pPr>
        <w:ind w:firstLine="560" w:firstLineChars="200"/>
        <w:rPr>
          <w:rFonts w:ascii="仿宋" w:eastAsia="仿宋" w:hAnsi="仿宋"/>
          <w:sz w:val="28"/>
        </w:rPr>
      </w:pPr>
      <w:r w:rsidRPr="0046684F">
        <w:rPr>
          <w:rFonts w:ascii="仿宋" w:eastAsia="仿宋" w:hAnsi="仿宋" w:hint="eastAsia"/>
          <w:sz w:val="28"/>
        </w:rPr>
        <w:t>提高生活质量：</w:t>
      </w:r>
    </w:p>
    <w:p w:rsidR="0046684F" w:rsidRPr="0046684F" w:rsidP="0046684F" w14:paraId="294CB748" w14:textId="77777777">
      <w:pPr>
        <w:ind w:firstLine="560" w:firstLineChars="200"/>
        <w:rPr>
          <w:rFonts w:ascii="仿宋" w:eastAsia="仿宋" w:hAnsi="仿宋"/>
          <w:sz w:val="28"/>
        </w:rPr>
      </w:pPr>
      <w:r w:rsidRPr="0046684F">
        <w:rPr>
          <w:rFonts w:ascii="仿宋" w:eastAsia="仿宋" w:hAnsi="仿宋" w:hint="eastAsia"/>
          <w:sz w:val="28"/>
        </w:rPr>
        <w:t>电池组配件技术的可持续性实践可以带来社会生活质量的提升。例如，它可以改善城市交通和基础设施，提供更加安全、便捷和舒适的出行方式。此外，它还可以提供更好的医疗保健和教育服务，提高人们的健康水平和教育水平，促进社会进步和发展。</w:t>
      </w:r>
    </w:p>
    <w:p w:rsidR="0046684F" w:rsidRPr="0046684F" w:rsidP="0046684F" w14:paraId="4F4950C9" w14:textId="77777777">
      <w:pPr>
        <w:ind w:firstLine="560" w:firstLineChars="200"/>
        <w:rPr>
          <w:rFonts w:ascii="仿宋" w:eastAsia="仿宋" w:hAnsi="仿宋"/>
          <w:sz w:val="28"/>
        </w:rPr>
      </w:pPr>
      <w:r w:rsidRPr="0046684F">
        <w:rPr>
          <w:rFonts w:ascii="仿宋" w:eastAsia="仿宋" w:hAnsi="仿宋" w:hint="eastAsia"/>
          <w:sz w:val="28"/>
        </w:rPr>
        <w:t>促进社会包容和公平：</w:t>
      </w:r>
    </w:p>
    <w:p w:rsidR="0046684F" w:rsidRPr="0046684F" w:rsidP="0046684F" w14:paraId="45165536" w14:textId="77777777">
      <w:pPr>
        <w:ind w:firstLine="560" w:firstLineChars="200"/>
        <w:rPr>
          <w:rFonts w:ascii="仿宋" w:eastAsia="仿宋" w:hAnsi="仿宋"/>
          <w:sz w:val="28"/>
        </w:rPr>
      </w:pPr>
      <w:r w:rsidRPr="0046684F">
        <w:rPr>
          <w:rFonts w:ascii="仿宋" w:eastAsia="仿宋" w:hAnsi="仿宋" w:hint="eastAsia"/>
          <w:sz w:val="28"/>
        </w:rPr>
        <w:t>电池组配件技术的可持续性实践有助于促进社会包容和公平。例如，它可以提供普惠的公共服务，使更多人能够获得教育、医疗和其他基本服务。此外，它还可以降低社会不平等，促进社会公正和机会均等，实现社会的和谐与稳定。</w:t>
      </w:r>
    </w:p>
    <w:p w:rsidR="0046684F" w:rsidRPr="0046684F" w:rsidP="0046684F" w14:paraId="6B46A4BD" w14:textId="77777777">
      <w:pPr>
        <w:ind w:firstLine="560" w:firstLineChars="200"/>
        <w:rPr>
          <w:rFonts w:ascii="仿宋" w:eastAsia="仿宋" w:hAnsi="仿宋"/>
          <w:sz w:val="28"/>
        </w:rPr>
      </w:pPr>
      <w:r w:rsidRPr="0046684F">
        <w:rPr>
          <w:rFonts w:ascii="仿宋" w:eastAsia="仿宋" w:hAnsi="仿宋" w:hint="eastAsia"/>
          <w:sz w:val="28"/>
        </w:rPr>
        <w:t>增强社区参与和合作：</w:t>
      </w:r>
    </w:p>
    <w:p w:rsidR="0046684F" w:rsidRPr="0046684F" w:rsidP="0046684F" w14:paraId="5716AF8E"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6684F">
        <w:rPr>
          <w:rFonts w:ascii="仿宋" w:eastAsia="仿宋" w:hAnsi="仿宋" w:hint="eastAsia"/>
          <w:sz w:val="28"/>
        </w:rPr>
        <w:t>电池组配件技术的可持续性实践可以增强社区参与和合作。例如，</w:t>
      </w:r>
    </w:p>
    <w:p w:rsidR="0046684F" w:rsidRPr="0046684F" w:rsidP="0046684F" w14:textId="77777777">
      <w:pPr>
        <w:ind w:firstLine="560" w:firstLineChars="200"/>
        <w:rPr>
          <w:rFonts w:ascii="仿宋" w:eastAsia="仿宋" w:hAnsi="仿宋"/>
          <w:sz w:val="28"/>
        </w:rPr>
      </w:pPr>
      <w:r w:rsidRPr="0046684F">
        <w:rPr>
          <w:rFonts w:ascii="仿宋" w:eastAsia="仿宋" w:hAnsi="仿宋" w:hint="eastAsia"/>
          <w:sz w:val="28"/>
        </w:rPr>
        <w:t>它可以通过数字化和信息技术，促进公众参与环境保护和社区发展的决策过程。此外，它还可以促进企业、政府和社会组织之间的合作，共同推动可持续发展的实现。</w:t>
      </w:r>
    </w:p>
    <w:p w:rsidR="0046684F" w:rsidRPr="0046684F" w:rsidP="0046684F" w14:paraId="5347AE3B" w14:textId="77777777">
      <w:pPr>
        <w:ind w:firstLine="560" w:firstLineChars="200"/>
        <w:rPr>
          <w:rFonts w:ascii="仿宋" w:eastAsia="仿宋" w:hAnsi="仿宋"/>
          <w:sz w:val="28"/>
        </w:rPr>
      </w:pPr>
      <w:r w:rsidRPr="0046684F">
        <w:rPr>
          <w:rFonts w:ascii="仿宋" w:eastAsia="仿宋" w:hAnsi="仿宋" w:hint="eastAsia"/>
          <w:sz w:val="28"/>
        </w:rPr>
        <w:t>塑造可持续的文化价值观：</w:t>
      </w:r>
    </w:p>
    <w:p w:rsidR="0046684F" w:rsidP="0046684F" w14:paraId="0085410E" w14:textId="7FF3EC37">
      <w:pPr>
        <w:ind w:firstLine="560" w:firstLineChars="200"/>
        <w:rPr>
          <w:rFonts w:ascii="仿宋" w:eastAsia="仿宋" w:hAnsi="仿宋" w:hint="eastAsia"/>
          <w:sz w:val="28"/>
        </w:rPr>
      </w:pPr>
      <w:r w:rsidRPr="0046684F">
        <w:rPr>
          <w:rFonts w:ascii="仿宋" w:eastAsia="仿宋" w:hAnsi="仿宋" w:hint="eastAsia"/>
          <w:sz w:val="28"/>
        </w:rPr>
        <w:t>最后，电池组配件技术的可持续性实践可以塑造可持续的文化价值观。例如，它可以通过提倡环保、低碳和可持续生活方式，引导人们形成绿色、节约资源的价值观念。此外，它还可以促进文化创意产业的发展，将艺术和文化与可持续发展相结合，推动社会的艺术价值和文化内涵的传承与发展。</w:t>
      </w:r>
    </w:p>
    <w:p w:rsidR="0046684F" w:rsidP="0046684F" w14:paraId="37751D9F" w14:textId="22FE1D5A">
      <w:pPr>
        <w:pStyle w:val="Heading1"/>
        <w:rPr>
          <w:rFonts w:hint="eastAsia"/>
        </w:rPr>
      </w:pPr>
      <w:bookmarkStart w:id="24" w:name="_Toc152517085"/>
      <w:r w:rsidRPr="0046684F">
        <w:rPr>
          <w:rFonts w:hint="eastAsia"/>
        </w:rPr>
        <w:t>七、技术创新和研发成果转化</w:t>
      </w:r>
      <w:bookmarkEnd w:id="24"/>
    </w:p>
    <w:p w:rsidR="0046684F" w:rsidP="0046684F" w14:paraId="11F1B8A3" w14:textId="01450848">
      <w:pPr>
        <w:pStyle w:val="Heading2"/>
      </w:pPr>
      <w:bookmarkStart w:id="25" w:name="_Toc152517086"/>
      <w:r w:rsidRPr="0046684F">
        <w:t>(一)、技术创新的目标和途径</w:t>
      </w:r>
      <w:bookmarkEnd w:id="25"/>
    </w:p>
    <w:p w:rsidR="0046684F" w:rsidRPr="0046684F" w:rsidP="0046684F" w14:paraId="6551D2AD" w14:textId="77777777">
      <w:pPr>
        <w:ind w:firstLine="560" w:firstLineChars="200"/>
        <w:rPr>
          <w:rFonts w:ascii="仿宋" w:eastAsia="仿宋" w:hAnsi="仿宋"/>
          <w:sz w:val="28"/>
        </w:rPr>
      </w:pPr>
      <w:r w:rsidRPr="0046684F">
        <w:rPr>
          <w:rFonts w:ascii="仿宋" w:eastAsia="仿宋" w:hAnsi="仿宋" w:hint="eastAsia"/>
          <w:sz w:val="28"/>
        </w:rPr>
        <w:t>技术创新目标的设定：</w:t>
      </w:r>
    </w:p>
    <w:p w:rsidR="0046684F" w:rsidRPr="0046684F" w:rsidP="0046684F" w14:paraId="6162365F" w14:textId="77777777">
      <w:pPr>
        <w:ind w:firstLine="560" w:firstLineChars="200"/>
        <w:rPr>
          <w:rFonts w:ascii="仿宋" w:eastAsia="仿宋" w:hAnsi="仿宋"/>
          <w:sz w:val="28"/>
        </w:rPr>
      </w:pPr>
      <w:r w:rsidRPr="0046684F">
        <w:rPr>
          <w:rFonts w:ascii="仿宋" w:eastAsia="仿宋" w:hAnsi="仿宋" w:hint="eastAsia"/>
          <w:sz w:val="28"/>
        </w:rPr>
        <w:t>业务需求分析：对当前业务和市场需求进行深入分析，确定技术创新的目标和方向，以满足市场的需求和提升企业的竞争力。</w:t>
      </w:r>
    </w:p>
    <w:p w:rsidR="0046684F" w:rsidRPr="0046684F" w:rsidP="0046684F" w14:paraId="71FA40FD" w14:textId="77777777">
      <w:pPr>
        <w:ind w:firstLine="560" w:firstLineChars="200"/>
        <w:rPr>
          <w:rFonts w:ascii="仿宋" w:eastAsia="仿宋" w:hAnsi="仿宋"/>
          <w:sz w:val="28"/>
        </w:rPr>
      </w:pPr>
      <w:r w:rsidRPr="0046684F">
        <w:rPr>
          <w:rFonts w:ascii="仿宋" w:eastAsia="仿宋" w:hAnsi="仿宋" w:hint="eastAsia"/>
          <w:sz w:val="28"/>
        </w:rPr>
        <w:t>目标明确化：将技术创新目标具体化和可量化，如提高产品质量、降低成本、提升生产效率、改善用户体验等，确保目标的具体性和可衡量性。</w:t>
      </w:r>
    </w:p>
    <w:p w:rsidR="0046684F" w:rsidRPr="0046684F" w:rsidP="0046684F" w14:paraId="52D90EC9" w14:textId="77777777">
      <w:pPr>
        <w:ind w:firstLine="560" w:firstLineChars="200"/>
        <w:rPr>
          <w:rFonts w:ascii="仿宋" w:eastAsia="仿宋" w:hAnsi="仿宋"/>
          <w:sz w:val="28"/>
        </w:rPr>
      </w:pPr>
      <w:r w:rsidRPr="0046684F">
        <w:rPr>
          <w:rFonts w:ascii="仿宋" w:eastAsia="仿宋" w:hAnsi="仿宋" w:hint="eastAsia"/>
          <w:sz w:val="28"/>
        </w:rPr>
        <w:t>技术创新途径的选择：</w:t>
      </w:r>
    </w:p>
    <w:p w:rsidR="0046684F" w:rsidRPr="0046684F" w:rsidP="0046684F" w14:paraId="705CAF42"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46684F">
        <w:rPr>
          <w:rFonts w:ascii="仿宋" w:eastAsia="仿宋" w:hAnsi="仿宋" w:hint="eastAsia"/>
          <w:sz w:val="28"/>
        </w:rPr>
        <w:t>内部研发：通过内部研发团队进行技术创新，进行新产品的研发、技术改进和优化，提升企业的核心竞争力。</w:t>
      </w:r>
    </w:p>
    <w:p w:rsidR="0046684F" w:rsidRPr="0046684F" w:rsidP="0046684F" w14:paraId="538484B3" w14:textId="77777777">
      <w:pPr>
        <w:ind w:firstLine="560" w:firstLineChars="200"/>
        <w:rPr>
          <w:rFonts w:ascii="仿宋" w:eastAsia="仿宋" w:hAnsi="仿宋"/>
          <w:sz w:val="28"/>
        </w:rPr>
      </w:pPr>
      <w:r w:rsidRPr="0046684F">
        <w:rPr>
          <w:rFonts w:ascii="仿宋" w:eastAsia="仿宋" w:hAnsi="仿宋" w:hint="eastAsia"/>
          <w:sz w:val="28"/>
        </w:rPr>
        <w:t>合作伙伴关系：与外部合作伙伴建立合作关系，共同进行技术创新，如与高校、研究机构、行业协会等合作，共享资源和知识，实现技术的跨界融合。</w:t>
      </w:r>
    </w:p>
    <w:p w:rsidR="0046684F" w:rsidRPr="0046684F" w:rsidP="0046684F" w14:paraId="600B9ED8" w14:textId="77777777">
      <w:pPr>
        <w:ind w:firstLine="560" w:firstLineChars="200"/>
        <w:rPr>
          <w:rFonts w:ascii="仿宋" w:eastAsia="仿宋" w:hAnsi="仿宋"/>
          <w:sz w:val="28"/>
        </w:rPr>
      </w:pPr>
      <w:r w:rsidRPr="0046684F">
        <w:rPr>
          <w:rFonts w:ascii="仿宋" w:eastAsia="仿宋" w:hAnsi="仿宋" w:hint="eastAsia"/>
          <w:sz w:val="28"/>
        </w:rPr>
        <w:t>收购和并购：通过收购或并购具有相关技术能力和创新实力的企业，快速获取技术和人才，加速技术创新的进程。</w:t>
      </w:r>
    </w:p>
    <w:p w:rsidR="0046684F" w:rsidRPr="0046684F" w:rsidP="0046684F" w14:paraId="483EF084" w14:textId="77777777">
      <w:pPr>
        <w:ind w:firstLine="560" w:firstLineChars="200"/>
        <w:rPr>
          <w:rFonts w:ascii="仿宋" w:eastAsia="仿宋" w:hAnsi="仿宋"/>
          <w:sz w:val="28"/>
        </w:rPr>
      </w:pPr>
      <w:r w:rsidRPr="0046684F">
        <w:rPr>
          <w:rFonts w:ascii="仿宋" w:eastAsia="仿宋" w:hAnsi="仿宋" w:hint="eastAsia"/>
          <w:sz w:val="28"/>
        </w:rPr>
        <w:t>开放创新：通过开放创新的方式，与外部创新者、开发者和用户进行合作，共同推动技术的发展和应用，如开放</w:t>
      </w:r>
      <w:r w:rsidRPr="0046684F">
        <w:rPr>
          <w:rFonts w:ascii="仿宋" w:eastAsia="仿宋" w:hAnsi="仿宋"/>
          <w:sz w:val="28"/>
        </w:rPr>
        <w:t>API、创新大赛等。</w:t>
      </w:r>
    </w:p>
    <w:p w:rsidR="0046684F" w:rsidRPr="0046684F" w:rsidP="0046684F" w14:paraId="6F4B1643" w14:textId="77777777">
      <w:pPr>
        <w:ind w:firstLine="560" w:firstLineChars="200"/>
        <w:rPr>
          <w:rFonts w:ascii="仿宋" w:eastAsia="仿宋" w:hAnsi="仿宋"/>
          <w:sz w:val="28"/>
        </w:rPr>
      </w:pPr>
      <w:r w:rsidRPr="0046684F">
        <w:rPr>
          <w:rFonts w:ascii="仿宋" w:eastAsia="仿宋" w:hAnsi="仿宋" w:hint="eastAsia"/>
          <w:sz w:val="28"/>
        </w:rPr>
        <w:t>技术创新管理和支持：</w:t>
      </w:r>
    </w:p>
    <w:p w:rsidR="0046684F" w:rsidRPr="0046684F" w:rsidP="0046684F" w14:paraId="08A3B5F7" w14:textId="77777777">
      <w:pPr>
        <w:ind w:firstLine="560" w:firstLineChars="200"/>
        <w:rPr>
          <w:rFonts w:ascii="仿宋" w:eastAsia="仿宋" w:hAnsi="仿宋"/>
          <w:sz w:val="28"/>
        </w:rPr>
      </w:pPr>
      <w:r w:rsidRPr="0046684F">
        <w:rPr>
          <w:rFonts w:ascii="仿宋" w:eastAsia="仿宋" w:hAnsi="仿宋" w:hint="eastAsia"/>
          <w:sz w:val="28"/>
        </w:rPr>
        <w:t>创新团队建设：建立专门的创新团队或部门，负责技术创新的规划、组织和执行，吸引和培养具有创新能力的人才。</w:t>
      </w:r>
    </w:p>
    <w:p w:rsidR="0046684F" w:rsidRPr="0046684F" w:rsidP="0046684F" w14:paraId="7E54E336" w14:textId="77777777">
      <w:pPr>
        <w:ind w:firstLine="560" w:firstLineChars="200"/>
        <w:rPr>
          <w:rFonts w:ascii="仿宋" w:eastAsia="仿宋" w:hAnsi="仿宋"/>
          <w:sz w:val="28"/>
        </w:rPr>
      </w:pPr>
      <w:r w:rsidRPr="0046684F">
        <w:rPr>
          <w:rFonts w:ascii="仿宋" w:eastAsia="仿宋" w:hAnsi="仿宋" w:hint="eastAsia"/>
          <w:sz w:val="28"/>
        </w:rPr>
        <w:t>创新文化营造：营造积极的创新文化和氛围，鼓励员工提出新想法和创新方案，建立奖励机制，激励创新行为。</w:t>
      </w:r>
    </w:p>
    <w:p w:rsidR="0046684F" w:rsidP="0046684F" w14:paraId="5ADB861B" w14:textId="4BB68909">
      <w:pPr>
        <w:ind w:firstLine="560" w:firstLineChars="200"/>
        <w:rPr>
          <w:rFonts w:ascii="仿宋" w:eastAsia="仿宋" w:hAnsi="仿宋" w:hint="eastAsia"/>
          <w:sz w:val="28"/>
        </w:rPr>
      </w:pPr>
      <w:r w:rsidRPr="0046684F">
        <w:rPr>
          <w:rFonts w:ascii="仿宋" w:eastAsia="仿宋" w:hAnsi="仿宋" w:hint="eastAsia"/>
          <w:sz w:val="28"/>
        </w:rPr>
        <w:t>技术支持和资源投入：为技术创新提供必要的资源和支持，包括资金、设备、技术平台等，确保技术创新的顺利进行。</w:t>
      </w:r>
    </w:p>
    <w:p w:rsidR="0046684F" w:rsidP="0046684F" w14:paraId="75E64B7D" w14:textId="1EEAFA17">
      <w:pPr>
        <w:pStyle w:val="Heading2"/>
      </w:pPr>
      <w:bookmarkStart w:id="26" w:name="_Toc152517087"/>
      <w:r w:rsidRPr="0046684F">
        <w:t>(二)、研发成果转化的流程和机制</w:t>
      </w:r>
      <w:bookmarkEnd w:id="26"/>
    </w:p>
    <w:p w:rsidR="0046684F" w:rsidRPr="0046684F" w:rsidP="0046684F" w14:paraId="45DB7002" w14:textId="77777777">
      <w:pPr>
        <w:ind w:firstLine="560" w:firstLineChars="200"/>
        <w:rPr>
          <w:rFonts w:ascii="仿宋" w:eastAsia="仿宋" w:hAnsi="仿宋"/>
          <w:sz w:val="28"/>
        </w:rPr>
      </w:pPr>
      <w:r w:rsidRPr="0046684F">
        <w:rPr>
          <w:rFonts w:ascii="仿宋" w:eastAsia="仿宋" w:hAnsi="仿宋" w:hint="eastAsia"/>
          <w:sz w:val="28"/>
        </w:rPr>
        <w:t>流程设计：</w:t>
      </w:r>
    </w:p>
    <w:p w:rsidR="0046684F" w:rsidRPr="0046684F" w:rsidP="0046684F" w14:paraId="1C519095" w14:textId="77777777">
      <w:pPr>
        <w:ind w:firstLine="560" w:firstLineChars="200"/>
        <w:rPr>
          <w:rFonts w:ascii="仿宋" w:eastAsia="仿宋" w:hAnsi="仿宋"/>
          <w:sz w:val="28"/>
        </w:rPr>
      </w:pPr>
      <w:r w:rsidRPr="0046684F">
        <w:rPr>
          <w:rFonts w:ascii="仿宋" w:eastAsia="仿宋" w:hAnsi="仿宋" w:hint="eastAsia"/>
          <w:sz w:val="28"/>
        </w:rPr>
        <w:t>技术评估：对研发成果进行技术评估，评估其可行性和商业化潜力，确定是否具备转化为实际产品或服务的条件。</w:t>
      </w:r>
    </w:p>
    <w:p w:rsidR="0046684F" w:rsidRPr="0046684F" w:rsidP="0046684F" w14:paraId="7D7BE9D2" w14:textId="77777777">
      <w:pPr>
        <w:ind w:firstLine="560" w:firstLineChars="200"/>
        <w:rPr>
          <w:rFonts w:ascii="仿宋" w:eastAsia="仿宋" w:hAnsi="仿宋"/>
          <w:sz w:val="28"/>
        </w:rPr>
      </w:pPr>
      <w:r w:rsidRPr="0046684F">
        <w:rPr>
          <w:rFonts w:ascii="仿宋" w:eastAsia="仿宋" w:hAnsi="仿宋" w:hint="eastAsia"/>
          <w:sz w:val="28"/>
        </w:rPr>
        <w:t>市场需求分析：分析市场需求和竞争情况，确定研发成果在市场上的定位和竞争优势，为后续转化提供市场定位和营销策略的依据。</w:t>
      </w:r>
    </w:p>
    <w:p w:rsidR="0046684F" w:rsidRPr="0046684F" w:rsidP="0046684F" w14:paraId="298FA18E"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46684F">
        <w:rPr>
          <w:rFonts w:ascii="仿宋" w:eastAsia="仿宋" w:hAnsi="仿宋" w:hint="eastAsia"/>
          <w:sz w:val="28"/>
        </w:rPr>
        <w:t>商业模式设计：设计合适的商业模式，包括产品定价、销售渠道、</w:t>
      </w:r>
    </w:p>
    <w:p w:rsidR="0046684F" w:rsidRPr="0046684F" w:rsidP="0046684F" w14:textId="77777777">
      <w:pPr>
        <w:ind w:firstLine="560" w:firstLineChars="200"/>
        <w:rPr>
          <w:rFonts w:ascii="仿宋" w:eastAsia="仿宋" w:hAnsi="仿宋"/>
          <w:sz w:val="28"/>
        </w:rPr>
      </w:pPr>
      <w:r w:rsidRPr="0046684F">
        <w:rPr>
          <w:rFonts w:ascii="仿宋" w:eastAsia="仿宋" w:hAnsi="仿宋" w:hint="eastAsia"/>
          <w:sz w:val="28"/>
        </w:rPr>
        <w:t>合作伙伴关系等，确保研发成果能够在商业上具有可持续的竞争力和盈利能力。</w:t>
      </w:r>
    </w:p>
    <w:p w:rsidR="0046684F" w:rsidRPr="0046684F" w:rsidP="0046684F" w14:paraId="65B35241" w14:textId="77777777">
      <w:pPr>
        <w:ind w:firstLine="560" w:firstLineChars="200"/>
        <w:rPr>
          <w:rFonts w:ascii="仿宋" w:eastAsia="仿宋" w:hAnsi="仿宋"/>
          <w:sz w:val="28"/>
        </w:rPr>
      </w:pPr>
      <w:r w:rsidRPr="0046684F">
        <w:rPr>
          <w:rFonts w:ascii="仿宋" w:eastAsia="仿宋" w:hAnsi="仿宋" w:hint="eastAsia"/>
          <w:sz w:val="28"/>
        </w:rPr>
        <w:t>资源整合：整合必要的资源，包括人力、资金、设备等，为研发成果的转化提供支持和保障。</w:t>
      </w:r>
    </w:p>
    <w:p w:rsidR="0046684F" w:rsidRPr="0046684F" w:rsidP="0046684F" w14:paraId="009743FD" w14:textId="77777777">
      <w:pPr>
        <w:ind w:firstLine="560" w:firstLineChars="200"/>
        <w:rPr>
          <w:rFonts w:ascii="仿宋" w:eastAsia="仿宋" w:hAnsi="仿宋"/>
          <w:sz w:val="28"/>
        </w:rPr>
      </w:pPr>
      <w:r w:rsidRPr="0046684F">
        <w:rPr>
          <w:rFonts w:ascii="仿宋" w:eastAsia="仿宋" w:hAnsi="仿宋" w:hint="eastAsia"/>
          <w:sz w:val="28"/>
        </w:rPr>
        <w:t>转化机制：</w:t>
      </w:r>
    </w:p>
    <w:p w:rsidR="0046684F" w:rsidRPr="0046684F" w:rsidP="0046684F" w14:paraId="6DF0957C" w14:textId="77777777">
      <w:pPr>
        <w:ind w:firstLine="560" w:firstLineChars="200"/>
        <w:rPr>
          <w:rFonts w:ascii="仿宋" w:eastAsia="仿宋" w:hAnsi="仿宋"/>
          <w:sz w:val="28"/>
        </w:rPr>
      </w:pPr>
      <w:r w:rsidRPr="0046684F">
        <w:rPr>
          <w:rFonts w:ascii="仿宋" w:eastAsia="仿宋" w:hAnsi="仿宋" w:hint="eastAsia"/>
          <w:sz w:val="28"/>
        </w:rPr>
        <w:t>知识产权保护：确保研发成果的知识产权得到充分保护，包括申请专利、商标注册等，防止知识产权的侵权和滥用。</w:t>
      </w:r>
    </w:p>
    <w:p w:rsidR="0046684F" w:rsidRPr="0046684F" w:rsidP="0046684F" w14:paraId="5F052859" w14:textId="77777777">
      <w:pPr>
        <w:ind w:firstLine="560" w:firstLineChars="200"/>
        <w:rPr>
          <w:rFonts w:ascii="仿宋" w:eastAsia="仿宋" w:hAnsi="仿宋"/>
          <w:sz w:val="28"/>
        </w:rPr>
      </w:pPr>
      <w:r w:rsidRPr="0046684F">
        <w:rPr>
          <w:rFonts w:ascii="仿宋" w:eastAsia="仿宋" w:hAnsi="仿宋" w:hint="eastAsia"/>
          <w:sz w:val="28"/>
        </w:rPr>
        <w:t>技术转让与许可：通过技术转让或许可的方式，将研发成果转化为商业化产品或服务，与合作伙伴进行合作，共同推动研发成果的应用和推广。</w:t>
      </w:r>
    </w:p>
    <w:p w:rsidR="0046684F" w:rsidRPr="0046684F" w:rsidP="0046684F" w14:paraId="09B45FD8" w14:textId="77777777">
      <w:pPr>
        <w:ind w:firstLine="560" w:firstLineChars="200"/>
        <w:rPr>
          <w:rFonts w:ascii="仿宋" w:eastAsia="仿宋" w:hAnsi="仿宋"/>
          <w:sz w:val="28"/>
        </w:rPr>
      </w:pPr>
      <w:r w:rsidRPr="0046684F">
        <w:rPr>
          <w:rFonts w:ascii="仿宋" w:eastAsia="仿宋" w:hAnsi="仿宋" w:hint="eastAsia"/>
          <w:sz w:val="28"/>
        </w:rPr>
        <w:t>创业孵化和投资：建立创业孵化机制，为有创新潜力的研发成果提供创业支持和投资，帮助其快速转化为商业化电池组配件项目。</w:t>
      </w:r>
    </w:p>
    <w:p w:rsidR="0046684F" w:rsidRPr="0046684F" w:rsidP="0046684F" w14:paraId="3A7E61DF" w14:textId="77777777">
      <w:pPr>
        <w:ind w:firstLine="560" w:firstLineChars="200"/>
        <w:rPr>
          <w:rFonts w:ascii="仿宋" w:eastAsia="仿宋" w:hAnsi="仿宋"/>
          <w:sz w:val="28"/>
        </w:rPr>
      </w:pPr>
      <w:r w:rsidRPr="0046684F">
        <w:rPr>
          <w:rFonts w:ascii="仿宋" w:eastAsia="仿宋" w:hAnsi="仿宋" w:hint="eastAsia"/>
          <w:sz w:val="28"/>
        </w:rPr>
        <w:t>政策支持和资金扶持：利用政府的创新政策和资金扶持措施，提供资金支持和政策支持，推动研发成果的转化和推广。</w:t>
      </w:r>
    </w:p>
    <w:p w:rsidR="0046684F" w:rsidRPr="0046684F" w:rsidP="0046684F" w14:paraId="4615AAE9" w14:textId="77777777">
      <w:pPr>
        <w:ind w:firstLine="560" w:firstLineChars="200"/>
        <w:rPr>
          <w:rFonts w:ascii="仿宋" w:eastAsia="仿宋" w:hAnsi="仿宋"/>
          <w:sz w:val="28"/>
        </w:rPr>
      </w:pPr>
      <w:r w:rsidRPr="0046684F">
        <w:rPr>
          <w:rFonts w:ascii="仿宋" w:eastAsia="仿宋" w:hAnsi="仿宋" w:hint="eastAsia"/>
          <w:sz w:val="28"/>
        </w:rPr>
        <w:t>监测和评估：</w:t>
      </w:r>
    </w:p>
    <w:p w:rsidR="0046684F" w:rsidRPr="0046684F" w:rsidP="0046684F" w14:paraId="1A4E1BB2" w14:textId="77777777">
      <w:pPr>
        <w:ind w:firstLine="560" w:firstLineChars="200"/>
        <w:rPr>
          <w:rFonts w:ascii="仿宋" w:eastAsia="仿宋" w:hAnsi="仿宋"/>
          <w:sz w:val="28"/>
        </w:rPr>
      </w:pPr>
      <w:r w:rsidRPr="0046684F">
        <w:rPr>
          <w:rFonts w:ascii="仿宋" w:eastAsia="仿宋" w:hAnsi="仿宋" w:hint="eastAsia"/>
          <w:sz w:val="28"/>
        </w:rPr>
        <w:t>成果监测：建立成果监测机制，对研发成果的转化过程进行监测和跟踪，了解转化的进展和效果，及时发现问题和改进机会。</w:t>
      </w:r>
    </w:p>
    <w:p w:rsidR="0046684F" w:rsidP="0046684F" w14:paraId="1F8F55E9" w14:textId="41892F11">
      <w:pPr>
        <w:ind w:firstLine="560" w:firstLineChars="200"/>
        <w:rPr>
          <w:rFonts w:ascii="仿宋" w:eastAsia="仿宋" w:hAnsi="仿宋" w:hint="eastAsia"/>
          <w:sz w:val="28"/>
        </w:rPr>
      </w:pPr>
      <w:r w:rsidRPr="0046684F">
        <w:rPr>
          <w:rFonts w:ascii="仿宋" w:eastAsia="仿宋" w:hAnsi="仿宋" w:hint="eastAsia"/>
          <w:sz w:val="28"/>
        </w:rPr>
        <w:t>效果评估：对转化后的产品或服务进行效果评估，包括市场反馈、用户满意度、经济效益等，评估转化的成功度和可持续性。</w:t>
      </w:r>
    </w:p>
    <w:p w:rsidR="0046684F" w:rsidP="0046684F" w14:paraId="03EDBA41" w14:textId="520EF71A">
      <w:pPr>
        <w:pStyle w:val="Heading2"/>
      </w:pPr>
      <w:bookmarkStart w:id="27" w:name="_Toc152517088"/>
      <w:r w:rsidRPr="0046684F">
        <w:t>(三)、技术创新和研发成果转化的风险控制</w:t>
      </w:r>
      <w:bookmarkEnd w:id="27"/>
    </w:p>
    <w:p w:rsidR="0046684F" w:rsidRPr="0046684F" w:rsidP="0046684F" w14:paraId="0C3EE445" w14:textId="77777777">
      <w:pPr>
        <w:ind w:firstLine="560" w:firstLineChars="200"/>
        <w:rPr>
          <w:rFonts w:ascii="仿宋" w:eastAsia="仿宋" w:hAnsi="仿宋"/>
          <w:sz w:val="28"/>
        </w:rPr>
      </w:pPr>
      <w:r w:rsidRPr="0046684F">
        <w:rPr>
          <w:rFonts w:ascii="仿宋" w:eastAsia="仿宋" w:hAnsi="仿宋" w:hint="eastAsia"/>
          <w:sz w:val="28"/>
        </w:rPr>
        <w:t>流程设计：</w:t>
      </w:r>
      <w:r w:rsidRPr="0046684F">
        <w:rPr>
          <w:rFonts w:ascii="仿宋" w:eastAsia="仿宋" w:hAnsi="仿宋"/>
          <w:sz w:val="28"/>
        </w:rPr>
        <w:br/>
      </w:r>
      <w:r w:rsidRPr="0046684F">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0" w:history="1">
        <w:r>
          <w:rPr>
            <w:rFonts w:ascii="SimSun" w:eastAsia="SimSun" w:hAnsi="SimSun" w:cs="SimSun"/>
            <w:b/>
            <w:bCs/>
            <w:color w:val="0000EE"/>
            <w:kern w:val="0"/>
            <w:sz w:val="30"/>
            <w:szCs w:val="30"/>
            <w:u w:val="single" w:color="0000EE"/>
          </w:rPr>
          <w:t>https://d.book118.com/506105151103010101</w:t>
        </w:r>
      </w:hyperlink>
    </w:p>
    <w:p w:rsidR="0046684F" w:rsidRPr="0046684F" w:rsidP="0046684F">
      <w:pPr>
        <w:ind w:firstLine="560" w:firstLineChars="200"/>
        <w:rPr>
          <w:rFonts w:ascii="仿宋" w:eastAsia="仿宋" w:hAnsi="仿宋"/>
          <w:sz w:val="28"/>
        </w:rPr>
      </w:pPr>
    </w:p>
    <w:sectPr>
      <w:headerReference w:type="even" r:id="rId161"/>
      <w:headerReference w:type="default" r:id="rId162"/>
      <w:footerReference w:type="even" r:id="rId163"/>
      <w:footerReference w:type="default" r:id="rId164"/>
      <w:headerReference w:type="first" r:id="rId165"/>
      <w:footerReference w:type="first" r:id="rId166"/>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P="002A6503" w14:paraId="67908C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684F" w14:paraId="41A34F2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P="002A6503" w14:paraId="2F6FDB0D" w14:textId="55DFE7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6684F" w14:paraId="60633AC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paraId="380F576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P="002A65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684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P="002A6503" w14:textId="55DFE7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6684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P="002A65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684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P="002A6503" w14:textId="55DFE7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6684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P="002A65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684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P="002A6503" w14:textId="55DFE7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6684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P="002A65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684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P="002A6503" w14:textId="55DFE7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6684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P="002A65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684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P="002A6503" w14:textId="55DFE7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6684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P="002A65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684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P="002A6503" w14:textId="55DFE7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6684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P="002A65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684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P="002A6503" w14:textId="55DFE7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6684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P="002A65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684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P="002A6503" w14:textId="55DFE7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6684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P="002A65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684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P="002A6503" w14:textId="55DFE7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6684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P="002A65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684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P="002A6503" w14:textId="55DFE7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6684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P="002A65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684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P="002A6503" w14:textId="55DFE7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6684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P="002A65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684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P="002A6503" w14:textId="55DFE7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6684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P="002A65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684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P="002A6503" w14:textId="55DFE7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6684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P="002A65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684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P="002A6503" w14:textId="55DFE7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6684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P="002A65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684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P="002A6503" w14:textId="55DFE7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6684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P="002A65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684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P="002A6503" w14:textId="55DFE7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6684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P="002A65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684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P="002A6503" w14:textId="55DFE7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6684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P="002A65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684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P="002A6503" w14:textId="55DFE7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6684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P="002A65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684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P="002A6503" w14:textId="55DFE7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6684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P="002A65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684F"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P="002A6503" w14:textId="55DFE7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46684F"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P="002A65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684F"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P="002A6503" w14:textId="55DFE7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46684F"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P="002A65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684F"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P="002A6503" w14:textId="55DFE7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46684F"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P="002A65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684F"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P="002A6503" w14:textId="55DFE7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46684F"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P="002A65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684F"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P="002A6503" w14:textId="55DFE7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46684F"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P="002A65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684F"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P="002A6503" w14:textId="55DFE7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46684F"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P="002A65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684F"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P="002A6503" w14:textId="55DFE7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46684F"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paraId="1FB38DB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RPr="0046684F" w:rsidP="0046684F" w14:paraId="309D70B0" w14:textId="030D4C07">
    <w:pPr>
      <w:pStyle w:val="Header"/>
      <w:rPr>
        <w:rFonts w:ascii="仿宋" w:eastAsia="仿宋" w:hAnsi="仿宋"/>
      </w:rPr>
    </w:pPr>
    <w:r w:rsidRPr="0046684F">
      <w:rPr>
        <w:rFonts w:ascii="仿宋" w:eastAsia="仿宋" w:hAnsi="仿宋" w:hint="eastAsia"/>
      </w:rPr>
      <w:t>电池组配件可行性报告</w:t>
    </w:r>
    <w:r w:rsidRPr="0046684F">
      <w:rPr>
        <w:rFonts w:ascii="仿宋" w:eastAsia="仿宋" w:hAnsi="仿宋"/>
      </w:rPr>
      <w:t>/专业报告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paraId="628FFAB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RPr="0046684F" w:rsidP="0046684F" w14:textId="030D4C07">
    <w:pPr>
      <w:pStyle w:val="Header"/>
      <w:rPr>
        <w:rFonts w:ascii="仿宋" w:eastAsia="仿宋" w:hAnsi="仿宋"/>
      </w:rPr>
    </w:pPr>
    <w:r w:rsidRPr="0046684F">
      <w:rPr>
        <w:rFonts w:ascii="仿宋" w:eastAsia="仿宋" w:hAnsi="仿宋" w:hint="eastAsia"/>
      </w:rPr>
      <w:t>电池组配件可行性报告</w:t>
    </w:r>
    <w:r w:rsidRPr="0046684F">
      <w:rPr>
        <w:rFonts w:ascii="仿宋" w:eastAsia="仿宋" w:hAnsi="仿宋"/>
      </w:rPr>
      <w:t>/专业报告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RPr="0046684F" w:rsidP="0046684F" w14:textId="030D4C07">
    <w:pPr>
      <w:pStyle w:val="Header"/>
      <w:rPr>
        <w:rFonts w:ascii="仿宋" w:eastAsia="仿宋" w:hAnsi="仿宋"/>
      </w:rPr>
    </w:pPr>
    <w:r w:rsidRPr="0046684F">
      <w:rPr>
        <w:rFonts w:ascii="仿宋" w:eastAsia="仿宋" w:hAnsi="仿宋" w:hint="eastAsia"/>
      </w:rPr>
      <w:t>电池组配件可行性报告</w:t>
    </w:r>
    <w:r w:rsidRPr="0046684F">
      <w:rPr>
        <w:rFonts w:ascii="仿宋" w:eastAsia="仿宋" w:hAnsi="仿宋"/>
      </w:rPr>
      <w:t>/专业报告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RPr="0046684F" w:rsidP="0046684F" w14:textId="030D4C07">
    <w:pPr>
      <w:pStyle w:val="Header"/>
      <w:rPr>
        <w:rFonts w:ascii="仿宋" w:eastAsia="仿宋" w:hAnsi="仿宋"/>
      </w:rPr>
    </w:pPr>
    <w:r w:rsidRPr="0046684F">
      <w:rPr>
        <w:rFonts w:ascii="仿宋" w:eastAsia="仿宋" w:hAnsi="仿宋" w:hint="eastAsia"/>
      </w:rPr>
      <w:t>电池组配件可行性报告</w:t>
    </w:r>
    <w:r w:rsidRPr="0046684F">
      <w:rPr>
        <w:rFonts w:ascii="仿宋" w:eastAsia="仿宋" w:hAnsi="仿宋"/>
      </w:rPr>
      <w:t>/专业报告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RPr="0046684F" w:rsidP="0046684F" w14:textId="030D4C07">
    <w:pPr>
      <w:pStyle w:val="Header"/>
      <w:rPr>
        <w:rFonts w:ascii="仿宋" w:eastAsia="仿宋" w:hAnsi="仿宋"/>
      </w:rPr>
    </w:pPr>
    <w:r w:rsidRPr="0046684F">
      <w:rPr>
        <w:rFonts w:ascii="仿宋" w:eastAsia="仿宋" w:hAnsi="仿宋" w:hint="eastAsia"/>
      </w:rPr>
      <w:t>电池组配件可行性报告</w:t>
    </w:r>
    <w:r w:rsidRPr="0046684F">
      <w:rPr>
        <w:rFonts w:ascii="仿宋" w:eastAsia="仿宋" w:hAnsi="仿宋"/>
      </w:rPr>
      <w:t>/专业报告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RPr="0046684F" w:rsidP="0046684F" w14:textId="030D4C07">
    <w:pPr>
      <w:pStyle w:val="Header"/>
      <w:rPr>
        <w:rFonts w:ascii="仿宋" w:eastAsia="仿宋" w:hAnsi="仿宋"/>
      </w:rPr>
    </w:pPr>
    <w:r w:rsidRPr="0046684F">
      <w:rPr>
        <w:rFonts w:ascii="仿宋" w:eastAsia="仿宋" w:hAnsi="仿宋" w:hint="eastAsia"/>
      </w:rPr>
      <w:t>电池组配件可行性报告</w:t>
    </w:r>
    <w:r w:rsidRPr="0046684F">
      <w:rPr>
        <w:rFonts w:ascii="仿宋" w:eastAsia="仿宋" w:hAnsi="仿宋"/>
      </w:rPr>
      <w:t>/专业报告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RPr="0046684F" w:rsidP="0046684F" w14:textId="030D4C07">
    <w:pPr>
      <w:pStyle w:val="Header"/>
      <w:rPr>
        <w:rFonts w:ascii="仿宋" w:eastAsia="仿宋" w:hAnsi="仿宋"/>
      </w:rPr>
    </w:pPr>
    <w:r w:rsidRPr="0046684F">
      <w:rPr>
        <w:rFonts w:ascii="仿宋" w:eastAsia="仿宋" w:hAnsi="仿宋" w:hint="eastAsia"/>
      </w:rPr>
      <w:t>电池组配件可行性报告</w:t>
    </w:r>
    <w:r w:rsidRPr="0046684F">
      <w:rPr>
        <w:rFonts w:ascii="仿宋" w:eastAsia="仿宋" w:hAnsi="仿宋"/>
      </w:rPr>
      <w:t>/专业报告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RPr="0046684F" w:rsidP="0046684F" w14:textId="030D4C07">
    <w:pPr>
      <w:pStyle w:val="Header"/>
      <w:rPr>
        <w:rFonts w:ascii="仿宋" w:eastAsia="仿宋" w:hAnsi="仿宋"/>
      </w:rPr>
    </w:pPr>
    <w:r w:rsidRPr="0046684F">
      <w:rPr>
        <w:rFonts w:ascii="仿宋" w:eastAsia="仿宋" w:hAnsi="仿宋" w:hint="eastAsia"/>
      </w:rPr>
      <w:t>电池组配件可行性报告</w:t>
    </w:r>
    <w:r w:rsidRPr="0046684F">
      <w:rPr>
        <w:rFonts w:ascii="仿宋" w:eastAsia="仿宋" w:hAnsi="仿宋"/>
      </w:rPr>
      <w:t>/专业报告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RPr="0046684F" w:rsidP="0046684F" w14:textId="030D4C07">
    <w:pPr>
      <w:pStyle w:val="Header"/>
      <w:rPr>
        <w:rFonts w:ascii="仿宋" w:eastAsia="仿宋" w:hAnsi="仿宋"/>
      </w:rPr>
    </w:pPr>
    <w:r w:rsidRPr="0046684F">
      <w:rPr>
        <w:rFonts w:ascii="仿宋" w:eastAsia="仿宋" w:hAnsi="仿宋" w:hint="eastAsia"/>
      </w:rPr>
      <w:t>电池组配件可行性报告</w:t>
    </w:r>
    <w:r w:rsidRPr="0046684F">
      <w:rPr>
        <w:rFonts w:ascii="仿宋" w:eastAsia="仿宋" w:hAnsi="仿宋"/>
      </w:rPr>
      <w:t>/专业报告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RPr="0046684F" w:rsidP="0046684F" w14:textId="030D4C07">
    <w:pPr>
      <w:pStyle w:val="Header"/>
      <w:rPr>
        <w:rFonts w:ascii="仿宋" w:eastAsia="仿宋" w:hAnsi="仿宋"/>
      </w:rPr>
    </w:pPr>
    <w:r w:rsidRPr="0046684F">
      <w:rPr>
        <w:rFonts w:ascii="仿宋" w:eastAsia="仿宋" w:hAnsi="仿宋" w:hint="eastAsia"/>
      </w:rPr>
      <w:t>电池组配件可行性报告</w:t>
    </w:r>
    <w:r w:rsidRPr="0046684F">
      <w:rPr>
        <w:rFonts w:ascii="仿宋" w:eastAsia="仿宋" w:hAnsi="仿宋"/>
      </w:rPr>
      <w:t>/专业报告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RPr="0046684F" w:rsidP="0046684F" w14:textId="030D4C07">
    <w:pPr>
      <w:pStyle w:val="Header"/>
      <w:rPr>
        <w:rFonts w:ascii="仿宋" w:eastAsia="仿宋" w:hAnsi="仿宋"/>
      </w:rPr>
    </w:pPr>
    <w:r w:rsidRPr="0046684F">
      <w:rPr>
        <w:rFonts w:ascii="仿宋" w:eastAsia="仿宋" w:hAnsi="仿宋" w:hint="eastAsia"/>
      </w:rPr>
      <w:t>电池组配件可行性报告</w:t>
    </w:r>
    <w:r w:rsidRPr="0046684F">
      <w:rPr>
        <w:rFonts w:ascii="仿宋" w:eastAsia="仿宋" w:hAnsi="仿宋"/>
      </w:rPr>
      <w:t>/专业报告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RPr="0046684F" w:rsidP="0046684F" w14:textId="030D4C07">
    <w:pPr>
      <w:pStyle w:val="Header"/>
      <w:rPr>
        <w:rFonts w:ascii="仿宋" w:eastAsia="仿宋" w:hAnsi="仿宋"/>
      </w:rPr>
    </w:pPr>
    <w:r w:rsidRPr="0046684F">
      <w:rPr>
        <w:rFonts w:ascii="仿宋" w:eastAsia="仿宋" w:hAnsi="仿宋" w:hint="eastAsia"/>
      </w:rPr>
      <w:t>电池组配件可行性报告</w:t>
    </w:r>
    <w:r w:rsidRPr="0046684F">
      <w:rPr>
        <w:rFonts w:ascii="仿宋" w:eastAsia="仿宋" w:hAnsi="仿宋"/>
      </w:rPr>
      <w:t>/专业报告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RPr="0046684F" w:rsidP="0046684F" w14:textId="030D4C07">
    <w:pPr>
      <w:pStyle w:val="Header"/>
      <w:rPr>
        <w:rFonts w:ascii="仿宋" w:eastAsia="仿宋" w:hAnsi="仿宋"/>
      </w:rPr>
    </w:pPr>
    <w:r w:rsidRPr="0046684F">
      <w:rPr>
        <w:rFonts w:ascii="仿宋" w:eastAsia="仿宋" w:hAnsi="仿宋" w:hint="eastAsia"/>
      </w:rPr>
      <w:t>电池组配件可行性报告</w:t>
    </w:r>
    <w:r w:rsidRPr="0046684F">
      <w:rPr>
        <w:rFonts w:ascii="仿宋" w:eastAsia="仿宋" w:hAnsi="仿宋"/>
      </w:rPr>
      <w:t>/专业报告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RPr="0046684F" w:rsidP="0046684F" w14:textId="030D4C07">
    <w:pPr>
      <w:pStyle w:val="Header"/>
      <w:rPr>
        <w:rFonts w:ascii="仿宋" w:eastAsia="仿宋" w:hAnsi="仿宋"/>
      </w:rPr>
    </w:pPr>
    <w:r w:rsidRPr="0046684F">
      <w:rPr>
        <w:rFonts w:ascii="仿宋" w:eastAsia="仿宋" w:hAnsi="仿宋" w:hint="eastAsia"/>
      </w:rPr>
      <w:t>电池组配件可行性报告</w:t>
    </w:r>
    <w:r w:rsidRPr="0046684F">
      <w:rPr>
        <w:rFonts w:ascii="仿宋" w:eastAsia="仿宋" w:hAnsi="仿宋"/>
      </w:rPr>
      <w:t>/专业报告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RPr="0046684F" w:rsidP="0046684F" w14:textId="030D4C07">
    <w:pPr>
      <w:pStyle w:val="Header"/>
      <w:rPr>
        <w:rFonts w:ascii="仿宋" w:eastAsia="仿宋" w:hAnsi="仿宋"/>
      </w:rPr>
    </w:pPr>
    <w:r w:rsidRPr="0046684F">
      <w:rPr>
        <w:rFonts w:ascii="仿宋" w:eastAsia="仿宋" w:hAnsi="仿宋" w:hint="eastAsia"/>
      </w:rPr>
      <w:t>电池组配件可行性报告</w:t>
    </w:r>
    <w:r w:rsidRPr="0046684F">
      <w:rPr>
        <w:rFonts w:ascii="仿宋" w:eastAsia="仿宋" w:hAnsi="仿宋"/>
      </w:rPr>
      <w:t>/专业报告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RPr="0046684F" w:rsidP="0046684F" w14:textId="030D4C07">
    <w:pPr>
      <w:pStyle w:val="Header"/>
      <w:rPr>
        <w:rFonts w:ascii="仿宋" w:eastAsia="仿宋" w:hAnsi="仿宋"/>
      </w:rPr>
    </w:pPr>
    <w:r w:rsidRPr="0046684F">
      <w:rPr>
        <w:rFonts w:ascii="仿宋" w:eastAsia="仿宋" w:hAnsi="仿宋" w:hint="eastAsia"/>
      </w:rPr>
      <w:t>电池组配件可行性报告</w:t>
    </w:r>
    <w:r w:rsidRPr="0046684F">
      <w:rPr>
        <w:rFonts w:ascii="仿宋" w:eastAsia="仿宋" w:hAnsi="仿宋"/>
      </w:rPr>
      <w:t>/专业报告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RPr="0046684F" w:rsidP="0046684F" w14:textId="030D4C07">
    <w:pPr>
      <w:pStyle w:val="Header"/>
      <w:rPr>
        <w:rFonts w:ascii="仿宋" w:eastAsia="仿宋" w:hAnsi="仿宋"/>
      </w:rPr>
    </w:pPr>
    <w:r w:rsidRPr="0046684F">
      <w:rPr>
        <w:rFonts w:ascii="仿宋" w:eastAsia="仿宋" w:hAnsi="仿宋" w:hint="eastAsia"/>
      </w:rPr>
      <w:t>电池组配件可行性报告</w:t>
    </w:r>
    <w:r w:rsidRPr="0046684F">
      <w:rPr>
        <w:rFonts w:ascii="仿宋" w:eastAsia="仿宋" w:hAnsi="仿宋"/>
      </w:rPr>
      <w:t>/专业报告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RPr="0046684F" w:rsidP="0046684F" w14:textId="030D4C07">
    <w:pPr>
      <w:pStyle w:val="Header"/>
      <w:rPr>
        <w:rFonts w:ascii="仿宋" w:eastAsia="仿宋" w:hAnsi="仿宋"/>
      </w:rPr>
    </w:pPr>
    <w:r w:rsidRPr="0046684F">
      <w:rPr>
        <w:rFonts w:ascii="仿宋" w:eastAsia="仿宋" w:hAnsi="仿宋" w:hint="eastAsia"/>
      </w:rPr>
      <w:t>电池组配件可行性报告</w:t>
    </w:r>
    <w:r w:rsidRPr="0046684F">
      <w:rPr>
        <w:rFonts w:ascii="仿宋" w:eastAsia="仿宋" w:hAnsi="仿宋"/>
      </w:rPr>
      <w:t>/专业报告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RPr="0046684F" w:rsidP="0046684F" w14:textId="030D4C07">
    <w:pPr>
      <w:pStyle w:val="Header"/>
      <w:rPr>
        <w:rFonts w:ascii="仿宋" w:eastAsia="仿宋" w:hAnsi="仿宋"/>
      </w:rPr>
    </w:pPr>
    <w:r w:rsidRPr="0046684F">
      <w:rPr>
        <w:rFonts w:ascii="仿宋" w:eastAsia="仿宋" w:hAnsi="仿宋" w:hint="eastAsia"/>
      </w:rPr>
      <w:t>电池组配件可行性报告</w:t>
    </w:r>
    <w:r w:rsidRPr="0046684F">
      <w:rPr>
        <w:rFonts w:ascii="仿宋" w:eastAsia="仿宋" w:hAnsi="仿宋"/>
      </w:rPr>
      <w:t>/专业报告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RPr="0046684F" w:rsidP="0046684F" w14:textId="030D4C07">
    <w:pPr>
      <w:pStyle w:val="Header"/>
      <w:rPr>
        <w:rFonts w:ascii="仿宋" w:eastAsia="仿宋" w:hAnsi="仿宋"/>
      </w:rPr>
    </w:pPr>
    <w:r w:rsidRPr="0046684F">
      <w:rPr>
        <w:rFonts w:ascii="仿宋" w:eastAsia="仿宋" w:hAnsi="仿宋" w:hint="eastAsia"/>
      </w:rPr>
      <w:t>电池组配件可行性报告</w:t>
    </w:r>
    <w:r w:rsidRPr="0046684F">
      <w:rPr>
        <w:rFonts w:ascii="仿宋" w:eastAsia="仿宋" w:hAnsi="仿宋"/>
      </w:rPr>
      <w:t>/专业报告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RPr="0046684F" w:rsidP="0046684F" w14:textId="030D4C07">
    <w:pPr>
      <w:pStyle w:val="Header"/>
      <w:rPr>
        <w:rFonts w:ascii="仿宋" w:eastAsia="仿宋" w:hAnsi="仿宋"/>
      </w:rPr>
    </w:pPr>
    <w:r w:rsidRPr="0046684F">
      <w:rPr>
        <w:rFonts w:ascii="仿宋" w:eastAsia="仿宋" w:hAnsi="仿宋" w:hint="eastAsia"/>
      </w:rPr>
      <w:t>电池组配件可行性报告</w:t>
    </w:r>
    <w:r w:rsidRPr="0046684F">
      <w:rPr>
        <w:rFonts w:ascii="仿宋" w:eastAsia="仿宋" w:hAnsi="仿宋"/>
      </w:rPr>
      <w:t>/专业报告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RPr="0046684F" w:rsidP="0046684F" w14:textId="030D4C07">
    <w:pPr>
      <w:pStyle w:val="Header"/>
      <w:rPr>
        <w:rFonts w:ascii="仿宋" w:eastAsia="仿宋" w:hAnsi="仿宋"/>
      </w:rPr>
    </w:pPr>
    <w:r w:rsidRPr="0046684F">
      <w:rPr>
        <w:rFonts w:ascii="仿宋" w:eastAsia="仿宋" w:hAnsi="仿宋" w:hint="eastAsia"/>
      </w:rPr>
      <w:t>电池组配件可行性报告</w:t>
    </w:r>
    <w:r w:rsidRPr="0046684F">
      <w:rPr>
        <w:rFonts w:ascii="仿宋" w:eastAsia="仿宋" w:hAnsi="仿宋"/>
      </w:rPr>
      <w:t>/专业报告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RPr="0046684F" w:rsidP="0046684F" w14:textId="030D4C07">
    <w:pPr>
      <w:pStyle w:val="Header"/>
      <w:rPr>
        <w:rFonts w:ascii="仿宋" w:eastAsia="仿宋" w:hAnsi="仿宋"/>
      </w:rPr>
    </w:pPr>
    <w:r w:rsidRPr="0046684F">
      <w:rPr>
        <w:rFonts w:ascii="仿宋" w:eastAsia="仿宋" w:hAnsi="仿宋" w:hint="eastAsia"/>
      </w:rPr>
      <w:t>电池组配件可行性报告</w:t>
    </w:r>
    <w:r w:rsidRPr="0046684F">
      <w:rPr>
        <w:rFonts w:ascii="仿宋" w:eastAsia="仿宋" w:hAnsi="仿宋"/>
      </w:rPr>
      <w:t>/专业报告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RPr="0046684F" w:rsidP="0046684F" w14:textId="030D4C07">
    <w:pPr>
      <w:pStyle w:val="Header"/>
      <w:rPr>
        <w:rFonts w:ascii="仿宋" w:eastAsia="仿宋" w:hAnsi="仿宋"/>
      </w:rPr>
    </w:pPr>
    <w:r w:rsidRPr="0046684F">
      <w:rPr>
        <w:rFonts w:ascii="仿宋" w:eastAsia="仿宋" w:hAnsi="仿宋" w:hint="eastAsia"/>
      </w:rPr>
      <w:t>电池组配件可行性报告</w:t>
    </w:r>
    <w:r w:rsidRPr="0046684F">
      <w:rPr>
        <w:rFonts w:ascii="仿宋" w:eastAsia="仿宋" w:hAnsi="仿宋"/>
      </w:rPr>
      <w:t>/专业报告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RPr="0046684F" w:rsidP="0046684F" w14:textId="030D4C07">
    <w:pPr>
      <w:pStyle w:val="Header"/>
      <w:rPr>
        <w:rFonts w:ascii="仿宋" w:eastAsia="仿宋" w:hAnsi="仿宋"/>
      </w:rPr>
    </w:pPr>
    <w:r w:rsidRPr="0046684F">
      <w:rPr>
        <w:rFonts w:ascii="仿宋" w:eastAsia="仿宋" w:hAnsi="仿宋" w:hint="eastAsia"/>
      </w:rPr>
      <w:t>电池组配件可行性报告</w:t>
    </w:r>
    <w:r w:rsidRPr="0046684F">
      <w:rPr>
        <w:rFonts w:ascii="仿宋" w:eastAsia="仿宋" w:hAnsi="仿宋"/>
      </w:rPr>
      <w:t>/专业报告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RPr="0046684F" w:rsidP="0046684F" w14:textId="030D4C07">
    <w:pPr>
      <w:pStyle w:val="Header"/>
      <w:rPr>
        <w:rFonts w:ascii="仿宋" w:eastAsia="仿宋" w:hAnsi="仿宋"/>
      </w:rPr>
    </w:pPr>
    <w:r w:rsidRPr="0046684F">
      <w:rPr>
        <w:rFonts w:ascii="仿宋" w:eastAsia="仿宋" w:hAnsi="仿宋" w:hint="eastAsia"/>
      </w:rPr>
      <w:t>电池组配件可行性报告</w:t>
    </w:r>
    <w:r w:rsidRPr="0046684F">
      <w:rPr>
        <w:rFonts w:ascii="仿宋" w:eastAsia="仿宋" w:hAnsi="仿宋"/>
      </w:rPr>
      <w:t>/专业报告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rsidRPr="0046684F" w:rsidP="0046684F" w14:textId="030D4C07">
    <w:pPr>
      <w:pStyle w:val="Header"/>
      <w:rPr>
        <w:rFonts w:ascii="仿宋" w:eastAsia="仿宋" w:hAnsi="仿宋"/>
      </w:rPr>
    </w:pPr>
    <w:r w:rsidRPr="0046684F">
      <w:rPr>
        <w:rFonts w:ascii="仿宋" w:eastAsia="仿宋" w:hAnsi="仿宋" w:hint="eastAsia"/>
      </w:rPr>
      <w:t>电池组配件可行性报告</w:t>
    </w:r>
    <w:r w:rsidRPr="0046684F">
      <w:rPr>
        <w:rFonts w:ascii="仿宋" w:eastAsia="仿宋" w:hAnsi="仿宋"/>
      </w:rPr>
      <w:t>/专业报告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684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684F"/>
    <w:rsid w:val="00165C0C"/>
    <w:rsid w:val="002A6503"/>
    <w:rsid w:val="004668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FD3FE73"/>
  <w15:chartTrackingRefBased/>
  <w15:docId w15:val="{32A2A432-F193-4D04-B60C-2E80DC833C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6684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6684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6684F"/>
    <w:rPr>
      <w:b/>
      <w:bCs/>
      <w:kern w:val="44"/>
      <w:sz w:val="44"/>
      <w:szCs w:val="44"/>
    </w:rPr>
  </w:style>
  <w:style w:type="character" w:customStyle="1" w:styleId="2">
    <w:name w:val="标题 2 字符"/>
    <w:basedOn w:val="DefaultParagraphFont"/>
    <w:link w:val="Heading2"/>
    <w:uiPriority w:val="9"/>
    <w:rsid w:val="0046684F"/>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6684F"/>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6684F"/>
    <w:rPr>
      <w:sz w:val="18"/>
      <w:szCs w:val="18"/>
    </w:rPr>
  </w:style>
  <w:style w:type="paragraph" w:styleId="Footer">
    <w:name w:val="footer"/>
    <w:basedOn w:val="Normal"/>
    <w:link w:val="a0"/>
    <w:uiPriority w:val="99"/>
    <w:unhideWhenUsed/>
    <w:rsid w:val="0046684F"/>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6684F"/>
    <w:rPr>
      <w:sz w:val="18"/>
      <w:szCs w:val="18"/>
    </w:rPr>
  </w:style>
  <w:style w:type="character" w:styleId="PageNumber">
    <w:name w:val="page number"/>
    <w:basedOn w:val="DefaultParagraphFont"/>
    <w:uiPriority w:val="99"/>
    <w:semiHidden/>
    <w:unhideWhenUsed/>
    <w:rsid w:val="0046684F"/>
  </w:style>
  <w:style w:type="paragraph" w:styleId="TOC1">
    <w:name w:val="toc 1"/>
    <w:basedOn w:val="Normal"/>
    <w:next w:val="Normal"/>
    <w:autoRedefine/>
    <w:uiPriority w:val="39"/>
    <w:unhideWhenUsed/>
    <w:rsid w:val="0046684F"/>
  </w:style>
  <w:style w:type="paragraph" w:styleId="TOC2">
    <w:name w:val="toc 2"/>
    <w:basedOn w:val="Normal"/>
    <w:next w:val="Normal"/>
    <w:autoRedefine/>
    <w:uiPriority w:val="39"/>
    <w:unhideWhenUsed/>
    <w:rsid w:val="0046684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yperlink" Target="https://d.book118.com/506105151103010101" TargetMode="External" /><Relationship Id="rId161" Type="http://schemas.openxmlformats.org/officeDocument/2006/relationships/header" Target="header79.xml" /><Relationship Id="rId162" Type="http://schemas.openxmlformats.org/officeDocument/2006/relationships/header" Target="header80.xml" /><Relationship Id="rId163" Type="http://schemas.openxmlformats.org/officeDocument/2006/relationships/footer" Target="footer79.xml" /><Relationship Id="rId164" Type="http://schemas.openxmlformats.org/officeDocument/2006/relationships/footer" Target="footer80.xml" /><Relationship Id="rId165" Type="http://schemas.openxmlformats.org/officeDocument/2006/relationships/header" Target="header81.xml" /><Relationship Id="rId166" Type="http://schemas.openxmlformats.org/officeDocument/2006/relationships/footer" Target="footer81.xml" /><Relationship Id="rId167" Type="http://schemas.openxmlformats.org/officeDocument/2006/relationships/theme" Target="theme/theme1.xml" /><Relationship Id="rId168"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29</Pages>
  <Words>4464</Words>
  <Characters>25448</Characters>
  <Application>Microsoft Office Word</Application>
  <DocSecurity>0</DocSecurity>
  <Lines>212</Lines>
  <Paragraphs>59</Paragraphs>
  <ScaleCrop>false</ScaleCrop>
  <Company/>
  <LinksUpToDate>false</LinksUpToDate>
  <CharactersWithSpaces>29853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贺家欢乐</dc:creator>
  <cp:lastModifiedBy>贺家欢乐</cp:lastModifiedBy>
  <cp:revision>1</cp:revision>
  <dcterms:created xsi:type="dcterms:W3CDTF">2023-12-03T09:30:00Z</dcterms:created>
  <dcterms:modified xsi:type="dcterms:W3CDTF">2023-12-03T09:30:00Z</dcterms:modified>
</cp:coreProperties>
</file>