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强地运动加速度仪项目规划设计方案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89" w:history="1">
        <w:r>
          <w:rPr>
            <w:rFonts w:ascii="仿宋" w:eastAsia="仿宋" w:hAnsi="仿宋" w:cs="仿宋" w:hint="eastAsia"/>
            <w:lang w:eastAsia="zh-CN"/>
          </w:rPr>
          <w:t>前言</w:t>
        </w:r>
        <w:r>
          <w:tab/>
        </w:r>
        <w:r>
          <w:fldChar w:fldCharType="begin"/>
        </w:r>
        <w:r>
          <w:instrText xml:space="preserve"> PAGEREF _Toc3489 \h </w:instrText>
        </w:r>
        <w:r>
          <w:fldChar w:fldCharType="separate"/>
        </w:r>
        <w:r>
          <w:t>3</w:t>
        </w:r>
        <w:r>
          <w:fldChar w:fldCharType="end"/>
        </w:r>
      </w:hyperlink>
    </w:p>
    <w:p>
      <w:pPr>
        <w:pStyle w:val="TOC1"/>
        <w:tabs>
          <w:tab w:val="right" w:leader="dot" w:pos="8306"/>
        </w:tabs>
      </w:pPr>
      <w:hyperlink w:anchor="_Toc22563" w:history="1">
        <w:r>
          <w:rPr>
            <w:rFonts w:ascii="仿宋" w:eastAsia="仿宋" w:hAnsi="仿宋" w:cs="仿宋" w:hint="eastAsia"/>
            <w:lang w:eastAsia="zh-CN"/>
          </w:rPr>
          <w:t>一、强地运动加速度仪项目可持续发展</w:t>
        </w:r>
        <w:r>
          <w:tab/>
        </w:r>
        <w:r>
          <w:fldChar w:fldCharType="begin"/>
        </w:r>
        <w:r>
          <w:instrText xml:space="preserve"> PAGEREF _Toc22563 \h </w:instrText>
        </w:r>
        <w:r>
          <w:fldChar w:fldCharType="separate"/>
        </w:r>
        <w:r>
          <w:t>3</w:t>
        </w:r>
        <w:r>
          <w:fldChar w:fldCharType="end"/>
        </w:r>
      </w:hyperlink>
    </w:p>
    <w:p>
      <w:pPr>
        <w:pStyle w:val="TOC2"/>
        <w:tabs>
          <w:tab w:val="right" w:leader="dot" w:pos="8306"/>
        </w:tabs>
      </w:pPr>
      <w:hyperlink w:anchor="_Toc7707" w:history="1">
        <w:r>
          <w:rPr>
            <w:rFonts w:ascii="仿宋" w:eastAsia="仿宋" w:hAnsi="仿宋" w:cs="仿宋" w:hint="eastAsia"/>
            <w:lang w:eastAsia="zh-CN"/>
          </w:rPr>
          <w:t>(一)、可持续战略与实践</w:t>
        </w:r>
        <w:r>
          <w:tab/>
        </w:r>
        <w:r>
          <w:fldChar w:fldCharType="begin"/>
        </w:r>
        <w:r>
          <w:instrText xml:space="preserve"> PAGEREF _Toc7707 \h </w:instrText>
        </w:r>
        <w:r>
          <w:fldChar w:fldCharType="separate"/>
        </w:r>
        <w:r>
          <w:t>3</w:t>
        </w:r>
        <w:r>
          <w:fldChar w:fldCharType="end"/>
        </w:r>
      </w:hyperlink>
    </w:p>
    <w:p>
      <w:pPr>
        <w:pStyle w:val="TOC2"/>
        <w:tabs>
          <w:tab w:val="right" w:leader="dot" w:pos="8306"/>
        </w:tabs>
      </w:pPr>
      <w:hyperlink w:anchor="_Toc23462" w:history="1">
        <w:r>
          <w:rPr>
            <w:rFonts w:ascii="仿宋" w:eastAsia="仿宋" w:hAnsi="仿宋" w:cs="仿宋" w:hint="eastAsia"/>
            <w:lang w:eastAsia="zh-CN"/>
          </w:rPr>
          <w:t>(二)、环保与社会责任</w:t>
        </w:r>
        <w:r>
          <w:tab/>
        </w:r>
        <w:r>
          <w:fldChar w:fldCharType="begin"/>
        </w:r>
        <w:r>
          <w:instrText xml:space="preserve"> PAGEREF _Toc23462 \h </w:instrText>
        </w:r>
        <w:r>
          <w:fldChar w:fldCharType="separate"/>
        </w:r>
        <w:r>
          <w:t>4</w:t>
        </w:r>
        <w:r>
          <w:fldChar w:fldCharType="end"/>
        </w:r>
      </w:hyperlink>
    </w:p>
    <w:p>
      <w:pPr>
        <w:pStyle w:val="TOC1"/>
        <w:tabs>
          <w:tab w:val="right" w:leader="dot" w:pos="8306"/>
        </w:tabs>
      </w:pPr>
      <w:hyperlink w:anchor="_Toc13534" w:history="1">
        <w:r>
          <w:rPr>
            <w:rFonts w:ascii="仿宋" w:eastAsia="仿宋" w:hAnsi="仿宋" w:cs="仿宋" w:hint="eastAsia"/>
            <w:lang w:eastAsia="zh-CN"/>
          </w:rPr>
          <w:t>二、强地运动加速度仪项目绩效评估</w:t>
        </w:r>
        <w:r>
          <w:tab/>
        </w:r>
        <w:r>
          <w:fldChar w:fldCharType="begin"/>
        </w:r>
        <w:r>
          <w:instrText xml:space="preserve"> PAGEREF _Toc13534 \h </w:instrText>
        </w:r>
        <w:r>
          <w:fldChar w:fldCharType="separate"/>
        </w:r>
        <w:r>
          <w:t>5</w:t>
        </w:r>
        <w:r>
          <w:fldChar w:fldCharType="end"/>
        </w:r>
      </w:hyperlink>
    </w:p>
    <w:p>
      <w:pPr>
        <w:pStyle w:val="TOC2"/>
        <w:tabs>
          <w:tab w:val="right" w:leader="dot" w:pos="8306"/>
        </w:tabs>
      </w:pPr>
      <w:hyperlink w:anchor="_Toc29467" w:history="1">
        <w:r>
          <w:rPr>
            <w:rFonts w:ascii="仿宋" w:eastAsia="仿宋" w:hAnsi="仿宋" w:cs="仿宋" w:hint="eastAsia"/>
            <w:lang w:eastAsia="zh-CN"/>
          </w:rPr>
          <w:t>(一)、绩效评估指标</w:t>
        </w:r>
        <w:r>
          <w:tab/>
        </w:r>
        <w:r>
          <w:fldChar w:fldCharType="begin"/>
        </w:r>
        <w:r>
          <w:instrText xml:space="preserve"> PAGEREF _Toc29467 \h </w:instrText>
        </w:r>
        <w:r>
          <w:fldChar w:fldCharType="separate"/>
        </w:r>
        <w:r>
          <w:t>5</w:t>
        </w:r>
        <w:r>
          <w:fldChar w:fldCharType="end"/>
        </w:r>
      </w:hyperlink>
    </w:p>
    <w:p>
      <w:pPr>
        <w:pStyle w:val="TOC2"/>
        <w:tabs>
          <w:tab w:val="right" w:leader="dot" w:pos="8306"/>
        </w:tabs>
      </w:pPr>
      <w:hyperlink w:anchor="_Toc7271" w:history="1">
        <w:r>
          <w:rPr>
            <w:rFonts w:ascii="仿宋" w:eastAsia="仿宋" w:hAnsi="仿宋" w:cs="仿宋" w:hint="eastAsia"/>
            <w:lang w:eastAsia="zh-CN"/>
          </w:rPr>
          <w:t>(二)、绩效评估方法</w:t>
        </w:r>
        <w:r>
          <w:tab/>
        </w:r>
        <w:r>
          <w:fldChar w:fldCharType="begin"/>
        </w:r>
        <w:r>
          <w:instrText xml:space="preserve"> PAGEREF _Toc7271 \h </w:instrText>
        </w:r>
        <w:r>
          <w:fldChar w:fldCharType="separate"/>
        </w:r>
        <w:r>
          <w:t>6</w:t>
        </w:r>
        <w:r>
          <w:fldChar w:fldCharType="end"/>
        </w:r>
      </w:hyperlink>
    </w:p>
    <w:p>
      <w:pPr>
        <w:pStyle w:val="TOC2"/>
        <w:tabs>
          <w:tab w:val="right" w:leader="dot" w:pos="8306"/>
        </w:tabs>
      </w:pPr>
      <w:hyperlink w:anchor="_Toc28525" w:history="1">
        <w:r>
          <w:rPr>
            <w:rFonts w:ascii="仿宋" w:eastAsia="仿宋" w:hAnsi="仿宋" w:cs="仿宋" w:hint="eastAsia"/>
            <w:lang w:eastAsia="zh-CN"/>
          </w:rPr>
          <w:t>(三)、绩效评估周期</w:t>
        </w:r>
        <w:r>
          <w:tab/>
        </w:r>
        <w:r>
          <w:fldChar w:fldCharType="begin"/>
        </w:r>
        <w:r>
          <w:instrText xml:space="preserve"> PAGEREF _Toc28525 \h </w:instrText>
        </w:r>
        <w:r>
          <w:fldChar w:fldCharType="separate"/>
        </w:r>
        <w:r>
          <w:t>7</w:t>
        </w:r>
        <w:r>
          <w:fldChar w:fldCharType="end"/>
        </w:r>
      </w:hyperlink>
    </w:p>
    <w:p>
      <w:pPr>
        <w:pStyle w:val="TOC1"/>
        <w:tabs>
          <w:tab w:val="right" w:leader="dot" w:pos="8306"/>
        </w:tabs>
      </w:pPr>
      <w:hyperlink w:anchor="_Toc22731" w:history="1">
        <w:r>
          <w:rPr>
            <w:rFonts w:ascii="仿宋" w:eastAsia="仿宋" w:hAnsi="仿宋" w:cs="仿宋" w:hint="eastAsia"/>
            <w:lang w:eastAsia="zh-CN"/>
          </w:rPr>
          <w:t>三、工艺说明</w:t>
        </w:r>
        <w:r>
          <w:tab/>
        </w:r>
        <w:r>
          <w:fldChar w:fldCharType="begin"/>
        </w:r>
        <w:r>
          <w:instrText xml:space="preserve"> PAGEREF _Toc22731 \h </w:instrText>
        </w:r>
        <w:r>
          <w:fldChar w:fldCharType="separate"/>
        </w:r>
        <w:r>
          <w:t>8</w:t>
        </w:r>
        <w:r>
          <w:fldChar w:fldCharType="end"/>
        </w:r>
      </w:hyperlink>
    </w:p>
    <w:p>
      <w:pPr>
        <w:pStyle w:val="TOC2"/>
        <w:tabs>
          <w:tab w:val="right" w:leader="dot" w:pos="8306"/>
        </w:tabs>
      </w:pPr>
      <w:hyperlink w:anchor="_Toc18381" w:history="1">
        <w:r>
          <w:rPr>
            <w:rFonts w:ascii="仿宋" w:eastAsia="仿宋" w:hAnsi="仿宋" w:cs="仿宋" w:hint="eastAsia"/>
            <w:lang w:eastAsia="zh-CN"/>
          </w:rPr>
          <w:t>(一)、技术管理特点</w:t>
        </w:r>
        <w:r>
          <w:tab/>
        </w:r>
        <w:r>
          <w:fldChar w:fldCharType="begin"/>
        </w:r>
        <w:r>
          <w:instrText xml:space="preserve"> PAGEREF _Toc18381 \h </w:instrText>
        </w:r>
        <w:r>
          <w:fldChar w:fldCharType="separate"/>
        </w:r>
        <w:r>
          <w:t>8</w:t>
        </w:r>
        <w:r>
          <w:fldChar w:fldCharType="end"/>
        </w:r>
      </w:hyperlink>
    </w:p>
    <w:p>
      <w:pPr>
        <w:pStyle w:val="TOC2"/>
        <w:tabs>
          <w:tab w:val="right" w:leader="dot" w:pos="8306"/>
        </w:tabs>
      </w:pPr>
      <w:hyperlink w:anchor="_Toc16934" w:history="1">
        <w:r>
          <w:rPr>
            <w:rFonts w:ascii="仿宋" w:eastAsia="仿宋" w:hAnsi="仿宋" w:cs="仿宋" w:hint="eastAsia"/>
            <w:lang w:eastAsia="zh-CN"/>
          </w:rPr>
          <w:t>(二)、强地运动加速度仪项目工艺技术设计方案</w:t>
        </w:r>
        <w:r>
          <w:tab/>
        </w:r>
        <w:r>
          <w:fldChar w:fldCharType="begin"/>
        </w:r>
        <w:r>
          <w:instrText xml:space="preserve"> PAGEREF _Toc16934 \h </w:instrText>
        </w:r>
        <w:r>
          <w:fldChar w:fldCharType="separate"/>
        </w:r>
        <w:r>
          <w:t>9</w:t>
        </w:r>
        <w:r>
          <w:fldChar w:fldCharType="end"/>
        </w:r>
      </w:hyperlink>
    </w:p>
    <w:p>
      <w:pPr>
        <w:pStyle w:val="TOC2"/>
        <w:tabs>
          <w:tab w:val="right" w:leader="dot" w:pos="8306"/>
        </w:tabs>
      </w:pPr>
      <w:hyperlink w:anchor="_Toc25321" w:history="1">
        <w:r>
          <w:rPr>
            <w:rFonts w:ascii="仿宋" w:eastAsia="仿宋" w:hAnsi="仿宋" w:cs="仿宋" w:hint="eastAsia"/>
            <w:lang w:eastAsia="zh-CN"/>
          </w:rPr>
          <w:t>(三)、设备选型方案</w:t>
        </w:r>
        <w:r>
          <w:tab/>
        </w:r>
        <w:r>
          <w:fldChar w:fldCharType="begin"/>
        </w:r>
        <w:r>
          <w:instrText xml:space="preserve"> PAGEREF _Toc25321 \h </w:instrText>
        </w:r>
        <w:r>
          <w:fldChar w:fldCharType="separate"/>
        </w:r>
        <w:r>
          <w:t>11</w:t>
        </w:r>
        <w:r>
          <w:fldChar w:fldCharType="end"/>
        </w:r>
      </w:hyperlink>
    </w:p>
    <w:p>
      <w:pPr>
        <w:pStyle w:val="TOC1"/>
        <w:tabs>
          <w:tab w:val="right" w:leader="dot" w:pos="8306"/>
        </w:tabs>
      </w:pPr>
      <w:hyperlink w:anchor="_Toc24424" w:history="1">
        <w:r>
          <w:rPr>
            <w:rFonts w:ascii="仿宋" w:eastAsia="仿宋" w:hAnsi="仿宋" w:cs="仿宋" w:hint="eastAsia"/>
            <w:lang w:eastAsia="zh-CN"/>
          </w:rPr>
          <w:t>四、市场分析、调研</w:t>
        </w:r>
        <w:r>
          <w:tab/>
        </w:r>
        <w:r>
          <w:fldChar w:fldCharType="begin"/>
        </w:r>
        <w:r>
          <w:instrText xml:space="preserve"> PAGEREF _Toc24424 \h </w:instrText>
        </w:r>
        <w:r>
          <w:fldChar w:fldCharType="separate"/>
        </w:r>
        <w:r>
          <w:t>12</w:t>
        </w:r>
        <w:r>
          <w:fldChar w:fldCharType="end"/>
        </w:r>
      </w:hyperlink>
    </w:p>
    <w:p>
      <w:pPr>
        <w:pStyle w:val="TOC2"/>
        <w:tabs>
          <w:tab w:val="right" w:leader="dot" w:pos="8306"/>
        </w:tabs>
      </w:pPr>
      <w:hyperlink w:anchor="_Toc25350" w:history="1">
        <w:r>
          <w:rPr>
            <w:rFonts w:ascii="仿宋" w:eastAsia="仿宋" w:hAnsi="仿宋" w:cs="仿宋" w:hint="eastAsia"/>
            <w:lang w:eastAsia="zh-CN"/>
          </w:rPr>
          <w:t>(一)、强地运动加速度仪行业分析</w:t>
        </w:r>
        <w:r>
          <w:tab/>
        </w:r>
        <w:r>
          <w:fldChar w:fldCharType="begin"/>
        </w:r>
        <w:r>
          <w:instrText xml:space="preserve"> PAGEREF _Toc25350 \h </w:instrText>
        </w:r>
        <w:r>
          <w:fldChar w:fldCharType="separate"/>
        </w:r>
        <w:r>
          <w:t>12</w:t>
        </w:r>
        <w:r>
          <w:fldChar w:fldCharType="end"/>
        </w:r>
      </w:hyperlink>
    </w:p>
    <w:p>
      <w:pPr>
        <w:pStyle w:val="TOC2"/>
        <w:tabs>
          <w:tab w:val="right" w:leader="dot" w:pos="8306"/>
        </w:tabs>
      </w:pPr>
      <w:hyperlink w:anchor="_Toc27784" w:history="1">
        <w:r>
          <w:rPr>
            <w:rFonts w:ascii="仿宋" w:eastAsia="仿宋" w:hAnsi="仿宋" w:cs="仿宋" w:hint="eastAsia"/>
            <w:lang w:eastAsia="zh-CN"/>
          </w:rPr>
          <w:t>(二)、强地运动加速度仪市场分析预测</w:t>
        </w:r>
        <w:r>
          <w:tab/>
        </w:r>
        <w:r>
          <w:fldChar w:fldCharType="begin"/>
        </w:r>
        <w:r>
          <w:instrText xml:space="preserve"> PAGEREF _Toc27784 \h </w:instrText>
        </w:r>
        <w:r>
          <w:fldChar w:fldCharType="separate"/>
        </w:r>
        <w:r>
          <w:t>13</w:t>
        </w:r>
        <w:r>
          <w:fldChar w:fldCharType="end"/>
        </w:r>
      </w:hyperlink>
    </w:p>
    <w:p>
      <w:pPr>
        <w:pStyle w:val="TOC1"/>
        <w:tabs>
          <w:tab w:val="right" w:leader="dot" w:pos="8306"/>
        </w:tabs>
      </w:pPr>
      <w:hyperlink w:anchor="_Toc21473" w:history="1">
        <w:r>
          <w:rPr>
            <w:rFonts w:ascii="仿宋" w:eastAsia="仿宋" w:hAnsi="仿宋" w:cs="仿宋" w:hint="eastAsia"/>
            <w:lang w:eastAsia="zh-CN"/>
          </w:rPr>
          <w:t>五、强地运动加速度仪项目建设背景及必要性分析</w:t>
        </w:r>
        <w:r>
          <w:tab/>
        </w:r>
        <w:r>
          <w:fldChar w:fldCharType="begin"/>
        </w:r>
        <w:r>
          <w:instrText xml:space="preserve"> PAGEREF _Toc21473 \h </w:instrText>
        </w:r>
        <w:r>
          <w:fldChar w:fldCharType="separate"/>
        </w:r>
        <w:r>
          <w:t>14</w:t>
        </w:r>
        <w:r>
          <w:fldChar w:fldCharType="end"/>
        </w:r>
      </w:hyperlink>
    </w:p>
    <w:p>
      <w:pPr>
        <w:pStyle w:val="TOC2"/>
        <w:tabs>
          <w:tab w:val="right" w:leader="dot" w:pos="8306"/>
        </w:tabs>
      </w:pPr>
      <w:hyperlink w:anchor="_Toc3948" w:history="1">
        <w:r>
          <w:rPr>
            <w:rFonts w:ascii="仿宋" w:eastAsia="仿宋" w:hAnsi="仿宋" w:cs="仿宋" w:hint="eastAsia"/>
            <w:lang w:eastAsia="zh-CN"/>
          </w:rPr>
          <w:t>(一)、强地运动加速度仪项目背景分析</w:t>
        </w:r>
        <w:r>
          <w:tab/>
        </w:r>
        <w:r>
          <w:fldChar w:fldCharType="begin"/>
        </w:r>
        <w:r>
          <w:instrText xml:space="preserve"> PAGEREF _Toc3948 \h </w:instrText>
        </w:r>
        <w:r>
          <w:fldChar w:fldCharType="separate"/>
        </w:r>
        <w:r>
          <w:t>14</w:t>
        </w:r>
        <w:r>
          <w:fldChar w:fldCharType="end"/>
        </w:r>
      </w:hyperlink>
    </w:p>
    <w:p>
      <w:pPr>
        <w:pStyle w:val="TOC2"/>
        <w:tabs>
          <w:tab w:val="right" w:leader="dot" w:pos="8306"/>
        </w:tabs>
      </w:pPr>
      <w:hyperlink w:anchor="_Toc20597" w:history="1">
        <w:r>
          <w:rPr>
            <w:rFonts w:ascii="仿宋" w:eastAsia="仿宋" w:hAnsi="仿宋" w:cs="仿宋" w:hint="eastAsia"/>
            <w:lang w:eastAsia="zh-CN"/>
          </w:rPr>
          <w:t>(二)、强地运动加速度仪项目建设必要性分析</w:t>
        </w:r>
        <w:r>
          <w:tab/>
        </w:r>
        <w:r>
          <w:fldChar w:fldCharType="begin"/>
        </w:r>
        <w:r>
          <w:instrText xml:space="preserve"> PAGEREF _Toc20597 \h </w:instrText>
        </w:r>
        <w:r>
          <w:fldChar w:fldCharType="separate"/>
        </w:r>
        <w:r>
          <w:t>15</w:t>
        </w:r>
        <w:r>
          <w:fldChar w:fldCharType="end"/>
        </w:r>
      </w:hyperlink>
    </w:p>
    <w:p>
      <w:pPr>
        <w:pStyle w:val="TOC1"/>
        <w:tabs>
          <w:tab w:val="right" w:leader="dot" w:pos="8306"/>
        </w:tabs>
      </w:pPr>
      <w:hyperlink w:anchor="_Toc6414" w:history="1">
        <w:r>
          <w:rPr>
            <w:rFonts w:ascii="仿宋" w:eastAsia="仿宋" w:hAnsi="仿宋" w:cs="仿宋" w:hint="eastAsia"/>
            <w:lang w:eastAsia="zh-CN"/>
          </w:rPr>
          <w:t>六、强地运动加速度仪项目概论</w:t>
        </w:r>
        <w:r>
          <w:tab/>
        </w:r>
        <w:r>
          <w:fldChar w:fldCharType="begin"/>
        </w:r>
        <w:r>
          <w:instrText xml:space="preserve"> PAGEREF _Toc6414 \h </w:instrText>
        </w:r>
        <w:r>
          <w:fldChar w:fldCharType="separate"/>
        </w:r>
        <w:r>
          <w:t>17</w:t>
        </w:r>
        <w:r>
          <w:fldChar w:fldCharType="end"/>
        </w:r>
      </w:hyperlink>
    </w:p>
    <w:p>
      <w:pPr>
        <w:pStyle w:val="TOC2"/>
        <w:tabs>
          <w:tab w:val="right" w:leader="dot" w:pos="8306"/>
        </w:tabs>
      </w:pPr>
      <w:hyperlink w:anchor="_Toc10268" w:history="1">
        <w:r>
          <w:rPr>
            <w:rFonts w:ascii="仿宋" w:eastAsia="仿宋" w:hAnsi="仿宋" w:cs="仿宋" w:hint="eastAsia"/>
            <w:lang w:eastAsia="zh-CN"/>
          </w:rPr>
          <w:t>(一)、强地运动加速度仪项目概况</w:t>
        </w:r>
        <w:r>
          <w:tab/>
        </w:r>
        <w:r>
          <w:fldChar w:fldCharType="begin"/>
        </w:r>
        <w:r>
          <w:instrText xml:space="preserve"> PAGEREF _Toc10268 \h </w:instrText>
        </w:r>
        <w:r>
          <w:fldChar w:fldCharType="separate"/>
        </w:r>
        <w:r>
          <w:t>17</w:t>
        </w:r>
        <w:r>
          <w:fldChar w:fldCharType="end"/>
        </w:r>
      </w:hyperlink>
    </w:p>
    <w:p>
      <w:pPr>
        <w:pStyle w:val="TOC2"/>
        <w:tabs>
          <w:tab w:val="right" w:leader="dot" w:pos="8306"/>
        </w:tabs>
      </w:pPr>
      <w:hyperlink w:anchor="_Toc23701" w:history="1">
        <w:r>
          <w:rPr>
            <w:rFonts w:ascii="仿宋" w:eastAsia="仿宋" w:hAnsi="仿宋" w:cs="仿宋" w:hint="eastAsia"/>
            <w:lang w:eastAsia="zh-CN"/>
          </w:rPr>
          <w:t>(二)、强地运动加速度仪项目目标</w:t>
        </w:r>
        <w:r>
          <w:tab/>
        </w:r>
        <w:r>
          <w:fldChar w:fldCharType="begin"/>
        </w:r>
        <w:r>
          <w:instrText xml:space="preserve"> PAGEREF _Toc23701 \h </w:instrText>
        </w:r>
        <w:r>
          <w:fldChar w:fldCharType="separate"/>
        </w:r>
        <w:r>
          <w:t>19</w:t>
        </w:r>
        <w:r>
          <w:fldChar w:fldCharType="end"/>
        </w:r>
      </w:hyperlink>
    </w:p>
    <w:p>
      <w:pPr>
        <w:pStyle w:val="TOC2"/>
        <w:tabs>
          <w:tab w:val="right" w:leader="dot" w:pos="8306"/>
        </w:tabs>
      </w:pPr>
      <w:hyperlink w:anchor="_Toc1455" w:history="1">
        <w:r>
          <w:rPr>
            <w:rFonts w:ascii="仿宋" w:eastAsia="仿宋" w:hAnsi="仿宋" w:cs="仿宋" w:hint="eastAsia"/>
            <w:lang w:eastAsia="zh-CN"/>
          </w:rPr>
          <w:t>(三)、强地运动加速度仪项目提出的理由</w:t>
        </w:r>
        <w:r>
          <w:tab/>
        </w:r>
        <w:r>
          <w:fldChar w:fldCharType="begin"/>
        </w:r>
        <w:r>
          <w:instrText xml:space="preserve"> PAGEREF _Toc1455 \h </w:instrText>
        </w:r>
        <w:r>
          <w:fldChar w:fldCharType="separate"/>
        </w:r>
        <w:r>
          <w:t>20</w:t>
        </w:r>
        <w:r>
          <w:fldChar w:fldCharType="end"/>
        </w:r>
      </w:hyperlink>
    </w:p>
    <w:p>
      <w:pPr>
        <w:pStyle w:val="TOC2"/>
        <w:tabs>
          <w:tab w:val="right" w:leader="dot" w:pos="8306"/>
        </w:tabs>
      </w:pPr>
      <w:hyperlink w:anchor="_Toc13446" w:history="1">
        <w:r>
          <w:rPr>
            <w:rFonts w:ascii="仿宋" w:eastAsia="仿宋" w:hAnsi="仿宋" w:cs="仿宋" w:hint="eastAsia"/>
            <w:lang w:eastAsia="zh-CN"/>
          </w:rPr>
          <w:t>(四)、强地运动加速度仪项目意义</w:t>
        </w:r>
        <w:r>
          <w:tab/>
        </w:r>
        <w:r>
          <w:fldChar w:fldCharType="begin"/>
        </w:r>
        <w:r>
          <w:instrText xml:space="preserve"> PAGEREF _Toc13446 \h </w:instrText>
        </w:r>
        <w:r>
          <w:fldChar w:fldCharType="separate"/>
        </w:r>
        <w:r>
          <w:t>22</w:t>
        </w:r>
        <w:r>
          <w:fldChar w:fldCharType="end"/>
        </w:r>
      </w:hyperlink>
    </w:p>
    <w:p>
      <w:pPr>
        <w:pStyle w:val="TOC2"/>
        <w:tabs>
          <w:tab w:val="right" w:leader="dot" w:pos="8306"/>
        </w:tabs>
      </w:pPr>
      <w:hyperlink w:anchor="_Toc28801" w:history="1">
        <w:r>
          <w:rPr>
            <w:rFonts w:ascii="仿宋" w:eastAsia="仿宋" w:hAnsi="仿宋" w:cs="仿宋" w:hint="eastAsia"/>
            <w:lang w:eastAsia="zh-CN"/>
          </w:rPr>
          <w:t>(五)、强地运动加速度仪项目背景</w:t>
        </w:r>
        <w:r>
          <w:tab/>
        </w:r>
        <w:r>
          <w:fldChar w:fldCharType="begin"/>
        </w:r>
        <w:r>
          <w:instrText xml:space="preserve"> PAGEREF _Toc28801 \h </w:instrText>
        </w:r>
        <w:r>
          <w:fldChar w:fldCharType="separate"/>
        </w:r>
        <w:r>
          <w:t>23</w:t>
        </w:r>
        <w:r>
          <w:fldChar w:fldCharType="end"/>
        </w:r>
      </w:hyperlink>
    </w:p>
    <w:p>
      <w:pPr>
        <w:pStyle w:val="TOC1"/>
        <w:tabs>
          <w:tab w:val="right" w:leader="dot" w:pos="8306"/>
        </w:tabs>
      </w:pPr>
      <w:hyperlink w:anchor="_Toc20028" w:history="1">
        <w:r>
          <w:rPr>
            <w:rFonts w:ascii="仿宋" w:eastAsia="仿宋" w:hAnsi="仿宋" w:cs="仿宋" w:hint="eastAsia"/>
            <w:lang w:eastAsia="zh-CN"/>
          </w:rPr>
          <w:t>七、生产安全保护</w:t>
        </w:r>
        <w:r>
          <w:tab/>
        </w:r>
        <w:r>
          <w:fldChar w:fldCharType="begin"/>
        </w:r>
        <w:r>
          <w:instrText xml:space="preserve"> PAGEREF _Toc20028 \h </w:instrText>
        </w:r>
        <w:r>
          <w:fldChar w:fldCharType="separate"/>
        </w:r>
        <w:r>
          <w:t>24</w:t>
        </w:r>
        <w:r>
          <w:fldChar w:fldCharType="end"/>
        </w:r>
      </w:hyperlink>
    </w:p>
    <w:p>
      <w:pPr>
        <w:pStyle w:val="TOC2"/>
        <w:tabs>
          <w:tab w:val="right" w:leader="dot" w:pos="8306"/>
        </w:tabs>
      </w:pPr>
      <w:hyperlink w:anchor="_Toc32373" w:history="1">
        <w:r>
          <w:rPr>
            <w:rFonts w:ascii="仿宋" w:eastAsia="仿宋" w:hAnsi="仿宋" w:cs="仿宋" w:hint="eastAsia"/>
            <w:lang w:eastAsia="zh-CN"/>
          </w:rPr>
          <w:t>(一)、消防安全</w:t>
        </w:r>
        <w:r>
          <w:tab/>
        </w:r>
        <w:r>
          <w:fldChar w:fldCharType="begin"/>
        </w:r>
        <w:r>
          <w:instrText xml:space="preserve"> PAGEREF _Toc32373 \h </w:instrText>
        </w:r>
        <w:r>
          <w:fldChar w:fldCharType="separate"/>
        </w:r>
        <w:r>
          <w:t>24</w:t>
        </w:r>
        <w:r>
          <w:fldChar w:fldCharType="end"/>
        </w:r>
      </w:hyperlink>
    </w:p>
    <w:p>
      <w:pPr>
        <w:pStyle w:val="TOC2"/>
        <w:tabs>
          <w:tab w:val="right" w:leader="dot" w:pos="8306"/>
        </w:tabs>
      </w:pPr>
      <w:hyperlink w:anchor="_Toc22076" w:history="1">
        <w:r>
          <w:rPr>
            <w:rFonts w:ascii="仿宋" w:eastAsia="仿宋" w:hAnsi="仿宋" w:cs="仿宋" w:hint="eastAsia"/>
            <w:lang w:eastAsia="zh-CN"/>
          </w:rPr>
          <w:t>(二)、防火防爆总图布置措施</w:t>
        </w:r>
        <w:r>
          <w:tab/>
        </w:r>
        <w:r>
          <w:fldChar w:fldCharType="begin"/>
        </w:r>
        <w:r>
          <w:instrText xml:space="preserve"> PAGEREF _Toc22076 \h </w:instrText>
        </w:r>
        <w:r>
          <w:fldChar w:fldCharType="separate"/>
        </w:r>
        <w:r>
          <w:t>25</w:t>
        </w:r>
        <w:r>
          <w:fldChar w:fldCharType="end"/>
        </w:r>
      </w:hyperlink>
    </w:p>
    <w:p>
      <w:pPr>
        <w:pStyle w:val="TOC2"/>
        <w:tabs>
          <w:tab w:val="right" w:leader="dot" w:pos="8306"/>
        </w:tabs>
      </w:pPr>
      <w:hyperlink w:anchor="_Toc1917" w:history="1">
        <w:r>
          <w:rPr>
            <w:rFonts w:ascii="仿宋" w:eastAsia="仿宋" w:hAnsi="仿宋" w:cs="仿宋" w:hint="eastAsia"/>
            <w:lang w:eastAsia="zh-CN"/>
          </w:rPr>
          <w:t>(三)、自然灾害防范措施</w:t>
        </w:r>
        <w:r>
          <w:tab/>
        </w:r>
        <w:r>
          <w:fldChar w:fldCharType="begin"/>
        </w:r>
        <w:r>
          <w:instrText xml:space="preserve"> PAGEREF _Toc1917 \h </w:instrText>
        </w:r>
        <w:r>
          <w:fldChar w:fldCharType="separate"/>
        </w:r>
        <w:r>
          <w:t>26</w:t>
        </w:r>
        <w:r>
          <w:fldChar w:fldCharType="end"/>
        </w:r>
      </w:hyperlink>
    </w:p>
    <w:p>
      <w:pPr>
        <w:pStyle w:val="TOC2"/>
        <w:tabs>
          <w:tab w:val="right" w:leader="dot" w:pos="8306"/>
        </w:tabs>
      </w:pPr>
      <w:hyperlink w:anchor="_Toc13356" w:history="1">
        <w:r>
          <w:rPr>
            <w:rFonts w:ascii="仿宋" w:eastAsia="仿宋" w:hAnsi="仿宋" w:cs="仿宋" w:hint="eastAsia"/>
            <w:lang w:eastAsia="zh-CN"/>
          </w:rPr>
          <w:t>(四)、安全色及安全标志使用要求</w:t>
        </w:r>
        <w:r>
          <w:tab/>
        </w:r>
        <w:r>
          <w:fldChar w:fldCharType="begin"/>
        </w:r>
        <w:r>
          <w:instrText xml:space="preserve"> PAGEREF _Toc13356 \h </w:instrText>
        </w:r>
        <w:r>
          <w:fldChar w:fldCharType="separate"/>
        </w:r>
        <w:r>
          <w:t>27</w:t>
        </w:r>
        <w:r>
          <w:fldChar w:fldCharType="end"/>
        </w:r>
      </w:hyperlink>
    </w:p>
    <w:p>
      <w:pPr>
        <w:pStyle w:val="TOC2"/>
        <w:tabs>
          <w:tab w:val="right" w:leader="dot" w:pos="8306"/>
        </w:tabs>
      </w:pPr>
      <w:hyperlink w:anchor="_Toc28218" w:history="1">
        <w:r>
          <w:rPr>
            <w:rFonts w:ascii="仿宋" w:eastAsia="仿宋" w:hAnsi="仿宋" w:cs="仿宋" w:hint="eastAsia"/>
            <w:lang w:eastAsia="zh-CN"/>
          </w:rPr>
          <w:t>(五)、防尘防毒措施</w:t>
        </w:r>
        <w:r>
          <w:tab/>
        </w:r>
        <w:r>
          <w:fldChar w:fldCharType="begin"/>
        </w:r>
        <w:r>
          <w:instrText xml:space="preserve"> PAGEREF _Toc28218 \h </w:instrText>
        </w:r>
        <w:r>
          <w:fldChar w:fldCharType="separate"/>
        </w:r>
        <w:r>
          <w:t>28</w:t>
        </w:r>
        <w:r>
          <w:fldChar w:fldCharType="end"/>
        </w:r>
      </w:hyperlink>
    </w:p>
    <w:p>
      <w:pPr>
        <w:pStyle w:val="TOC2"/>
        <w:tabs>
          <w:tab w:val="right" w:leader="dot" w:pos="8306"/>
        </w:tabs>
      </w:pPr>
      <w:hyperlink w:anchor="_Toc15215" w:history="1">
        <w:r>
          <w:rPr>
            <w:rFonts w:ascii="仿宋" w:eastAsia="仿宋" w:hAnsi="仿宋" w:cs="仿宋" w:hint="eastAsia"/>
            <w:lang w:eastAsia="zh-CN"/>
          </w:rPr>
          <w:t>(六)、防静电、触电防护及防雷措施</w:t>
        </w:r>
        <w:r>
          <w:tab/>
        </w:r>
        <w:r>
          <w:fldChar w:fldCharType="begin"/>
        </w:r>
        <w:r>
          <w:instrText xml:space="preserve"> PAGEREF _Toc15215 \h </w:instrText>
        </w:r>
        <w:r>
          <w:fldChar w:fldCharType="separate"/>
        </w:r>
        <w:r>
          <w:t>29</w:t>
        </w:r>
        <w:r>
          <w:fldChar w:fldCharType="end"/>
        </w:r>
      </w:hyperlink>
    </w:p>
    <w:p>
      <w:pPr>
        <w:pStyle w:val="TOC2"/>
        <w:tabs>
          <w:tab w:val="right" w:leader="dot" w:pos="8306"/>
        </w:tabs>
      </w:pPr>
      <w:hyperlink w:anchor="_Toc28325" w:history="1">
        <w:r>
          <w:rPr>
            <w:rFonts w:ascii="仿宋" w:eastAsia="仿宋" w:hAnsi="仿宋" w:cs="仿宋" w:hint="eastAsia"/>
            <w:lang w:eastAsia="zh-CN"/>
          </w:rPr>
          <w:t>(七)、机械设备安全保障措施</w:t>
        </w:r>
        <w:r>
          <w:tab/>
        </w:r>
        <w:r>
          <w:fldChar w:fldCharType="begin"/>
        </w:r>
        <w:r>
          <w:instrText xml:space="preserve"> PAGEREF _Toc28325 \h </w:instrText>
        </w:r>
        <w:r>
          <w:fldChar w:fldCharType="separate"/>
        </w:r>
        <w:r>
          <w:t>31</w:t>
        </w:r>
        <w:r>
          <w:fldChar w:fldCharType="end"/>
        </w:r>
      </w:hyperlink>
    </w:p>
    <w:p>
      <w:pPr>
        <w:pStyle w:val="TOC1"/>
        <w:tabs>
          <w:tab w:val="right" w:leader="dot" w:pos="8306"/>
        </w:tabs>
      </w:pPr>
      <w:hyperlink w:anchor="_Toc7604" w:history="1">
        <w:r>
          <w:rPr>
            <w:rFonts w:ascii="仿宋" w:eastAsia="仿宋" w:hAnsi="仿宋" w:cs="仿宋" w:hint="eastAsia"/>
            <w:lang w:eastAsia="zh-CN"/>
          </w:rPr>
          <w:t>八、强地运动加速度仪项目计划安排</w:t>
        </w:r>
        <w:r>
          <w:tab/>
        </w:r>
        <w:r>
          <w:fldChar w:fldCharType="begin"/>
        </w:r>
        <w:r>
          <w:instrText xml:space="preserve"> PAGEREF _Toc7604 \h </w:instrText>
        </w:r>
        <w:r>
          <w:fldChar w:fldCharType="separate"/>
        </w:r>
        <w:r>
          <w:t>32</w:t>
        </w:r>
        <w:r>
          <w:fldChar w:fldCharType="end"/>
        </w:r>
      </w:hyperlink>
    </w:p>
    <w:p>
      <w:pPr>
        <w:pStyle w:val="TOC2"/>
        <w:tabs>
          <w:tab w:val="right" w:leader="dot" w:pos="8306"/>
        </w:tabs>
      </w:pPr>
      <w:hyperlink w:anchor="_Toc10976" w:history="1">
        <w:r>
          <w:rPr>
            <w:rFonts w:ascii="仿宋" w:eastAsia="仿宋" w:hAnsi="仿宋" w:cs="仿宋" w:hint="eastAsia"/>
            <w:lang w:eastAsia="zh-CN"/>
          </w:rPr>
          <w:t>(一)、建设周期</w:t>
        </w:r>
        <w:r>
          <w:tab/>
        </w:r>
        <w:r>
          <w:fldChar w:fldCharType="begin"/>
        </w:r>
        <w:r>
          <w:instrText xml:space="preserve"> PAGEREF _Toc10976 \h </w:instrText>
        </w:r>
        <w:r>
          <w:fldChar w:fldCharType="separate"/>
        </w:r>
        <w:r>
          <w:t>32</w:t>
        </w:r>
        <w:r>
          <w:fldChar w:fldCharType="end"/>
        </w:r>
      </w:hyperlink>
    </w:p>
    <w:p>
      <w:pPr>
        <w:pStyle w:val="TOC2"/>
        <w:tabs>
          <w:tab w:val="right" w:leader="dot" w:pos="8306"/>
        </w:tabs>
      </w:pPr>
      <w:hyperlink w:anchor="_Toc5890" w:history="1">
        <w:r>
          <w:rPr>
            <w:rFonts w:ascii="仿宋" w:eastAsia="仿宋" w:hAnsi="仿宋" w:cs="仿宋" w:hint="eastAsia"/>
            <w:lang w:eastAsia="zh-CN"/>
          </w:rPr>
          <w:t>(二)、建设进度</w:t>
        </w:r>
        <w:r>
          <w:tab/>
        </w:r>
        <w:r>
          <w:fldChar w:fldCharType="begin"/>
        </w:r>
        <w:r>
          <w:instrText xml:space="preserve"> PAGEREF _Toc5890 \h </w:instrText>
        </w:r>
        <w:r>
          <w:fldChar w:fldCharType="separate"/>
        </w:r>
        <w:r>
          <w:t>33</w:t>
        </w:r>
        <w:r>
          <w:fldChar w:fldCharType="end"/>
        </w:r>
      </w:hyperlink>
    </w:p>
    <w:p>
      <w:pPr>
        <w:pStyle w:val="TOC2"/>
        <w:tabs>
          <w:tab w:val="right" w:leader="dot" w:pos="8306"/>
        </w:tabs>
      </w:pPr>
      <w:hyperlink w:anchor="_Toc12189" w:history="1">
        <w:r>
          <w:rPr>
            <w:rFonts w:ascii="仿宋" w:eastAsia="仿宋" w:hAnsi="仿宋" w:cs="仿宋" w:hint="eastAsia"/>
            <w:lang w:eastAsia="zh-CN"/>
          </w:rPr>
          <w:t>(三)、进度安排注意事项</w:t>
        </w:r>
        <w:r>
          <w:tab/>
        </w:r>
        <w:r>
          <w:fldChar w:fldCharType="begin"/>
        </w:r>
        <w:r>
          <w:instrText xml:space="preserve"> PAGEREF _Toc12189 \h </w:instrText>
        </w:r>
        <w:r>
          <w:fldChar w:fldCharType="separate"/>
        </w:r>
        <w:r>
          <w:t>34</w:t>
        </w:r>
        <w:r>
          <w:fldChar w:fldCharType="end"/>
        </w:r>
      </w:hyperlink>
    </w:p>
    <w:p>
      <w:pPr>
        <w:pStyle w:val="TOC2"/>
        <w:tabs>
          <w:tab w:val="right" w:leader="dot" w:pos="8306"/>
        </w:tabs>
      </w:pPr>
      <w:hyperlink w:anchor="_Toc18171" w:history="1">
        <w:r>
          <w:rPr>
            <w:rFonts w:ascii="仿宋" w:eastAsia="仿宋" w:hAnsi="仿宋" w:cs="仿宋" w:hint="eastAsia"/>
            <w:lang w:eastAsia="zh-CN"/>
          </w:rPr>
          <w:t>(四)、人力资源配置</w:t>
        </w:r>
        <w:r>
          <w:tab/>
        </w:r>
        <w:r>
          <w:fldChar w:fldCharType="begin"/>
        </w:r>
        <w:r>
          <w:instrText xml:space="preserve"> PAGEREF _Toc18171 \h </w:instrText>
        </w:r>
        <w:r>
          <w:fldChar w:fldCharType="separate"/>
        </w:r>
        <w:r>
          <w:t>36</w:t>
        </w:r>
        <w:r>
          <w:fldChar w:fldCharType="end"/>
        </w:r>
      </w:hyperlink>
    </w:p>
    <w:p>
      <w:pPr>
        <w:pStyle w:val="TOC1"/>
        <w:tabs>
          <w:tab w:val="right" w:leader="dot" w:pos="8306"/>
        </w:tabs>
      </w:pPr>
      <w:hyperlink w:anchor="_Toc13507" w:history="1">
        <w:r>
          <w:rPr>
            <w:rFonts w:ascii="仿宋" w:eastAsia="仿宋" w:hAnsi="仿宋" w:cs="仿宋" w:hint="eastAsia"/>
            <w:lang w:eastAsia="zh-CN"/>
          </w:rPr>
          <w:t>九、强地运动加速度仪项目财务管理</w:t>
        </w:r>
        <w:r>
          <w:tab/>
        </w:r>
        <w:r>
          <w:fldChar w:fldCharType="begin"/>
        </w:r>
        <w:r>
          <w:instrText xml:space="preserve"> PAGEREF _Toc13507 \h </w:instrText>
        </w:r>
        <w:r>
          <w:fldChar w:fldCharType="separate"/>
        </w:r>
        <w:r>
          <w:t>36</w:t>
        </w:r>
        <w:r>
          <w:fldChar w:fldCharType="end"/>
        </w:r>
      </w:hyperlink>
    </w:p>
    <w:p>
      <w:pPr>
        <w:pStyle w:val="TOC2"/>
        <w:tabs>
          <w:tab w:val="right" w:leader="dot" w:pos="8306"/>
        </w:tabs>
      </w:pPr>
      <w:hyperlink w:anchor="_Toc2420" w:history="1">
        <w:r>
          <w:rPr>
            <w:rFonts w:ascii="仿宋" w:eastAsia="仿宋" w:hAnsi="仿宋" w:cs="仿宋" w:hint="eastAsia"/>
            <w:lang w:eastAsia="zh-CN"/>
          </w:rPr>
          <w:t>(一)、资金需求大</w:t>
        </w:r>
        <w:r>
          <w:tab/>
        </w:r>
        <w:r>
          <w:fldChar w:fldCharType="begin"/>
        </w:r>
        <w:r>
          <w:instrText xml:space="preserve"> PAGEREF _Toc2420 \h </w:instrText>
        </w:r>
        <w:r>
          <w:fldChar w:fldCharType="separate"/>
        </w:r>
        <w:r>
          <w:t>36</w:t>
        </w:r>
        <w:r>
          <w:fldChar w:fldCharType="end"/>
        </w:r>
      </w:hyperlink>
    </w:p>
    <w:p>
      <w:pPr>
        <w:pStyle w:val="TOC2"/>
        <w:tabs>
          <w:tab w:val="right" w:leader="dot" w:pos="8306"/>
        </w:tabs>
      </w:pPr>
      <w:hyperlink w:anchor="_Toc17464" w:history="1">
        <w:r>
          <w:rPr>
            <w:rFonts w:ascii="仿宋" w:eastAsia="仿宋" w:hAnsi="仿宋" w:cs="仿宋" w:hint="eastAsia"/>
            <w:lang w:eastAsia="zh-CN"/>
          </w:rPr>
          <w:t>(二)、研发周期长</w:t>
        </w:r>
        <w:r>
          <w:tab/>
        </w:r>
        <w:r>
          <w:fldChar w:fldCharType="begin"/>
        </w:r>
        <w:r>
          <w:instrText xml:space="preserve"> PAGEREF _Toc17464 \h </w:instrText>
        </w:r>
        <w:r>
          <w:fldChar w:fldCharType="separate"/>
        </w:r>
        <w:r>
          <w:t>38</w:t>
        </w:r>
        <w:r>
          <w:fldChar w:fldCharType="end"/>
        </w:r>
      </w:hyperlink>
    </w:p>
    <w:p>
      <w:pPr>
        <w:pStyle w:val="TOC2"/>
        <w:tabs>
          <w:tab w:val="right" w:leader="dot" w:pos="8306"/>
        </w:tabs>
      </w:pPr>
      <w:hyperlink w:anchor="_Toc28820" w:history="1">
        <w:r>
          <w:rPr>
            <w:rFonts w:ascii="仿宋" w:eastAsia="仿宋" w:hAnsi="仿宋" w:cs="仿宋" w:hint="eastAsia"/>
            <w:lang w:eastAsia="zh-CN"/>
          </w:rPr>
          <w:t>(三)、市场风险大</w:t>
        </w:r>
        <w:r>
          <w:tab/>
        </w:r>
        <w:r>
          <w:fldChar w:fldCharType="begin"/>
        </w:r>
        <w:r>
          <w:instrText xml:space="preserve"> PAGEREF _Toc28820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60" w:history="1">
        <w:r>
          <w:rPr>
            <w:rFonts w:ascii="仿宋" w:eastAsia="仿宋" w:hAnsi="仿宋" w:cs="仿宋" w:hint="eastAsia"/>
            <w:lang w:eastAsia="zh-CN"/>
          </w:rPr>
          <w:t>(四)、利润率高</w:t>
        </w:r>
        <w:r>
          <w:tab/>
        </w:r>
        <w:r>
          <w:fldChar w:fldCharType="begin"/>
        </w:r>
        <w:r>
          <w:instrText xml:space="preserve"> PAGEREF _Toc32760 \h </w:instrText>
        </w:r>
        <w:r>
          <w:fldChar w:fldCharType="separate"/>
        </w:r>
        <w:r>
          <w:t>42</w:t>
        </w:r>
        <w:r>
          <w:fldChar w:fldCharType="end"/>
        </w:r>
      </w:hyperlink>
    </w:p>
    <w:p>
      <w:pPr>
        <w:pStyle w:val="TOC1"/>
        <w:tabs>
          <w:tab w:val="right" w:leader="dot" w:pos="8306"/>
        </w:tabs>
      </w:pPr>
      <w:hyperlink w:anchor="_Toc21778" w:history="1">
        <w:r>
          <w:rPr>
            <w:rFonts w:ascii="仿宋" w:eastAsia="仿宋" w:hAnsi="仿宋" w:cs="仿宋" w:hint="eastAsia"/>
            <w:lang w:eastAsia="zh-CN"/>
          </w:rPr>
          <w:t>十、强地运动加速度仪项目创新与研发</w:t>
        </w:r>
        <w:r>
          <w:tab/>
        </w:r>
        <w:r>
          <w:fldChar w:fldCharType="begin"/>
        </w:r>
        <w:r>
          <w:instrText xml:space="preserve"> PAGEREF _Toc21778 \h </w:instrText>
        </w:r>
        <w:r>
          <w:fldChar w:fldCharType="separate"/>
        </w:r>
        <w:r>
          <w:t>44</w:t>
        </w:r>
        <w:r>
          <w:fldChar w:fldCharType="end"/>
        </w:r>
      </w:hyperlink>
    </w:p>
    <w:p>
      <w:pPr>
        <w:pStyle w:val="TOC2"/>
        <w:tabs>
          <w:tab w:val="right" w:leader="dot" w:pos="8306"/>
        </w:tabs>
      </w:pPr>
      <w:hyperlink w:anchor="_Toc18912" w:history="1">
        <w:r>
          <w:rPr>
            <w:rFonts w:ascii="仿宋" w:eastAsia="仿宋" w:hAnsi="仿宋" w:cs="仿宋" w:hint="eastAsia"/>
            <w:lang w:eastAsia="zh-CN"/>
          </w:rPr>
          <w:t>(一)、创新策略与方向</w:t>
        </w:r>
        <w:r>
          <w:tab/>
        </w:r>
        <w:r>
          <w:fldChar w:fldCharType="begin"/>
        </w:r>
        <w:r>
          <w:instrText xml:space="preserve"> PAGEREF _Toc18912 \h </w:instrText>
        </w:r>
        <w:r>
          <w:fldChar w:fldCharType="separate"/>
        </w:r>
        <w:r>
          <w:t>44</w:t>
        </w:r>
        <w:r>
          <w:fldChar w:fldCharType="end"/>
        </w:r>
      </w:hyperlink>
    </w:p>
    <w:p>
      <w:pPr>
        <w:pStyle w:val="TOC2"/>
        <w:tabs>
          <w:tab w:val="right" w:leader="dot" w:pos="8306"/>
        </w:tabs>
      </w:pPr>
      <w:hyperlink w:anchor="_Toc21842" w:history="1">
        <w:r>
          <w:rPr>
            <w:rFonts w:ascii="仿宋" w:eastAsia="仿宋" w:hAnsi="仿宋" w:cs="仿宋" w:hint="eastAsia"/>
            <w:lang w:eastAsia="zh-CN"/>
          </w:rPr>
          <w:t>(二)、研发规划与投入</w:t>
        </w:r>
        <w:r>
          <w:tab/>
        </w:r>
        <w:r>
          <w:fldChar w:fldCharType="begin"/>
        </w:r>
        <w:r>
          <w:instrText xml:space="preserve"> PAGEREF _Toc21842 \h </w:instrText>
        </w:r>
        <w:r>
          <w:fldChar w:fldCharType="separate"/>
        </w:r>
        <w:r>
          <w:t>45</w:t>
        </w:r>
        <w:r>
          <w:fldChar w:fldCharType="end"/>
        </w:r>
      </w:hyperlink>
    </w:p>
    <w:p>
      <w:pPr>
        <w:pStyle w:val="TOC1"/>
        <w:tabs>
          <w:tab w:val="right" w:leader="dot" w:pos="8306"/>
        </w:tabs>
      </w:pPr>
      <w:hyperlink w:anchor="_Toc25303" w:history="1">
        <w:r>
          <w:rPr>
            <w:rFonts w:ascii="仿宋" w:eastAsia="仿宋" w:hAnsi="仿宋" w:cs="仿宋" w:hint="eastAsia"/>
            <w:lang w:eastAsia="zh-CN"/>
          </w:rPr>
          <w:t>十一、强地运动加速度仪项目环境影响分析</w:t>
        </w:r>
        <w:r>
          <w:tab/>
        </w:r>
        <w:r>
          <w:fldChar w:fldCharType="begin"/>
        </w:r>
        <w:r>
          <w:instrText xml:space="preserve"> PAGEREF _Toc25303 \h </w:instrText>
        </w:r>
        <w:r>
          <w:fldChar w:fldCharType="separate"/>
        </w:r>
        <w:r>
          <w:t>47</w:t>
        </w:r>
        <w:r>
          <w:fldChar w:fldCharType="end"/>
        </w:r>
      </w:hyperlink>
    </w:p>
    <w:p>
      <w:pPr>
        <w:pStyle w:val="TOC2"/>
        <w:tabs>
          <w:tab w:val="right" w:leader="dot" w:pos="8306"/>
        </w:tabs>
      </w:pPr>
      <w:hyperlink w:anchor="_Toc8811" w:history="1">
        <w:r>
          <w:rPr>
            <w:rFonts w:ascii="仿宋" w:eastAsia="仿宋" w:hAnsi="仿宋" w:cs="仿宋" w:hint="eastAsia"/>
            <w:lang w:eastAsia="zh-CN"/>
          </w:rPr>
          <w:t>(一)、建设区域环境质量现状</w:t>
        </w:r>
        <w:r>
          <w:tab/>
        </w:r>
        <w:r>
          <w:fldChar w:fldCharType="begin"/>
        </w:r>
        <w:r>
          <w:instrText xml:space="preserve"> PAGEREF _Toc8811 \h </w:instrText>
        </w:r>
        <w:r>
          <w:fldChar w:fldCharType="separate"/>
        </w:r>
        <w:r>
          <w:t>47</w:t>
        </w:r>
        <w:r>
          <w:fldChar w:fldCharType="end"/>
        </w:r>
      </w:hyperlink>
    </w:p>
    <w:p>
      <w:pPr>
        <w:pStyle w:val="TOC2"/>
        <w:tabs>
          <w:tab w:val="right" w:leader="dot" w:pos="8306"/>
        </w:tabs>
      </w:pPr>
      <w:hyperlink w:anchor="_Toc1081" w:history="1">
        <w:r>
          <w:rPr>
            <w:rFonts w:ascii="仿宋" w:eastAsia="仿宋" w:hAnsi="仿宋" w:cs="仿宋" w:hint="eastAsia"/>
            <w:lang w:eastAsia="zh-CN"/>
          </w:rPr>
          <w:t>(二)、建设期环境保护</w:t>
        </w:r>
        <w:r>
          <w:tab/>
        </w:r>
        <w:r>
          <w:fldChar w:fldCharType="begin"/>
        </w:r>
        <w:r>
          <w:instrText xml:space="preserve"> PAGEREF _Toc1081 \h </w:instrText>
        </w:r>
        <w:r>
          <w:fldChar w:fldCharType="separate"/>
        </w:r>
        <w:r>
          <w:t>48</w:t>
        </w:r>
        <w:r>
          <w:fldChar w:fldCharType="end"/>
        </w:r>
      </w:hyperlink>
    </w:p>
    <w:p>
      <w:pPr>
        <w:pStyle w:val="TOC2"/>
        <w:tabs>
          <w:tab w:val="right" w:leader="dot" w:pos="8306"/>
        </w:tabs>
      </w:pPr>
      <w:hyperlink w:anchor="_Toc12894" w:history="1">
        <w:r>
          <w:rPr>
            <w:rFonts w:ascii="仿宋" w:eastAsia="仿宋" w:hAnsi="仿宋" w:cs="仿宋" w:hint="eastAsia"/>
            <w:lang w:eastAsia="zh-CN"/>
          </w:rPr>
          <w:t>(三)、运营期环境保护</w:t>
        </w:r>
        <w:r>
          <w:tab/>
        </w:r>
        <w:r>
          <w:fldChar w:fldCharType="begin"/>
        </w:r>
        <w:r>
          <w:instrText xml:space="preserve"> PAGEREF _Toc12894 \h </w:instrText>
        </w:r>
        <w:r>
          <w:fldChar w:fldCharType="separate"/>
        </w:r>
        <w:r>
          <w:t>50</w:t>
        </w:r>
        <w:r>
          <w:fldChar w:fldCharType="end"/>
        </w:r>
      </w:hyperlink>
    </w:p>
    <w:p>
      <w:pPr>
        <w:pStyle w:val="TOC2"/>
        <w:tabs>
          <w:tab w:val="right" w:leader="dot" w:pos="8306"/>
        </w:tabs>
      </w:pPr>
      <w:hyperlink w:anchor="_Toc19894" w:history="1">
        <w:r>
          <w:rPr>
            <w:rFonts w:ascii="仿宋" w:eastAsia="仿宋" w:hAnsi="仿宋" w:cs="仿宋" w:hint="eastAsia"/>
            <w:lang w:eastAsia="zh-CN"/>
          </w:rPr>
          <w:t>(四)、强地运动加速度仪项目建设对区域经济的影响</w:t>
        </w:r>
        <w:r>
          <w:tab/>
        </w:r>
        <w:r>
          <w:fldChar w:fldCharType="begin"/>
        </w:r>
        <w:r>
          <w:instrText xml:space="preserve"> PAGEREF _Toc19894 \h </w:instrText>
        </w:r>
        <w:r>
          <w:fldChar w:fldCharType="separate"/>
        </w:r>
        <w:r>
          <w:t>51</w:t>
        </w:r>
        <w:r>
          <w:fldChar w:fldCharType="end"/>
        </w:r>
      </w:hyperlink>
    </w:p>
    <w:p>
      <w:pPr>
        <w:pStyle w:val="TOC2"/>
        <w:tabs>
          <w:tab w:val="right" w:leader="dot" w:pos="8306"/>
        </w:tabs>
      </w:pPr>
      <w:hyperlink w:anchor="_Toc26885" w:history="1">
        <w:r>
          <w:rPr>
            <w:rFonts w:ascii="仿宋" w:eastAsia="仿宋" w:hAnsi="仿宋" w:cs="仿宋" w:hint="eastAsia"/>
            <w:lang w:eastAsia="zh-CN"/>
          </w:rPr>
          <w:t>(五)、废弃物处理</w:t>
        </w:r>
        <w:r>
          <w:tab/>
        </w:r>
        <w:r>
          <w:fldChar w:fldCharType="begin"/>
        </w:r>
        <w:r>
          <w:instrText xml:space="preserve"> PAGEREF _Toc26885 \h </w:instrText>
        </w:r>
        <w:r>
          <w:fldChar w:fldCharType="separate"/>
        </w:r>
        <w:r>
          <w:t>53</w:t>
        </w:r>
        <w:r>
          <w:fldChar w:fldCharType="end"/>
        </w:r>
      </w:hyperlink>
    </w:p>
    <w:p>
      <w:pPr>
        <w:pStyle w:val="TOC2"/>
        <w:tabs>
          <w:tab w:val="right" w:leader="dot" w:pos="8306"/>
        </w:tabs>
      </w:pPr>
      <w:hyperlink w:anchor="_Toc29441" w:history="1">
        <w:r>
          <w:rPr>
            <w:rFonts w:ascii="仿宋" w:eastAsia="仿宋" w:hAnsi="仿宋" w:cs="仿宋" w:hint="eastAsia"/>
            <w:lang w:eastAsia="zh-CN"/>
          </w:rPr>
          <w:t>(六)、特殊环境影响分析</w:t>
        </w:r>
        <w:r>
          <w:tab/>
        </w:r>
        <w:r>
          <w:fldChar w:fldCharType="begin"/>
        </w:r>
        <w:r>
          <w:instrText xml:space="preserve"> PAGEREF _Toc29441 \h </w:instrText>
        </w:r>
        <w:r>
          <w:fldChar w:fldCharType="separate"/>
        </w:r>
        <w:r>
          <w:t>54</w:t>
        </w:r>
        <w:r>
          <w:fldChar w:fldCharType="end"/>
        </w:r>
      </w:hyperlink>
    </w:p>
    <w:p>
      <w:pPr>
        <w:pStyle w:val="TOC2"/>
        <w:tabs>
          <w:tab w:val="right" w:leader="dot" w:pos="8306"/>
        </w:tabs>
      </w:pPr>
      <w:hyperlink w:anchor="_Toc5510" w:history="1">
        <w:r>
          <w:rPr>
            <w:rFonts w:ascii="仿宋" w:eastAsia="仿宋" w:hAnsi="仿宋" w:cs="仿宋" w:hint="eastAsia"/>
            <w:lang w:eastAsia="zh-CN"/>
          </w:rPr>
          <w:t>(七)、清洁生产</w:t>
        </w:r>
        <w:r>
          <w:tab/>
        </w:r>
        <w:r>
          <w:fldChar w:fldCharType="begin"/>
        </w:r>
        <w:r>
          <w:instrText xml:space="preserve"> PAGEREF _Toc5510 \h </w:instrText>
        </w:r>
        <w:r>
          <w:fldChar w:fldCharType="separate"/>
        </w:r>
        <w:r>
          <w:t>56</w:t>
        </w:r>
        <w:r>
          <w:fldChar w:fldCharType="end"/>
        </w:r>
      </w:hyperlink>
    </w:p>
    <w:p>
      <w:pPr>
        <w:pStyle w:val="TOC2"/>
        <w:tabs>
          <w:tab w:val="right" w:leader="dot" w:pos="8306"/>
        </w:tabs>
      </w:pPr>
      <w:hyperlink w:anchor="_Toc12280" w:history="1">
        <w:r>
          <w:rPr>
            <w:rFonts w:ascii="仿宋" w:eastAsia="仿宋" w:hAnsi="仿宋" w:cs="仿宋" w:hint="eastAsia"/>
            <w:lang w:eastAsia="zh-CN"/>
          </w:rPr>
          <w:t>(八)、环境保护综合评价</w:t>
        </w:r>
        <w:r>
          <w:tab/>
        </w:r>
        <w:r>
          <w:fldChar w:fldCharType="begin"/>
        </w:r>
        <w:r>
          <w:instrText xml:space="preserve"> PAGEREF _Toc12280 \h </w:instrText>
        </w:r>
        <w:r>
          <w:fldChar w:fldCharType="separate"/>
        </w:r>
        <w:r>
          <w:t>57</w:t>
        </w:r>
        <w:r>
          <w:fldChar w:fldCharType="end"/>
        </w:r>
      </w:hyperlink>
    </w:p>
    <w:p>
      <w:pPr>
        <w:pStyle w:val="TOC1"/>
        <w:tabs>
          <w:tab w:val="right" w:leader="dot" w:pos="8306"/>
        </w:tabs>
      </w:pPr>
      <w:hyperlink w:anchor="_Toc20558" w:history="1">
        <w:r>
          <w:rPr>
            <w:rFonts w:ascii="仿宋" w:eastAsia="仿宋" w:hAnsi="仿宋" w:cs="仿宋" w:hint="eastAsia"/>
            <w:lang w:eastAsia="zh-CN"/>
          </w:rPr>
          <w:t>十二、强地运动加速度仪项目风险管理</w:t>
        </w:r>
        <w:r>
          <w:tab/>
        </w:r>
        <w:r>
          <w:fldChar w:fldCharType="begin"/>
        </w:r>
        <w:r>
          <w:instrText xml:space="preserve"> PAGEREF _Toc20558 \h </w:instrText>
        </w:r>
        <w:r>
          <w:fldChar w:fldCharType="separate"/>
        </w:r>
        <w:r>
          <w:t>58</w:t>
        </w:r>
        <w:r>
          <w:fldChar w:fldCharType="end"/>
        </w:r>
      </w:hyperlink>
    </w:p>
    <w:p>
      <w:pPr>
        <w:pStyle w:val="TOC2"/>
        <w:tabs>
          <w:tab w:val="right" w:leader="dot" w:pos="8306"/>
        </w:tabs>
      </w:pPr>
      <w:hyperlink w:anchor="_Toc32571" w:history="1">
        <w:r>
          <w:rPr>
            <w:rFonts w:ascii="仿宋" w:eastAsia="仿宋" w:hAnsi="仿宋" w:cs="仿宋" w:hint="eastAsia"/>
            <w:lang w:eastAsia="zh-CN"/>
          </w:rPr>
          <w:t>(一)、风险识别与评估</w:t>
        </w:r>
        <w:r>
          <w:tab/>
        </w:r>
        <w:r>
          <w:fldChar w:fldCharType="begin"/>
        </w:r>
        <w:r>
          <w:instrText xml:space="preserve"> PAGEREF _Toc32571 \h </w:instrText>
        </w:r>
        <w:r>
          <w:fldChar w:fldCharType="separate"/>
        </w:r>
        <w:r>
          <w:t>58</w:t>
        </w:r>
        <w:r>
          <w:fldChar w:fldCharType="end"/>
        </w:r>
      </w:hyperlink>
    </w:p>
    <w:p>
      <w:pPr>
        <w:pStyle w:val="TOC2"/>
        <w:tabs>
          <w:tab w:val="right" w:leader="dot" w:pos="8306"/>
        </w:tabs>
      </w:pPr>
      <w:hyperlink w:anchor="_Toc26072" w:history="1">
        <w:r>
          <w:rPr>
            <w:rFonts w:ascii="仿宋" w:eastAsia="仿宋" w:hAnsi="仿宋" w:cs="仿宋" w:hint="eastAsia"/>
            <w:lang w:eastAsia="zh-CN"/>
          </w:rPr>
          <w:t>(二)、风险应对策略</w:t>
        </w:r>
        <w:r>
          <w:tab/>
        </w:r>
        <w:r>
          <w:fldChar w:fldCharType="begin"/>
        </w:r>
        <w:r>
          <w:instrText xml:space="preserve"> PAGEREF _Toc26072 \h </w:instrText>
        </w:r>
        <w:r>
          <w:fldChar w:fldCharType="separate"/>
        </w:r>
        <w:r>
          <w:t>59</w:t>
        </w:r>
        <w:r>
          <w:fldChar w:fldCharType="end"/>
        </w:r>
      </w:hyperlink>
    </w:p>
    <w:p>
      <w:pPr>
        <w:pStyle w:val="TOC2"/>
        <w:tabs>
          <w:tab w:val="right" w:leader="dot" w:pos="8306"/>
        </w:tabs>
      </w:pPr>
      <w:hyperlink w:anchor="_Toc11847" w:history="1">
        <w:r>
          <w:rPr>
            <w:rFonts w:ascii="仿宋" w:eastAsia="仿宋" w:hAnsi="仿宋" w:cs="仿宋" w:hint="eastAsia"/>
            <w:lang w:eastAsia="zh-CN"/>
          </w:rPr>
          <w:t>(三)、风险监控与控制</w:t>
        </w:r>
        <w:r>
          <w:tab/>
        </w:r>
        <w:r>
          <w:fldChar w:fldCharType="begin"/>
        </w:r>
        <w:r>
          <w:instrText xml:space="preserve"> PAGEREF _Toc11847 \h </w:instrText>
        </w:r>
        <w:r>
          <w:fldChar w:fldCharType="separate"/>
        </w:r>
        <w:r>
          <w:t>61</w:t>
        </w:r>
        <w:r>
          <w:fldChar w:fldCharType="end"/>
        </w:r>
      </w:hyperlink>
    </w:p>
    <w:p>
      <w:pPr>
        <w:pStyle w:val="TOC1"/>
        <w:tabs>
          <w:tab w:val="right" w:leader="dot" w:pos="8306"/>
        </w:tabs>
      </w:pPr>
      <w:hyperlink w:anchor="_Toc7381" w:history="1">
        <w:r>
          <w:rPr>
            <w:rFonts w:ascii="仿宋" w:eastAsia="仿宋" w:hAnsi="仿宋" w:cs="仿宋" w:hint="eastAsia"/>
            <w:lang w:eastAsia="zh-CN"/>
          </w:rPr>
          <w:t>十三、强地运动加速度仪项目变更管理</w:t>
        </w:r>
        <w:r>
          <w:tab/>
        </w:r>
        <w:r>
          <w:fldChar w:fldCharType="begin"/>
        </w:r>
        <w:r>
          <w:instrText xml:space="preserve"> PAGEREF _Toc7381 \h </w:instrText>
        </w:r>
        <w:r>
          <w:fldChar w:fldCharType="separate"/>
        </w:r>
        <w:r>
          <w:t>62</w:t>
        </w:r>
        <w:r>
          <w:fldChar w:fldCharType="end"/>
        </w:r>
      </w:hyperlink>
    </w:p>
    <w:p>
      <w:pPr>
        <w:pStyle w:val="TOC2"/>
        <w:tabs>
          <w:tab w:val="right" w:leader="dot" w:pos="8306"/>
        </w:tabs>
      </w:pPr>
      <w:hyperlink w:anchor="_Toc908" w:history="1">
        <w:r>
          <w:rPr>
            <w:rFonts w:ascii="仿宋" w:eastAsia="仿宋" w:hAnsi="仿宋" w:cs="仿宋" w:hint="eastAsia"/>
            <w:lang w:eastAsia="zh-CN"/>
          </w:rPr>
          <w:t>(一)、变更申请与评估</w:t>
        </w:r>
        <w:r>
          <w:tab/>
        </w:r>
        <w:r>
          <w:fldChar w:fldCharType="begin"/>
        </w:r>
        <w:r>
          <w:instrText xml:space="preserve"> PAGEREF _Toc908 \h </w:instrText>
        </w:r>
        <w:r>
          <w:fldChar w:fldCharType="separate"/>
        </w:r>
        <w:r>
          <w:t>62</w:t>
        </w:r>
        <w:r>
          <w:fldChar w:fldCharType="end"/>
        </w:r>
      </w:hyperlink>
    </w:p>
    <w:p>
      <w:pPr>
        <w:pStyle w:val="TOC2"/>
        <w:tabs>
          <w:tab w:val="right" w:leader="dot" w:pos="8306"/>
        </w:tabs>
      </w:pPr>
      <w:hyperlink w:anchor="_Toc23152" w:history="1">
        <w:r>
          <w:rPr>
            <w:rFonts w:ascii="仿宋" w:eastAsia="仿宋" w:hAnsi="仿宋" w:cs="仿宋" w:hint="eastAsia"/>
            <w:lang w:eastAsia="zh-CN"/>
          </w:rPr>
          <w:t>(二)、变更实施与控制</w:t>
        </w:r>
        <w:r>
          <w:tab/>
        </w:r>
        <w:r>
          <w:fldChar w:fldCharType="begin"/>
        </w:r>
        <w:r>
          <w:instrText xml:space="preserve"> PAGEREF _Toc23152 \h </w:instrText>
        </w:r>
        <w:r>
          <w:fldChar w:fldCharType="separate"/>
        </w:r>
        <w:r>
          <w:t>63</w:t>
        </w:r>
        <w:r>
          <w:fldChar w:fldCharType="end"/>
        </w:r>
      </w:hyperlink>
    </w:p>
    <w:p>
      <w:pPr>
        <w:pStyle w:val="TOC1"/>
        <w:tabs>
          <w:tab w:val="right" w:leader="dot" w:pos="8306"/>
        </w:tabs>
      </w:pPr>
      <w:hyperlink w:anchor="_Toc3613" w:history="1">
        <w:r>
          <w:rPr>
            <w:rFonts w:ascii="仿宋" w:eastAsia="仿宋" w:hAnsi="仿宋" w:cs="仿宋" w:hint="eastAsia"/>
            <w:lang w:eastAsia="zh-CN"/>
          </w:rPr>
          <w:t>十四、强地运动加速度仪项目实施时间节点</w:t>
        </w:r>
        <w:r>
          <w:tab/>
        </w:r>
        <w:r>
          <w:fldChar w:fldCharType="begin"/>
        </w:r>
        <w:r>
          <w:instrText xml:space="preserve"> PAGEREF _Toc3613 \h </w:instrText>
        </w:r>
        <w:r>
          <w:fldChar w:fldCharType="separate"/>
        </w:r>
        <w:r>
          <w:t>63</w:t>
        </w:r>
        <w:r>
          <w:fldChar w:fldCharType="end"/>
        </w:r>
      </w:hyperlink>
    </w:p>
    <w:p>
      <w:pPr>
        <w:pStyle w:val="TOC2"/>
        <w:tabs>
          <w:tab w:val="right" w:leader="dot" w:pos="8306"/>
        </w:tabs>
      </w:pPr>
      <w:hyperlink w:anchor="_Toc32186" w:history="1">
        <w:r>
          <w:rPr>
            <w:rFonts w:ascii="仿宋" w:eastAsia="仿宋" w:hAnsi="仿宋" w:cs="仿宋" w:hint="eastAsia"/>
            <w:lang w:eastAsia="zh-CN"/>
          </w:rPr>
          <w:t>(一)、强地运动加速度仪项目启动阶段时间节点</w:t>
        </w:r>
        <w:r>
          <w:tab/>
        </w:r>
        <w:r>
          <w:fldChar w:fldCharType="begin"/>
        </w:r>
        <w:r>
          <w:instrText xml:space="preserve"> PAGEREF _Toc32186 \h </w:instrText>
        </w:r>
        <w:r>
          <w:fldChar w:fldCharType="separate"/>
        </w:r>
        <w:r>
          <w:t>63</w:t>
        </w:r>
        <w:r>
          <w:fldChar w:fldCharType="end"/>
        </w:r>
      </w:hyperlink>
    </w:p>
    <w:p>
      <w:pPr>
        <w:pStyle w:val="TOC2"/>
        <w:tabs>
          <w:tab w:val="right" w:leader="dot" w:pos="8306"/>
        </w:tabs>
      </w:pPr>
      <w:hyperlink w:anchor="_Toc13285" w:history="1">
        <w:r>
          <w:rPr>
            <w:rFonts w:ascii="仿宋" w:eastAsia="仿宋" w:hAnsi="仿宋" w:cs="仿宋" w:hint="eastAsia"/>
            <w:lang w:eastAsia="zh-CN"/>
          </w:rPr>
          <w:t>(二)、强地运动加速度仪项目执行阶段时间节点</w:t>
        </w:r>
        <w:r>
          <w:tab/>
        </w:r>
        <w:r>
          <w:fldChar w:fldCharType="begin"/>
        </w:r>
        <w:r>
          <w:instrText xml:space="preserve"> PAGEREF _Toc13285 \h </w:instrText>
        </w:r>
        <w:r>
          <w:fldChar w:fldCharType="separate"/>
        </w:r>
        <w:r>
          <w:t>65</w:t>
        </w:r>
        <w:r>
          <w:fldChar w:fldCharType="end"/>
        </w:r>
      </w:hyperlink>
    </w:p>
    <w:p>
      <w:pPr>
        <w:pStyle w:val="TOC2"/>
        <w:tabs>
          <w:tab w:val="right" w:leader="dot" w:pos="8306"/>
        </w:tabs>
      </w:pPr>
      <w:hyperlink w:anchor="_Toc21390" w:history="1">
        <w:r>
          <w:rPr>
            <w:rFonts w:ascii="仿宋" w:eastAsia="仿宋" w:hAnsi="仿宋" w:cs="仿宋" w:hint="eastAsia"/>
            <w:lang w:eastAsia="zh-CN"/>
          </w:rPr>
          <w:t>(三)、强地运动加速度仪项目完成阶段时间节点</w:t>
        </w:r>
        <w:r>
          <w:tab/>
        </w:r>
        <w:r>
          <w:fldChar w:fldCharType="begin"/>
        </w:r>
        <w:r>
          <w:instrText xml:space="preserve"> PAGEREF _Toc21390 \h </w:instrText>
        </w:r>
        <w:r>
          <w:fldChar w:fldCharType="separate"/>
        </w:r>
        <w:r>
          <w:t>66</w:t>
        </w:r>
        <w:r>
          <w:fldChar w:fldCharType="end"/>
        </w:r>
      </w:hyperlink>
    </w:p>
    <w:p>
      <w:pPr>
        <w:pStyle w:val="TOC1"/>
        <w:tabs>
          <w:tab w:val="right" w:leader="dot" w:pos="8306"/>
        </w:tabs>
      </w:pPr>
      <w:hyperlink w:anchor="_Toc31369" w:history="1">
        <w:r>
          <w:rPr>
            <w:rFonts w:ascii="仿宋" w:eastAsia="仿宋" w:hAnsi="仿宋" w:cs="仿宋" w:hint="eastAsia"/>
            <w:lang w:eastAsia="zh-CN"/>
          </w:rPr>
          <w:t>十五、利益相关者分析与沟通计划</w:t>
        </w:r>
        <w:r>
          <w:tab/>
        </w:r>
        <w:r>
          <w:fldChar w:fldCharType="begin"/>
        </w:r>
        <w:r>
          <w:instrText xml:space="preserve"> PAGEREF _Toc31369 \h </w:instrText>
        </w:r>
        <w:r>
          <w:fldChar w:fldCharType="separate"/>
        </w:r>
        <w:r>
          <w:t>67</w:t>
        </w:r>
        <w:r>
          <w:fldChar w:fldCharType="end"/>
        </w:r>
      </w:hyperlink>
    </w:p>
    <w:p>
      <w:pPr>
        <w:pStyle w:val="TOC2"/>
        <w:tabs>
          <w:tab w:val="right" w:leader="dot" w:pos="8306"/>
        </w:tabs>
      </w:pPr>
      <w:hyperlink w:anchor="_Toc20068" w:history="1">
        <w:r>
          <w:rPr>
            <w:rFonts w:ascii="仿宋" w:eastAsia="仿宋" w:hAnsi="仿宋" w:cs="仿宋" w:hint="eastAsia"/>
            <w:lang w:eastAsia="zh-CN"/>
          </w:rPr>
          <w:t>(一)、利益相关者分析</w:t>
        </w:r>
        <w:r>
          <w:tab/>
        </w:r>
        <w:r>
          <w:fldChar w:fldCharType="begin"/>
        </w:r>
        <w:r>
          <w:instrText xml:space="preserve"> PAGEREF _Toc20068 \h </w:instrText>
        </w:r>
        <w:r>
          <w:fldChar w:fldCharType="separate"/>
        </w:r>
        <w:r>
          <w:t>67</w:t>
        </w:r>
        <w:r>
          <w:fldChar w:fldCharType="end"/>
        </w:r>
      </w:hyperlink>
    </w:p>
    <w:p>
      <w:pPr>
        <w:pStyle w:val="TOC2"/>
        <w:tabs>
          <w:tab w:val="right" w:leader="dot" w:pos="8306"/>
        </w:tabs>
      </w:pPr>
      <w:hyperlink w:anchor="_Toc10338" w:history="1">
        <w:r>
          <w:rPr>
            <w:rFonts w:ascii="仿宋" w:eastAsia="仿宋" w:hAnsi="仿宋" w:cs="仿宋" w:hint="eastAsia"/>
            <w:lang w:eastAsia="zh-CN"/>
          </w:rPr>
          <w:t>(二)、沟通计划</w:t>
        </w:r>
        <w:r>
          <w:tab/>
        </w:r>
        <w:r>
          <w:fldChar w:fldCharType="begin"/>
        </w:r>
        <w:r>
          <w:instrText xml:space="preserve"> PAGEREF _Toc10338 \h </w:instrText>
        </w:r>
        <w:r>
          <w:fldChar w:fldCharType="separate"/>
        </w:r>
        <w:r>
          <w:t>68</w:t>
        </w:r>
        <w:r>
          <w:fldChar w:fldCharType="end"/>
        </w:r>
      </w:hyperlink>
    </w:p>
    <w:p>
      <w:pPr>
        <w:pStyle w:val="TOC1"/>
        <w:tabs>
          <w:tab w:val="right" w:leader="dot" w:pos="8306"/>
        </w:tabs>
      </w:pPr>
      <w:hyperlink w:anchor="_Toc18924" w:history="1">
        <w:r>
          <w:rPr>
            <w:rFonts w:ascii="仿宋" w:eastAsia="仿宋" w:hAnsi="仿宋" w:cs="仿宋" w:hint="eastAsia"/>
            <w:lang w:eastAsia="zh-CN"/>
          </w:rPr>
          <w:t>十六、强地运动加速度仪项目工程方案分析</w:t>
        </w:r>
        <w:r>
          <w:tab/>
        </w:r>
        <w:r>
          <w:fldChar w:fldCharType="begin"/>
        </w:r>
        <w:r>
          <w:instrText xml:space="preserve"> PAGEREF _Toc18924 \h </w:instrText>
        </w:r>
        <w:r>
          <w:fldChar w:fldCharType="separate"/>
        </w:r>
        <w:r>
          <w:t>69</w:t>
        </w:r>
        <w:r>
          <w:fldChar w:fldCharType="end"/>
        </w:r>
      </w:hyperlink>
    </w:p>
    <w:p>
      <w:pPr>
        <w:pStyle w:val="TOC2"/>
        <w:tabs>
          <w:tab w:val="right" w:leader="dot" w:pos="8306"/>
        </w:tabs>
      </w:pPr>
      <w:hyperlink w:anchor="_Toc1584" w:history="1">
        <w:r>
          <w:rPr>
            <w:rFonts w:ascii="仿宋" w:eastAsia="仿宋" w:hAnsi="仿宋" w:cs="仿宋" w:hint="eastAsia"/>
            <w:lang w:eastAsia="zh-CN"/>
          </w:rPr>
          <w:t>(一)、建筑工程设计原则</w:t>
        </w:r>
        <w:r>
          <w:tab/>
        </w:r>
        <w:r>
          <w:fldChar w:fldCharType="begin"/>
        </w:r>
        <w:r>
          <w:instrText xml:space="preserve"> PAGEREF _Toc1584 \h </w:instrText>
        </w:r>
        <w:r>
          <w:fldChar w:fldCharType="separate"/>
        </w:r>
        <w:r>
          <w:t>69</w:t>
        </w:r>
        <w:r>
          <w:fldChar w:fldCharType="end"/>
        </w:r>
      </w:hyperlink>
    </w:p>
    <w:p>
      <w:pPr>
        <w:pStyle w:val="TOC2"/>
        <w:tabs>
          <w:tab w:val="right" w:leader="dot" w:pos="8306"/>
        </w:tabs>
      </w:pPr>
      <w:hyperlink w:anchor="_Toc8305" w:history="1">
        <w:r>
          <w:rPr>
            <w:rFonts w:ascii="仿宋" w:eastAsia="仿宋" w:hAnsi="仿宋" w:cs="仿宋" w:hint="eastAsia"/>
            <w:lang w:eastAsia="zh-CN"/>
          </w:rPr>
          <w:t>(二)、土建工程建设指标</w:t>
        </w:r>
        <w:r>
          <w:tab/>
        </w:r>
        <w:r>
          <w:fldChar w:fldCharType="begin"/>
        </w:r>
        <w:r>
          <w:instrText xml:space="preserve"> PAGEREF _Toc8305 \h </w:instrText>
        </w:r>
        <w:r>
          <w:fldChar w:fldCharType="separate"/>
        </w:r>
        <w:r>
          <w:t>73</w:t>
        </w:r>
        <w:r>
          <w:fldChar w:fldCharType="end"/>
        </w:r>
      </w:hyperlink>
    </w:p>
    <w:p>
      <w:pPr>
        <w:pStyle w:val="TOC1"/>
        <w:tabs>
          <w:tab w:val="right" w:leader="dot" w:pos="8306"/>
        </w:tabs>
      </w:pPr>
      <w:hyperlink w:anchor="_Toc3954" w:history="1">
        <w:r>
          <w:rPr>
            <w:rFonts w:ascii="仿宋" w:eastAsia="仿宋" w:hAnsi="仿宋" w:cs="仿宋" w:hint="eastAsia"/>
            <w:lang w:eastAsia="zh-CN"/>
          </w:rPr>
          <w:t>十七、强地运动加速度仪项目实施保障措施</w:t>
        </w:r>
        <w:r>
          <w:tab/>
        </w:r>
        <w:r>
          <w:fldChar w:fldCharType="begin"/>
        </w:r>
        <w:r>
          <w:instrText xml:space="preserve"> PAGEREF _Toc3954 \h </w:instrText>
        </w:r>
        <w:r>
          <w:fldChar w:fldCharType="separate"/>
        </w:r>
        <w:r>
          <w:t>74</w:t>
        </w:r>
        <w:r>
          <w:fldChar w:fldCharType="end"/>
        </w:r>
      </w:hyperlink>
    </w:p>
    <w:p>
      <w:pPr>
        <w:pStyle w:val="TOC2"/>
        <w:tabs>
          <w:tab w:val="right" w:leader="dot" w:pos="8306"/>
        </w:tabs>
      </w:pPr>
      <w:hyperlink w:anchor="_Toc18510" w:history="1">
        <w:r>
          <w:rPr>
            <w:rFonts w:ascii="仿宋" w:eastAsia="仿宋" w:hAnsi="仿宋" w:cs="仿宋" w:hint="eastAsia"/>
            <w:lang w:eastAsia="zh-CN"/>
          </w:rPr>
          <w:t>(一)、强地运动加速度仪项目实施保障机制</w:t>
        </w:r>
        <w:r>
          <w:tab/>
        </w:r>
        <w:r>
          <w:fldChar w:fldCharType="begin"/>
        </w:r>
        <w:r>
          <w:instrText xml:space="preserve"> PAGEREF _Toc18510 \h </w:instrText>
        </w:r>
        <w:r>
          <w:fldChar w:fldCharType="separate"/>
        </w:r>
        <w:r>
          <w:t>74</w:t>
        </w:r>
        <w:r>
          <w:fldChar w:fldCharType="end"/>
        </w:r>
      </w:hyperlink>
    </w:p>
    <w:p>
      <w:pPr>
        <w:pStyle w:val="TOC2"/>
        <w:tabs>
          <w:tab w:val="right" w:leader="dot" w:pos="8306"/>
        </w:tabs>
      </w:pPr>
      <w:hyperlink w:anchor="_Toc3730" w:history="1">
        <w:r>
          <w:rPr>
            <w:rFonts w:ascii="仿宋" w:eastAsia="仿宋" w:hAnsi="仿宋" w:cs="仿宋" w:hint="eastAsia"/>
            <w:lang w:eastAsia="zh-CN"/>
          </w:rPr>
          <w:t>(二)、强地运动加速度仪项目法律合规要求</w:t>
        </w:r>
        <w:r>
          <w:tab/>
        </w:r>
        <w:r>
          <w:fldChar w:fldCharType="begin"/>
        </w:r>
        <w:r>
          <w:instrText xml:space="preserve"> PAGEREF _Toc3730 \h </w:instrText>
        </w:r>
        <w:r>
          <w:fldChar w:fldCharType="separate"/>
        </w:r>
        <w:r>
          <w:t>78</w:t>
        </w:r>
        <w:r>
          <w:fldChar w:fldCharType="end"/>
        </w:r>
      </w:hyperlink>
    </w:p>
    <w:p>
      <w:pPr>
        <w:pStyle w:val="TOC2"/>
        <w:tabs>
          <w:tab w:val="right" w:leader="dot" w:pos="8306"/>
        </w:tabs>
      </w:pPr>
      <w:hyperlink w:anchor="_Toc8691" w:history="1">
        <w:r>
          <w:rPr>
            <w:rFonts w:ascii="仿宋" w:eastAsia="仿宋" w:hAnsi="仿宋" w:cs="仿宋" w:hint="eastAsia"/>
            <w:lang w:eastAsia="zh-CN"/>
          </w:rPr>
          <w:t>(三)、强地运动加速度仪项目合同管理与法律事务</w:t>
        </w:r>
        <w:r>
          <w:tab/>
        </w:r>
        <w:r>
          <w:fldChar w:fldCharType="begin"/>
        </w:r>
        <w:r>
          <w:instrText xml:space="preserve"> PAGEREF _Toc8691 \h </w:instrText>
        </w:r>
        <w:r>
          <w:fldChar w:fldCharType="separate"/>
        </w:r>
        <w:r>
          <w:t>83</w:t>
        </w:r>
        <w:r>
          <w:fldChar w:fldCharType="end"/>
        </w:r>
      </w:hyperlink>
    </w:p>
    <w:p>
      <w:pPr>
        <w:pStyle w:val="TOC2"/>
        <w:tabs>
          <w:tab w:val="right" w:leader="dot" w:pos="8306"/>
        </w:tabs>
      </w:pPr>
      <w:hyperlink w:anchor="_Toc19257" w:history="1">
        <w:r>
          <w:rPr>
            <w:rFonts w:ascii="仿宋" w:eastAsia="仿宋" w:hAnsi="仿宋" w:cs="仿宋" w:hint="eastAsia"/>
            <w:lang w:eastAsia="zh-CN"/>
          </w:rPr>
          <w:t>(四)、强地运动加速度仪项目知识产权保护策略</w:t>
        </w:r>
        <w:r>
          <w:tab/>
        </w:r>
        <w:r>
          <w:fldChar w:fldCharType="begin"/>
        </w:r>
        <w:r>
          <w:instrText xml:space="preserve"> PAGEREF _Toc19257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563"/>
      <w:r>
        <w:rPr>
          <w:rFonts w:ascii="仿宋" w:eastAsia="仿宋" w:hAnsi="仿宋" w:cs="仿宋" w:hint="eastAsia"/>
          <w:sz w:val="28"/>
          <w:lang w:eastAsia="zh-CN"/>
        </w:rPr>
        <w:t>一、强地运动加速度仪项目可持续发展</w:t>
      </w:r>
      <w:bookmarkEnd w:id="2"/>
    </w:p>
    <w:p>
      <w:pPr>
        <w:pStyle w:val="Heading2"/>
        <w:rPr>
          <w:rFonts w:ascii="仿宋" w:eastAsia="仿宋" w:hAnsi="仿宋" w:cs="仿宋" w:hint="eastAsia"/>
          <w:lang w:eastAsia="zh-CN"/>
        </w:rPr>
      </w:pPr>
      <w:bookmarkStart w:id="3" w:name="_Toc770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强地运动加速度仪项目中，强地运动加速度仪项目团队着眼于未来，明确了可持续发展的战略方向。制定的具体可持续发展目标包括降低资源使用、采用环保技术、最大化社会效益等。这一步骤不仅有助于强地运动加速度仪项目在环保和社会责任方面达到最高标准，也为未来提供了明确的指引，确保强地运动加速度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可持续实践的融入强地运动加速度仪项目管理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强地运动加速度仪项目管理周期。从强地运动加速度仪项目规划开始，强地运动加速度仪项目团队就考虑了环境和社会的因素。在执行阶段，强地运动加速度仪项目团队积极推动绿色技术的应用，优化资源利用。此外，关注员工的社会责任，通过培训和沟通活动提高员工对可持续发展的认知，使他们能够在日常工作中践行可持续实践。这些举措不仅为强地运动加速度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46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强地运动加速度仪项目的可持续发展理念，我们深信环保与社会责任是强地运动加速度仪项目成功的关键支柱。在强地运动加速度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强地运动加速度仪项目团队通过引入先进的环保技术、建立高效的废物处理系统以及推动能源节约措施，积极履行环保责任。定期的环保监测和评估确保强地运动加速度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强地运动加速度仪项目不仅致力于自身可持续发展，还注重对社会的回馈。通过支持社区强地运动加速度仪项目、参与慈善事业、提供培训机会等方式，强地运动加速度仪项目积极履行社会责任。与当地社区建立积极互动，关注员工的工作与生活平衡，以及员工的身心健康，是强地运动加速度仪项目在社会责任层面的关键举措。这样的实践不仅增强了强地运动加速度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3534"/>
      <w:r>
        <w:rPr>
          <w:rFonts w:ascii="仿宋" w:eastAsia="仿宋" w:hAnsi="仿宋" w:cs="仿宋" w:hint="eastAsia"/>
          <w:sz w:val="28"/>
          <w:lang w:eastAsia="zh-CN"/>
        </w:rPr>
        <w:t>二、强地运动加速度仪项目绩效评估</w:t>
      </w:r>
      <w:bookmarkEnd w:id="5"/>
    </w:p>
    <w:p>
      <w:pPr>
        <w:pStyle w:val="Heading2"/>
        <w:rPr>
          <w:rFonts w:ascii="仿宋" w:eastAsia="仿宋" w:hAnsi="仿宋" w:cs="仿宋" w:hint="eastAsia"/>
          <w:lang w:eastAsia="zh-CN"/>
        </w:rPr>
      </w:pPr>
      <w:bookmarkStart w:id="6" w:name="_Toc2946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强地运动加速度仪项目中，我们设计了一套全面的绩效评估指标，以确保强地运动加速度仪项目的可控和成功交付。这些指标跨足强地运动加速度仪项目目标、成本、进度和质量等多个维度，为我们提供了全面洞察强地运动加速度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强地运动加速度仪项目目标达成率是我们关注的首要指标。我们设定了明确的目标，并通过定期监测和评估，迅速发现并应对潜在的目标偏差。这为强地运动加速度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成本绩效是另一个核心关注点。通过实际成本与预算成本的对比分析，我们深入了解成本差异的原因，及时调整资源分配，保持强地运动加速度仪项目在经济效益方面的合理水平。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强地运动加速度仪项目进度作为关键的绩效指标之一，得到了精心的关注。我们制定了详细的强地运动加速度仪项目进度计划，并设立了进度符合度指标，确保实际进度与计划进度保持一致。这使我们能够快速发现和解决潜在的进度问题，保持强地运动加速度仪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强地运动加速度仪项目绩效的不可或缺的一环。我们引入了一系列的质量标准和客户满意度指标，以确保强地运动加速度仪项目交付的成果在质量上达到或超越预期水平。通过持续监测这些指标，我们努力提升强地运动加速度仪项目整体质量水平，为强地运动加速度仪项目的成功交付提供有力保障。通过这些科学且全面的绩效评估，我们能够更好地引导强地运动加速度仪项目的持续改进，确保强地运动加速度仪项目目标的顺利达成。</w:t>
      </w:r>
    </w:p>
    <w:p>
      <w:pPr>
        <w:pStyle w:val="Heading2"/>
        <w:ind w:firstLine="560" w:firstLineChars="200"/>
        <w:rPr>
          <w:rFonts w:ascii="仿宋" w:eastAsia="仿宋" w:hAnsi="仿宋" w:cs="仿宋" w:hint="eastAsia"/>
          <w:sz w:val="28"/>
          <w:lang w:eastAsia="zh-CN"/>
        </w:rPr>
      </w:pPr>
      <w:bookmarkStart w:id="7" w:name="_Toc727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绩效评估是强地运动加速度仪项目中的关键环节，为确保强地运动加速度仪项目达到预期目标，我们采用了多层次、多维度的绩效评估方法。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强地运动加速度仪项目的战略目标对齐，确保每个决策和行动都与强地运动加速度仪项目整体目标保持一致。团队会定期召开战略对齐会议，审视当前工作与强地运动加速度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强地运动加速度仪项目进度、质量、成本和风险等方面。这些指标通过数据收集和分析，为强地运动加速度仪项目管理团队提供了客观的评估依据。例如，我们通过强地运动加速度仪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强地运动加速度仪项目内部，还考虑了强地运动加速度仪项目对外部环境的影响。我们定期进行干系人满意度调查，以了解各利益相关方对强地运动加速度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这种多层次、多角度的绩效评估方法，使得我们能够全面了解强地运动加速度仪项目的运行状态，及时做出调整，确保强地运动加速度仪项目在不断变化的环境中保持稳健前行。</w:t>
      </w:r>
    </w:p>
    <w:p>
      <w:pPr>
        <w:pStyle w:val="Heading2"/>
        <w:ind w:firstLine="560" w:firstLineChars="200"/>
        <w:rPr>
          <w:rFonts w:ascii="仿宋" w:eastAsia="仿宋" w:hAnsi="仿宋" w:cs="仿宋" w:hint="eastAsia"/>
          <w:sz w:val="28"/>
          <w:lang w:eastAsia="zh-CN"/>
        </w:rPr>
      </w:pPr>
      <w:bookmarkStart w:id="8" w:name="_Toc2852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为了确保强地运动加速度仪项目的有效管理和不断优化，我们采用了精心设计的绩效评估周期。这个周期旨在实现灵活、实时和全面的评估，以适应强地运动加速度仪项目执行中的各种挑战。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强地运动加速度仪项目的不同需求，分为短期、中期和长期。短期评估关注每个迭代或工作周期，以及时发现和解决当前任务中的问题。中期评估涵盖几个迭代，深入了解整体强地运动加速度仪项目的趋势和性能。长期评估则着眼于整个强地运动加速度仪项目阶段，确保强地运动加速度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强地运动加速度仪项目管理工具和协作平台，团队成员能够随时更新和分享强地运动加速度仪项目数据。这种实时性的反馈机制使我们能够及时察觉潜在问题，快速调整，保持强地运动加速度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强地运动加速度仪项目的决策制定密不可分。每个周期的强地运动加速度仪项目回顾会议成为集体总结经验、识别问题深层次原因并找到创新解决方案的平台。这种定期的反思与调整机制使强地运动加速度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2731"/>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8381"/>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强地运动加速度仪项目的技术管理特点体现在其创新导向。通过引入最先进的技术趋势和解决方案，强地运动加速度仪项目致力于提升科技含量、提高质量和效率水平。这意味着我们将采用最新的工具和方法，确保强地运动加速度仪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强地运动加速度仪项目技术管理的显著特征。通过整合不同领域的技术资源，我们实现了跨学科的协同工作。这有助于优化技术架构，提高整体效能。此外，整合性策略还促进了不同技术团队之间的紧密沟通和高效合作，确保强地运动加速度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强地运动加速度仪项目所采用的技术。通过不断优化技术方案，强地运动加速度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强地运动加速度仪项目团队将在强地运动加速度仪项目初期识别可能的技术风险，并采取相应的预防和应对措施。通过建立健全的风险评估机制，强地运动加速度仪项目能够在实施过程中及时发现并解决潜在的技术问题，保障强地运动加速度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强地运动加速度仪项目中，技术将成为强地运动加速度仪项目成功的有力支持。这一深度剖析揭示了技术管理在强地运动加速度仪项目实施中的关键作用，为强地运动加速度仪项目的技术基础奠定了坚实的基础。</w:t>
      </w:r>
    </w:p>
    <w:p>
      <w:pPr>
        <w:pStyle w:val="Heading2"/>
        <w:ind w:firstLine="560" w:firstLineChars="200"/>
        <w:rPr>
          <w:rFonts w:ascii="仿宋" w:eastAsia="仿宋" w:hAnsi="仿宋" w:cs="仿宋" w:hint="eastAsia"/>
          <w:sz w:val="28"/>
          <w:lang w:eastAsia="zh-CN"/>
        </w:rPr>
      </w:pPr>
      <w:bookmarkStart w:id="11" w:name="_Toc16934"/>
      <w:r>
        <w:rPr>
          <w:rFonts w:ascii="仿宋" w:eastAsia="仿宋" w:hAnsi="仿宋" w:cs="仿宋" w:hint="eastAsia"/>
          <w:sz w:val="28"/>
          <w:lang w:eastAsia="zh-CN"/>
        </w:rPr>
        <w:t>(二)、强地运动加速度仪项目工艺技术设计方案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强地运动加速度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强地运动加速度仪项目将严格按照相关行业规范要求进行组织。通过有效控制产品质量，强地运动加速度仪项目将致力于为顾客提供优质的强地运动加速度仪项目产品和良好的服务。这体现了强地运动加速度仪项目对于生产活动合规性和质量标准的高度重视，为强地运动加速度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强地运动加速度仪项目注重生态效益和清洁生产原则。强地运动加速度仪项目建设将紧密结合地方特色经济发展，与社会经济发展规划和区域环境保护规划方案相协调一致。通过与当地区域自然生态系统的结合，强地运动加速度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强地运动加速度仪项目产品具有多样化的客户需求和个性化的特点。因此，强地运动加速度仪项目产品规格品种多样，且单批生产数量较小。为满足这一特点，强地运动加速度仪项目承办单位将建设先进的柔性制造生产线。通过广泛应用柔性制造技术，强地运动加速度仪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强地运动加速度仪项目采用的技术具有较高的技术含量和自动化水平，处于国内先进水平。这一技术选用不仅体现了对生产效率、质量和环境友好性的高标准要求，同时为强地运动加速度仪项目的可持续发展奠定了坚实的基础。</w:t>
      </w:r>
    </w:p>
    <w:p>
      <w:pPr>
        <w:pStyle w:val="Heading2"/>
        <w:ind w:firstLine="560" w:firstLineChars="200"/>
        <w:rPr>
          <w:rFonts w:ascii="仿宋" w:eastAsia="仿宋" w:hAnsi="仿宋" w:cs="仿宋" w:hint="eastAsia"/>
          <w:sz w:val="28"/>
          <w:lang w:eastAsia="zh-CN"/>
        </w:rPr>
      </w:pPr>
      <w:bookmarkStart w:id="12" w:name="_Toc25321"/>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为确保强地运动加速度仪项目的高效生产和技术实施，我们制定了一套精心设计的设备选型方案，以满足强地运动加速度仪项目生产、质量和环保的要求。该方案的主要特点如下：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强地运动加速度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针对强地运动加速度仪项目产品的多样性和小批量生产的特点，我们将建设柔性制造生产线。通过在设备选型中考虑柔性制造技术，可以灵活应对不同产品规格和生产需求，实现生产线的高度灵活性和适应性。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4424"/>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5350"/>
      <w:r>
        <w:rPr>
          <w:rFonts w:ascii="仿宋" w:eastAsia="仿宋" w:hAnsi="仿宋" w:cs="仿宋" w:hint="eastAsia"/>
          <w:lang w:eastAsia="zh-CN"/>
        </w:rPr>
        <w:t>(一)、强地运动加速度仪行业分析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强地运动加速度仪行业一直以来都是市场的关注焦点。行业内的发展趋势、竞争态势以及潜在机会都对强地运动加速度仪项目的推进产生深远的影响。通过深入研究行业的整体概貌，我们将更好地理解行业的核心特征，为强地运动加速度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强地运动加速度仪行业，技术一直是推动创新和发展的关键因素。我们将对当前技术趋势进行详尽分析，包括但不限于人工智能、大数据应用、先进制造技术等。这有助于强地运动加速度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强地运动加速度仪项目成功的基础。我们将对主要竞争对手进行深入研究，包括其市场份额、产品特点、市场定位等。通过全面了解竞争对手的优势和劣势，强地运动加速度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7784"/>
      <w:r>
        <w:rPr>
          <w:rFonts w:ascii="仿宋" w:eastAsia="仿宋" w:hAnsi="仿宋" w:cs="仿宋" w:hint="eastAsia"/>
          <w:sz w:val="28"/>
          <w:lang w:eastAsia="zh-CN"/>
        </w:rPr>
        <w:t>(二)、强地运动加速度仪市场分析预测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强地运动加速度仪市场未来的增长趋势。这包括市场的整体规模、各细分领域的发展趋势等。强地运动加速度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强地运动加速度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强地运动加速度仪项目实施过程中需要充分考虑的因素。我们将对市场风险进行全面评估，包括但不限于政策法规风险、市场竞争风险、技术变革风险等。通过对潜在风险的深入分析，强地运动加速度仪项目可以制定相应的风险缓解策略，降低不确定性对强地运动加速度仪项目的影响。</w:t>
      </w:r>
    </w:p>
    <w:p>
      <w:pPr>
        <w:pStyle w:val="Heading1"/>
        <w:ind w:firstLine="560" w:firstLineChars="200"/>
        <w:rPr>
          <w:rFonts w:ascii="仿宋" w:eastAsia="仿宋" w:hAnsi="仿宋" w:cs="仿宋" w:hint="eastAsia"/>
          <w:sz w:val="28"/>
          <w:lang w:eastAsia="zh-CN"/>
        </w:rPr>
      </w:pPr>
      <w:bookmarkStart w:id="16" w:name="_Toc21473"/>
      <w:r>
        <w:rPr>
          <w:rFonts w:ascii="仿宋" w:eastAsia="仿宋" w:hAnsi="仿宋" w:cs="仿宋" w:hint="eastAsia"/>
          <w:sz w:val="28"/>
          <w:lang w:eastAsia="zh-CN"/>
        </w:rPr>
        <w:t>五、强地运动加速度仪项目建设背景及必要性分析</w:t>
      </w:r>
      <w:bookmarkEnd w:id="16"/>
    </w:p>
    <w:p>
      <w:pPr>
        <w:pStyle w:val="Heading2"/>
        <w:rPr>
          <w:rFonts w:ascii="仿宋" w:eastAsia="仿宋" w:hAnsi="仿宋" w:cs="仿宋" w:hint="eastAsia"/>
          <w:lang w:eastAsia="zh-CN"/>
        </w:rPr>
      </w:pPr>
      <w:bookmarkStart w:id="17" w:name="_Toc3948"/>
      <w:r>
        <w:rPr>
          <w:rFonts w:ascii="仿宋" w:eastAsia="仿宋" w:hAnsi="仿宋" w:cs="仿宋" w:hint="eastAsia"/>
          <w:lang w:eastAsia="zh-CN"/>
        </w:rPr>
        <w:t>(一)、强地运动加速度仪项目背景分析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强地运动加速度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强地运动加速度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强地运动加速度仪项目在这个潮流中的定位。同时，我们将关注行业内涌现的新兴机遇，以便强地运动加速度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强地运动加速度仪项目提供了强大的发展动力。我们将聚焦于行业内最新的技术发展趋势，包括但不限于人工智能、大数据分析、物联网等领域。通过深度的技术研究，我们将确保强地运动加速度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强地运动加速度仪项目发展的源泉。我们将投入更多的精力对市场需求进行深入剖析，超越表面的需求，深入挖掘潜在的市场痛点和机遇。通过对市场需求的细致了解，强地运动加速度仪项目将更有针对性地设计解决方案，满足市场的多样化需求，从而更好地促进强地运动加速度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强地运动加速度仪项目战略至关重要。我们将对竞争态势进行更为深入的分析，包括但不限于市场份额、产品特点、客户满意度等多个维度。通过深度的竞争分析，强地运动加速度仪项目将能够更准确地把握市场脉搏，制定具有竞争力的强地运动加速度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强地运动加速度仪项目的发展具有直接的影响。我们将进行更为全面的法规和政策分析，了解行业发展中的潜在法律风险和合规挑战。通过充分了解和遵守相关法规，强地运动加速度仪项目将确保在法律框架内合法合规运营，为强地运动加速度仪项目的稳健发展提供有力支持。</w:t>
      </w:r>
    </w:p>
    <w:p>
      <w:pPr>
        <w:pStyle w:val="Heading2"/>
        <w:ind w:firstLine="560" w:firstLineChars="200"/>
        <w:rPr>
          <w:rFonts w:ascii="仿宋" w:eastAsia="仿宋" w:hAnsi="仿宋" w:cs="仿宋" w:hint="eastAsia"/>
          <w:sz w:val="28"/>
          <w:lang w:eastAsia="zh-CN"/>
        </w:rPr>
      </w:pPr>
      <w:bookmarkStart w:id="18" w:name="_Toc20597"/>
      <w:r>
        <w:rPr>
          <w:rFonts w:ascii="仿宋" w:eastAsia="仿宋" w:hAnsi="仿宋" w:cs="仿宋" w:hint="eastAsia"/>
          <w:sz w:val="28"/>
          <w:lang w:eastAsia="zh-CN"/>
        </w:rPr>
        <w:t>(二)、强地运动加速度仪项目建设必要性分析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强地运动加速度仪项目建设的迫切性源于对行业发展趋势的深刻洞察。我们正处于一个行业变革的时代，科技创新、数字化转型成为企业发展的关键动力。强地运动加速度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强地运动加速度仪项目建设不仅仅是为了跟上潮流，更是为了通过技术创新推动企业的持续发展。通过引入先进的技术和解决方案，强地运动加速度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强地运动加速度仪项目的建设成为必然选择，通过提高产品质量、拓展服务领域，从而在竞争中获得更多的机会。强地运动加速度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强地运动加速度仪项目建设的必要性体现在对客户需求更精准的满足。通过强地运动加速度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https://d.book118.com/506105205201010100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强地运动加速度仪项目规划设计方案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A9601B"/>
    <w:rsid w:val="45A960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610520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2024-03-03T02:58:00Z</dcterms:created>
  <dcterms:modified xsi:type="dcterms:W3CDTF">2024-03-03T02:58:34Z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A44F57318F7B48AD92FD7306A02208F8_11</vt:lpwstr>
  </property>
  <property fmtid="{D5CDD505-2E9C-101B-9397-08002B2CF9AE}" pid="3" name="KSOProductBuildVer">
    <vt:lpwstr>2052-12.1.0.16388</vt:lpwstr>
  </property>
</Properties>
</file>