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20"/>
        <w:keepNext w:val="0"/>
        <w:keepLines w:val="0"/>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ICS </w:t>
      </w:r>
      <w:r>
        <w:rPr>
          <w:rFonts w:ascii="Times New Roman" w:eastAsia="Times New Roman" w:hAnsi="Times New Roman" w:cs="Times New Roman"/>
          <w:b/>
          <w:bCs/>
          <w:color w:val="000000"/>
          <w:spacing w:val="0"/>
          <w:w w:val="100"/>
          <w:position w:val="0"/>
          <w:lang w:val="en-US" w:eastAsia="en-US" w:bidi="en-US"/>
        </w:rPr>
        <w:t>13. 100</w:t>
      </w:r>
    </w:p>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J 09</w:t>
      </w:r>
    </w:p>
    <w:p>
      <w:pPr>
        <w:pStyle w:val="Heading110"/>
        <w:keepNext/>
        <w:keepLines/>
        <w:widowControl w:val="0"/>
        <w:shd w:val="clear" w:color="auto" w:fill="auto"/>
        <w:bidi w:val="0"/>
        <w:spacing w:before="0" w:line="240" w:lineRule="auto"/>
        <w:ind w:lef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DB14</w:t>
      </w:r>
      <w:bookmarkEnd w:id="0"/>
      <w:bookmarkEnd w:id="1"/>
      <w:bookmarkEnd w:id="2"/>
    </w:p>
    <w:p>
      <w:pPr>
        <w:pStyle w:val="Heading210"/>
        <w:keepNext/>
        <w:keepLines/>
        <w:widowControl w:val="0"/>
        <w:shd w:val="clear" w:color="auto" w:fill="auto"/>
        <w:bidi w:val="0"/>
        <w:spacing w:before="0" w:line="240" w:lineRule="auto"/>
        <w:ind w:left="0" w:right="0" w:firstLine="0"/>
        <w:jc w:val="left"/>
      </w:pPr>
      <w:bookmarkStart w:id="3" w:name="bookmark3"/>
      <w:bookmarkStart w:id="4" w:name="bookmark4"/>
      <w:bookmarkStart w:id="5" w:name="bookmark5"/>
      <w:r>
        <w:rPr>
          <w:color w:val="000000"/>
          <w:spacing w:val="0"/>
          <w:w w:val="100"/>
          <w:position w:val="0"/>
        </w:rPr>
        <w:t>山 西 省 地 方 标 准</w:t>
      </w:r>
      <w:bookmarkEnd w:id="3"/>
      <w:bookmarkEnd w:id="4"/>
      <w:bookmarkEnd w:id="5"/>
    </w:p>
    <w:p>
      <w:pPr>
        <w:pStyle w:val="Bodytext30"/>
        <w:keepNext w:val="0"/>
        <w:keepLines w:val="0"/>
        <w:widowControl w:val="0"/>
        <w:shd w:val="clear" w:color="auto" w:fill="auto"/>
        <w:bidi w:val="0"/>
        <w:spacing w:before="0" w:after="1740" w:line="240" w:lineRule="auto"/>
        <w:ind w:left="0" w:right="260" w:firstLine="0"/>
        <w:jc w:val="right"/>
      </w:pPr>
      <w:r>
        <w:rPr>
          <w:rFonts w:ascii="Times New Roman" w:eastAsia="Times New Roman" w:hAnsi="Times New Roman" w:cs="Times New Roman"/>
          <w:color w:val="000000"/>
          <w:spacing w:val="0"/>
          <w:w w:val="100"/>
          <w:position w:val="0"/>
          <w:u w:val="none"/>
          <w:lang w:val="en-US" w:eastAsia="en-US" w:bidi="en-US"/>
        </w:rPr>
        <w:t>DB 14/T 2136—2020</w:t>
      </w:r>
    </w:p>
    <w:p>
      <w:pPr>
        <w:framePr w:w="8338" w:h="6259" w:hRule="atLeast" w:wrap="notBeside" w:vAnchor="text" w:hAnchor="text" w:x="697" w:y="1"/>
        <w:widowControl w:val="0"/>
        <w:rPr>
          <w:sz w:val="2"/>
          <w:szCs w:val="2"/>
        </w:rPr>
      </w:pPr>
      <w:r>
        <w:drawing>
          <wp:inline>
            <wp:extent cx="5297170" cy="3974465"/>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4"/>
                    <a:stretch>
                      <a:fillRect/>
                    </a:stretch>
                  </pic:blipFill>
                  <pic:spPr>
                    <a:xfrm>
                      <a:off x="0" y="0"/>
                      <a:ext cx="5297170" cy="3974465"/>
                    </a:xfrm>
                    <a:prstGeom prst="rect">
                      <a:avLst/>
                    </a:prstGeom>
                  </pic:spPr>
                </pic:pic>
              </a:graphicData>
            </a:graphic>
          </wp:inline>
        </w:drawing>
      </w:r>
    </w:p>
    <w:p>
      <w:pPr>
        <w:widowControl w:val="0"/>
        <w:spacing w:line="1" w:lineRule="exact"/>
      </w:pPr>
      <w:r>
        <mc:AlternateContent>
          <mc:Choice Requires="wps">
            <w:drawing>
              <wp:anchor distT="0" distB="0" distL="441960" distR="1066800" simplePos="0" relativeHeight="251659264" behindDoc="0" locked="0" layoutInCell="1" allowOverlap="1">
                <wp:simplePos x="0" y="0"/>
                <wp:positionH relativeFrom="column">
                  <wp:posOffset>755650</wp:posOffset>
                </wp:positionH>
                <wp:positionV relativeFrom="paragraph">
                  <wp:posOffset>734695</wp:posOffset>
                </wp:positionV>
                <wp:extent cx="4669790" cy="387350"/>
                <wp:wrapTopAndBottom/>
                <wp:docPr id="2" name="Shape 2"/>
                <wp:cNvGraphicFramePr/>
                <a:graphic xmlns:a="http://schemas.openxmlformats.org/drawingml/2006/main">
                  <a:graphicData uri="http://schemas.microsoft.com/office/word/2010/wordprocessingShape">
                    <wps:wsp xmlns:wps="http://schemas.microsoft.com/office/word/2010/wordprocessingShape">
                      <wps:cNvSpPr txBox="1"/>
                      <wps:spPr>
                        <a:xfrm>
                          <a:off x="0" y="0"/>
                          <a:ext cx="4669790" cy="38735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spacing w:val="0"/>
                                <w:w w:val="100"/>
                                <w:position w:val="0"/>
                              </w:rPr>
                              <w:t>特种设备风险分级管控实施指南</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2" o:spid="_x0000_s1025" type="#_x0000_t202" style="width:367.7pt;height:30.5pt;margin-top:57.85pt;margin-left:59.5pt;mso-wrap-distance-bottom:0;mso-wrap-distance-left:34.8pt;mso-wrap-distance-right:84pt;mso-wrap-distance-top:0;position:absolute;v-text-anchor:top;z-index:251658240"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spacing w:val="0"/>
                          <w:w w:val="100"/>
                          <w:position w:val="0"/>
                        </w:rPr>
                        <w:t>特种设备风险分级管控实施指南</w:t>
                      </w:r>
                    </w:p>
                  </w:txbxContent>
                </v:textbox>
                <w10:wrap type="topAndBottom"/>
              </v:shape>
            </w:pict>
          </mc:Fallback>
        </mc:AlternateContent>
      </w:r>
    </w:p>
    <w:p>
      <w:pPr>
        <w:pStyle w:val="Bodytext30"/>
        <w:keepNext w:val="0"/>
        <w:keepLines w:val="0"/>
        <w:widowControl w:val="0"/>
        <w:shd w:val="clear" w:color="auto" w:fill="auto"/>
        <w:tabs>
          <w:tab w:val="left" w:pos="7354"/>
        </w:tabs>
        <w:bidi w:val="0"/>
        <w:spacing w:before="0" w:after="78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2020-09-01 </w:t>
      </w:r>
      <w:r>
        <w:rPr>
          <w:rFonts w:ascii="SimSun" w:eastAsia="SimSun" w:hAnsi="SimSun" w:cs="SimSun"/>
          <w:color w:val="000000"/>
          <w:spacing w:val="0"/>
          <w:w w:val="100"/>
          <w:position w:val="0"/>
          <w:sz w:val="28"/>
          <w:szCs w:val="28"/>
          <w:lang w:val="zh-TW" w:eastAsia="zh-TW" w:bidi="zh-TW"/>
        </w:rPr>
        <w:t>发布</w:t>
        <w:tab/>
      </w:r>
      <w:r>
        <w:rPr>
          <w:rFonts w:ascii="Times New Roman" w:eastAsia="Times New Roman" w:hAnsi="Times New Roman" w:cs="Times New Roman"/>
          <w:color w:val="000000"/>
          <w:spacing w:val="0"/>
          <w:w w:val="100"/>
          <w:position w:val="0"/>
          <w:sz w:val="26"/>
          <w:szCs w:val="26"/>
          <w:lang w:val="en-US" w:eastAsia="en-US" w:bidi="en-US"/>
        </w:rPr>
        <w:t xml:space="preserve">2020- 12-01 </w:t>
      </w:r>
      <w:r>
        <w:rPr>
          <w:rFonts w:ascii="SimSun" w:eastAsia="SimSun" w:hAnsi="SimSun" w:cs="SimSun"/>
          <w:color w:val="000000"/>
          <w:spacing w:val="0"/>
          <w:w w:val="100"/>
          <w:position w:val="0"/>
          <w:sz w:val="28"/>
          <w:szCs w:val="28"/>
          <w:lang w:val="zh-TW" w:eastAsia="zh-TW" w:bidi="zh-TW"/>
        </w:rPr>
        <w:t>实施</w:t>
      </w:r>
    </w:p>
    <w:p>
      <w:pPr>
        <w:pStyle w:val="Bodytext50"/>
        <w:keepNext w:val="0"/>
        <w:keepLines w:val="0"/>
        <w:widowControl w:val="0"/>
        <w:shd w:val="clear" w:color="auto" w:fill="auto"/>
        <w:tabs>
          <w:tab w:val="left" w:pos="5146"/>
        </w:tabs>
        <w:bidi w:val="0"/>
        <w:spacing w:before="0" w:line="240" w:lineRule="auto"/>
        <w:ind w:left="0" w:right="0" w:firstLine="0"/>
        <w:jc w:val="center"/>
        <w:sectPr>
          <w:pgSz w:w="11900" w:h="16840"/>
          <w:pgMar w:top="586" w:right="786" w:bottom="586" w:left="1385" w:header="158" w:footer="158" w:gutter="0"/>
          <w:pgNumType w:start="1"/>
          <w:cols w:space="720"/>
          <w:noEndnote/>
          <w:rtlGutter w:val="0"/>
          <w:docGrid w:linePitch="360"/>
        </w:sectPr>
      </w:pPr>
      <w:r>
        <w:rPr>
          <w:color w:val="000000"/>
          <w:spacing w:val="0"/>
          <w:w w:val="100"/>
          <w:position w:val="0"/>
        </w:rPr>
        <w:t>山西省市场监督管理局</w:t>
        <w:tab/>
        <w:t>发布</w:t>
      </w:r>
    </w:p>
    <w:p>
      <w:pPr>
        <w:pStyle w:val="Heading310"/>
        <w:keepNext/>
        <w:keepLines/>
        <w:widowControl w:val="0"/>
        <w:shd w:val="clear" w:color="auto" w:fill="auto"/>
        <w:bidi w:val="0"/>
        <w:spacing w:before="0" w:line="240" w:lineRule="auto"/>
        <w:ind w:left="0" w:right="0" w:firstLine="0"/>
        <w:jc w:val="center"/>
      </w:pPr>
      <w:bookmarkStart w:id="6" w:name="bookmark6"/>
      <w:bookmarkStart w:id="7" w:name="bookmark7"/>
      <w:bookmarkStart w:id="8" w:name="bookmark8"/>
      <w:r>
        <w:rPr>
          <w:color w:val="000000"/>
          <w:spacing w:val="0"/>
          <w:w w:val="100"/>
          <w:position w:val="0"/>
        </w:rPr>
        <w:t>目 次</w:t>
      </w:r>
      <w:bookmarkEnd w:id="6"/>
      <w:bookmarkEnd w:id="7"/>
      <w:bookmarkEnd w:id="8"/>
    </w:p>
    <w:p>
      <w:pPr>
        <w:pStyle w:val="Tableofcontents10"/>
        <w:keepNext w:val="0"/>
        <w:keepLines w:val="0"/>
        <w:widowControl w:val="0"/>
        <w:shd w:val="clear" w:color="auto" w:fill="auto"/>
        <w:tabs>
          <w:tab w:val="right" w:leader="dot" w:pos="9208"/>
        </w:tabs>
        <w:bidi w:val="0"/>
        <w:spacing w:before="0" w:line="240" w:lineRule="auto"/>
        <w:ind w:left="0" w:right="0" w:firstLine="0"/>
        <w:jc w:val="left"/>
      </w:pPr>
      <w:r>
        <w:fldChar w:fldCharType="begin"/>
      </w:r>
      <w:r>
        <w:instrText xml:space="preserve"> TOC \o "1-5" \h \z </w:instrText>
      </w:r>
      <w:r>
        <w:fldChar w:fldCharType="separate"/>
      </w:r>
      <w:r>
        <w:rPr>
          <w:color w:val="000000"/>
          <w:spacing w:val="0"/>
          <w:w w:val="100"/>
          <w:position w:val="0"/>
        </w:rPr>
        <w:t>前言</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II</w:t>
      </w:r>
    </w:p>
    <w:p>
      <w:pPr>
        <w:pStyle w:val="Tableofcontents10"/>
        <w:keepNext w:val="0"/>
        <w:keepLines w:val="0"/>
        <w:widowControl w:val="0"/>
        <w:shd w:val="clear" w:color="auto" w:fill="auto"/>
        <w:tabs>
          <w:tab w:val="right" w:leader="dot" w:pos="9208"/>
        </w:tabs>
        <w:bidi w:val="0"/>
        <w:spacing w:before="0" w:line="240" w:lineRule="auto"/>
        <w:ind w:left="0" w:right="0" w:firstLine="0"/>
        <w:jc w:val="left"/>
      </w:pPr>
      <w:hyperlink w:anchor="bookmark18" w:tooltip="Current Document">
        <w:r>
          <w:rPr>
            <w:rFonts w:ascii="Times New Roman" w:eastAsia="Times New Roman" w:hAnsi="Times New Roman" w:cs="Times New Roman"/>
            <w:color w:val="000000"/>
            <w:spacing w:val="0"/>
            <w:w w:val="100"/>
            <w:position w:val="0"/>
          </w:rPr>
          <w:t xml:space="preserve">1 </w:t>
        </w:r>
        <w:r>
          <w:rPr>
            <w:color w:val="000000"/>
            <w:spacing w:val="0"/>
            <w:w w:val="100"/>
            <w:position w:val="0"/>
          </w:rPr>
          <w:t>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hyperlink>
    </w:p>
    <w:p>
      <w:pPr>
        <w:pStyle w:val="Tableofcontents10"/>
        <w:keepNext w:val="0"/>
        <w:keepLines w:val="0"/>
        <w:widowControl w:val="0"/>
        <w:shd w:val="clear" w:color="auto" w:fill="auto"/>
        <w:tabs>
          <w:tab w:val="right" w:leader="dot" w:pos="9208"/>
        </w:tabs>
        <w:bidi w:val="0"/>
        <w:spacing w:before="0" w:line="240" w:lineRule="auto"/>
        <w:ind w:left="0" w:right="0" w:firstLine="0"/>
        <w:jc w:val="left"/>
      </w:pPr>
      <w:hyperlink w:anchor="bookmark23" w:tooltip="Current Document">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hyperlink>
    </w:p>
    <w:p>
      <w:pPr>
        <w:pStyle w:val="Tableofcontents10"/>
        <w:keepNext w:val="0"/>
        <w:keepLines w:val="0"/>
        <w:widowControl w:val="0"/>
        <w:shd w:val="clear" w:color="auto" w:fill="auto"/>
        <w:tabs>
          <w:tab w:val="right" w:leader="dot" w:pos="9208"/>
        </w:tabs>
        <w:bidi w:val="0"/>
        <w:spacing w:before="0" w:line="240" w:lineRule="auto"/>
        <w:ind w:left="0" w:right="0" w:firstLine="0"/>
        <w:jc w:val="left"/>
      </w:pPr>
      <w:hyperlink w:anchor="bookmark27" w:tooltip="Current Document">
        <w:r>
          <w:rPr>
            <w:rFonts w:ascii="Times New Roman" w:eastAsia="Times New Roman" w:hAnsi="Times New Roman" w:cs="Times New Roman"/>
            <w:color w:val="000000"/>
            <w:spacing w:val="0"/>
            <w:w w:val="100"/>
            <w:position w:val="0"/>
          </w:rPr>
          <w:t xml:space="preserve">3 </w:t>
        </w:r>
        <w:r>
          <w:rPr>
            <w:color w:val="000000"/>
            <w:spacing w:val="0"/>
            <w:w w:val="100"/>
            <w:position w:val="0"/>
          </w:rPr>
          <w:t>术语和定义</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hyperlink>
    </w:p>
    <w:p>
      <w:pPr>
        <w:pStyle w:val="Tableofcontents10"/>
        <w:keepNext w:val="0"/>
        <w:keepLines w:val="0"/>
        <w:widowControl w:val="0"/>
        <w:shd w:val="clear" w:color="auto" w:fill="auto"/>
        <w:tabs>
          <w:tab w:val="right" w:pos="9208"/>
        </w:tabs>
        <w:bidi w:val="0"/>
        <w:spacing w:before="0" w:line="240" w:lineRule="auto"/>
        <w:ind w:left="0" w:right="0" w:firstLine="0"/>
        <w:jc w:val="left"/>
      </w:pPr>
      <w:r>
        <w:rPr>
          <w:rFonts w:ascii="Times New Roman" w:eastAsia="Times New Roman" w:hAnsi="Times New Roman" w:cs="Times New Roman"/>
          <w:color w:val="000000"/>
          <w:spacing w:val="0"/>
          <w:w w:val="100"/>
          <w:position w:val="0"/>
        </w:rPr>
        <w:t>4</w:t>
      </w:r>
      <w:r>
        <w:rPr>
          <w:color w:val="000000"/>
          <w:spacing w:val="0"/>
          <w:w w:val="100"/>
          <w:position w:val="0"/>
        </w:rPr>
        <w:t>基*迎击</w:t>
        <w:tab/>
      </w:r>
      <w:r>
        <w:rPr>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w:t>
      </w:r>
      <w:r>
        <w:fldChar w:fldCharType="end"/>
      </w:r>
    </w:p>
    <w:p>
      <w:pPr>
        <w:pStyle w:val="Bodytext20"/>
        <w:keepNext w:val="0"/>
        <w:keepLines w:val="0"/>
        <w:widowControl w:val="0"/>
        <w:numPr>
          <w:ilvl w:val="0"/>
          <w:numId w:val="1"/>
        </w:numPr>
        <w:shd w:val="clear" w:color="auto" w:fill="auto"/>
        <w:tabs>
          <w:tab w:val="left" w:pos="314"/>
          <w:tab w:val="left" w:pos="8671"/>
        </w:tabs>
        <w:bidi w:val="0"/>
        <w:spacing w:before="0" w:line="240" w:lineRule="auto"/>
        <w:ind w:left="0" w:right="0" w:firstLine="0"/>
        <w:jc w:val="left"/>
      </w:pPr>
      <w:hyperlink w:anchor="bookmark133" w:tooltip="Current Document">
        <w:bookmarkStart w:id="9" w:name="bookmark9"/>
        <w:bookmarkEnd w:id="9"/>
        <w:r>
          <w:rPr>
            <w:rFonts w:ascii="SimSun" w:eastAsia="SimSun" w:hAnsi="SimSun" w:cs="SimSun"/>
            <w:color w:val="000000"/>
            <w:spacing w:val="0"/>
            <w:w w:val="100"/>
            <w:position w:val="0"/>
            <w:lang w:val="zh-TW" w:eastAsia="zh-TW" w:bidi="zh-TW"/>
          </w:rPr>
          <w:t>丿</w:t>
          <w:tab/>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zh-TW" w:eastAsia="zh-TW" w:bidi="zh-TW"/>
          </w:rPr>
          <w:t>4</w:t>
        </w:r>
      </w:hyperlink>
    </w:p>
    <w:p>
      <w:pPr>
        <w:pStyle w:val="Bodytext20"/>
        <w:keepNext w:val="0"/>
        <w:keepLines w:val="0"/>
        <w:widowControl w:val="0"/>
        <w:numPr>
          <w:ilvl w:val="0"/>
          <w:numId w:val="1"/>
        </w:numPr>
        <w:shd w:val="clear" w:color="auto" w:fill="auto"/>
        <w:tabs>
          <w:tab w:val="left" w:pos="314"/>
          <w:tab w:val="left" w:pos="8671"/>
        </w:tabs>
        <w:bidi w:val="0"/>
        <w:spacing w:before="0" w:line="240" w:lineRule="auto"/>
        <w:ind w:left="0" w:right="0" w:firstLine="0"/>
        <w:jc w:val="left"/>
      </w:pPr>
      <w:hyperlink w:anchor="bookmark191" w:tooltip="Current Document">
        <w:bookmarkStart w:id="10" w:name="bookmark10"/>
        <w:bookmarkEnd w:id="10"/>
        <w:r>
          <w:rPr>
            <w:rFonts w:ascii="SimSun" w:eastAsia="SimSun" w:hAnsi="SimSun" w:cs="SimSun"/>
            <w:color w:val="000000"/>
            <w:spacing w:val="0"/>
            <w:w w:val="100"/>
            <w:position w:val="0"/>
            <w:lang w:val="zh-TW" w:eastAsia="zh-TW" w:bidi="zh-TW"/>
          </w:rPr>
          <w:t>丿</w:t>
          <w:tab/>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zh-TW" w:eastAsia="zh-TW" w:bidi="zh-TW"/>
          </w:rPr>
          <w:t>5</w:t>
        </w:r>
      </w:hyperlink>
    </w:p>
    <w:p>
      <w:pPr>
        <w:pStyle w:val="Bodytext20"/>
        <w:keepNext w:val="0"/>
        <w:keepLines w:val="0"/>
        <w:widowControl w:val="0"/>
        <w:numPr>
          <w:ilvl w:val="0"/>
          <w:numId w:val="1"/>
        </w:numPr>
        <w:shd w:val="clear" w:color="auto" w:fill="auto"/>
        <w:tabs>
          <w:tab w:val="left" w:pos="314"/>
          <w:tab w:val="left" w:pos="8671"/>
        </w:tabs>
        <w:bidi w:val="0"/>
        <w:spacing w:before="0" w:line="240" w:lineRule="auto"/>
        <w:ind w:left="0" w:right="0" w:firstLine="0"/>
        <w:jc w:val="left"/>
      </w:pPr>
      <w:hyperlink w:anchor="bookmark218" w:tooltip="Current Document">
        <w:bookmarkStart w:id="11" w:name="bookmark11"/>
        <w:bookmarkEnd w:id="11"/>
        <w:r>
          <w:rPr>
            <w:rFonts w:ascii="SimSun" w:eastAsia="SimSun" w:hAnsi="SimSun" w:cs="SimSun"/>
            <w:color w:val="000000"/>
            <w:spacing w:val="0"/>
            <w:w w:val="100"/>
            <w:position w:val="0"/>
            <w:lang w:val="zh-TW" w:eastAsia="zh-TW" w:bidi="zh-TW"/>
          </w:rPr>
          <w:t>丿</w:t>
          <w:tab/>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zh-TW" w:eastAsia="zh-TW" w:bidi="zh-TW"/>
          </w:rPr>
          <w:t>6</w:t>
        </w:r>
      </w:hyperlink>
    </w:p>
    <w:p>
      <w:pPr>
        <w:pStyle w:val="Bodytext20"/>
        <w:keepNext w:val="0"/>
        <w:keepLines w:val="0"/>
        <w:widowControl w:val="0"/>
        <w:numPr>
          <w:ilvl w:val="0"/>
          <w:numId w:val="1"/>
        </w:numPr>
        <w:shd w:val="clear" w:color="auto" w:fill="auto"/>
        <w:tabs>
          <w:tab w:val="left" w:pos="314"/>
          <w:tab w:val="left" w:pos="8671"/>
        </w:tabs>
        <w:bidi w:val="0"/>
        <w:spacing w:before="0" w:line="240" w:lineRule="auto"/>
        <w:ind w:left="0" w:right="0" w:firstLine="0"/>
        <w:jc w:val="left"/>
      </w:pPr>
      <w:hyperlink w:anchor="bookmark264" w:tooltip="Current Document">
        <w:bookmarkStart w:id="12" w:name="bookmark12"/>
        <w:bookmarkEnd w:id="12"/>
        <w:r>
          <w:rPr>
            <w:rFonts w:ascii="Times New Roman" w:eastAsia="Times New Roman" w:hAnsi="Times New Roman" w:cs="Times New Roman"/>
            <w:color w:val="000000"/>
            <w:spacing w:val="0"/>
            <w:w w:val="100"/>
            <w:position w:val="0"/>
            <w:lang w:val="zh-TW" w:eastAsia="zh-TW" w:bidi="zh-TW"/>
          </w:rPr>
          <w:t>&lt;</w:t>
          <w:tab/>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lang w:val="zh-TW" w:eastAsia="zh-TW" w:bidi="zh-TW"/>
          </w:rPr>
          <w:t>7</w:t>
        </w:r>
      </w:hyperlink>
    </w:p>
    <w:p>
      <w:pPr>
        <w:pStyle w:val="Bodytext20"/>
        <w:keepNext w:val="0"/>
        <w:keepLines w:val="0"/>
        <w:widowControl w:val="0"/>
        <w:shd w:val="clear" w:color="auto" w:fill="auto"/>
        <w:tabs>
          <w:tab w:val="right" w:pos="9208"/>
        </w:tabs>
        <w:bidi w:val="0"/>
        <w:spacing w:before="0" w:line="240" w:lineRule="auto"/>
        <w:ind w:left="0" w:right="0" w:firstLine="0"/>
        <w:jc w:val="left"/>
      </w:pPr>
      <w:hyperlink w:anchor="bookmark291" w:tooltip="Current Document">
        <w:r>
          <w:rPr>
            <w:rFonts w:ascii="Times New Roman" w:eastAsia="Times New Roman" w:hAnsi="Times New Roman" w:cs="Times New Roman"/>
            <w:color w:val="000000"/>
            <w:spacing w:val="0"/>
            <w:w w:val="100"/>
            <w:position w:val="0"/>
            <w:lang w:val="zh-TW" w:eastAsia="zh-TW" w:bidi="zh-TW"/>
          </w:rPr>
          <w:t>9</w:t>
        </w:r>
        <w:r>
          <w:rPr>
            <w:rFonts w:ascii="SimSun" w:eastAsia="SimSun" w:hAnsi="SimSun" w:cs="SimSun"/>
            <w:color w:val="000000"/>
            <w:spacing w:val="0"/>
            <w:w w:val="100"/>
            <w:position w:val="0"/>
            <w:lang w:val="zh-TW" w:eastAsia="zh-TW" w:bidi="zh-TW"/>
          </w:rPr>
          <w:t>」</w:t>
          <w:tab/>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zh-TW" w:eastAsia="zh-TW" w:bidi="zh-TW"/>
          </w:rPr>
          <w:t>8</w:t>
        </w:r>
      </w:hyperlink>
    </w:p>
    <w:p>
      <w:pPr>
        <w:pStyle w:val="Bodytext20"/>
        <w:keepNext w:val="0"/>
        <w:keepLines w:val="0"/>
        <w:widowControl w:val="0"/>
        <w:shd w:val="clear" w:color="auto" w:fill="auto"/>
        <w:tabs>
          <w:tab w:val="right" w:pos="9208"/>
        </w:tabs>
        <w:bidi w:val="0"/>
        <w:spacing w:before="0" w:line="240" w:lineRule="auto"/>
        <w:ind w:left="0" w:right="0" w:firstLine="0"/>
        <w:jc w:val="left"/>
      </w:pPr>
      <w:hyperlink w:anchor="bookmark305" w:tooltip="Current Document">
        <w:r>
          <w:rPr>
            <w:rFonts w:ascii="SimSun" w:eastAsia="SimSun" w:hAnsi="SimSun" w:cs="SimSun"/>
            <w:color w:val="000000"/>
            <w:spacing w:val="0"/>
            <w:w w:val="100"/>
            <w:position w:val="0"/>
            <w:lang w:val="zh-TW" w:eastAsia="zh-TW" w:bidi="zh-TW"/>
          </w:rPr>
          <w:t>附录</w:t>
          <w:tab/>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zh-TW" w:eastAsia="zh-TW" w:bidi="zh-TW"/>
          </w:rPr>
          <w:t>9</w:t>
        </w:r>
      </w:hyperlink>
    </w:p>
    <w:p>
      <w:pPr>
        <w:pStyle w:val="Bodytext20"/>
        <w:keepNext w:val="0"/>
        <w:keepLines w:val="0"/>
        <w:widowControl w:val="0"/>
        <w:shd w:val="clear" w:color="auto" w:fill="auto"/>
        <w:tabs>
          <w:tab w:val="right" w:pos="9208"/>
        </w:tabs>
        <w:bidi w:val="0"/>
        <w:spacing w:before="0" w:line="240" w:lineRule="auto"/>
        <w:ind w:left="0" w:right="0" w:firstLine="0"/>
        <w:jc w:val="left"/>
      </w:pPr>
      <w:hyperlink w:anchor="bookmark311" w:tooltip="Current Document">
        <w:r>
          <w:rPr>
            <w:rFonts w:ascii="SimSun" w:eastAsia="SimSun" w:hAnsi="SimSun" w:cs="SimSun"/>
            <w:color w:val="000000"/>
            <w:spacing w:val="0"/>
            <w:w w:val="100"/>
            <w:position w:val="0"/>
            <w:lang w:val="zh-TW" w:eastAsia="zh-TW" w:bidi="zh-TW"/>
          </w:rPr>
          <w:t>附录</w:t>
          <w:tab/>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zh-TW" w:eastAsia="zh-TW" w:bidi="zh-TW"/>
          </w:rPr>
          <w:t>10</w:t>
        </w:r>
      </w:hyperlink>
    </w:p>
    <w:p>
      <w:pPr>
        <w:pStyle w:val="Tableofcontents10"/>
        <w:keepNext w:val="0"/>
        <w:keepLines w:val="0"/>
        <w:widowControl w:val="0"/>
        <w:shd w:val="clear" w:color="auto" w:fill="auto"/>
        <w:tabs>
          <w:tab w:val="left" w:pos="2213"/>
          <w:tab w:val="left" w:leader="dot" w:pos="4992"/>
          <w:tab w:val="left" w:leader="dot" w:pos="6389"/>
          <w:tab w:val="right" w:leader="dot" w:pos="9208"/>
        </w:tabs>
        <w:bidi w:val="0"/>
        <w:spacing w:before="0" w:line="240" w:lineRule="auto"/>
        <w:ind w:left="0" w:right="0" w:firstLine="0"/>
        <w:jc w:val="left"/>
      </w:pPr>
      <w:r>
        <w:fldChar w:fldCharType="begin"/>
      </w:r>
      <w:r>
        <w:instrText xml:space="preserve"> TOC \o "1-5" \h \z </w:instrText>
      </w:r>
      <w:r>
        <w:fldChar w:fldCharType="separate"/>
      </w:r>
      <w:r>
        <w:rPr>
          <w:color w:val="000000"/>
          <w:spacing w:val="0"/>
          <w:w w:val="100"/>
          <w:position w:val="0"/>
        </w:rPr>
        <w:t>附录</w:t>
      </w:r>
      <w:r>
        <w:rPr>
          <w:rFonts w:ascii="Times New Roman" w:eastAsia="Times New Roman" w:hAnsi="Times New Roman" w:cs="Times New Roman"/>
          <w:spacing w:val="0"/>
          <w:w w:val="100"/>
          <w:position w:val="0"/>
          <w:lang w:val="en-US" w:eastAsia="en-US" w:bidi="en-US"/>
        </w:rPr>
        <w:t xml:space="preserve">C </w:t>
      </w:r>
      <w:r>
        <w:rPr>
          <w:spacing w:val="0"/>
          <w:w w:val="100"/>
          <w:position w:val="0"/>
        </w:rPr>
        <w:t>（资料性附录）</w:t>
        <w:tab/>
      </w:r>
      <w:r>
        <w:rPr>
          <w:color w:val="56392D"/>
          <w:spacing w:val="0"/>
          <w:w w:val="100"/>
          <w:position w:val="0"/>
        </w:rPr>
        <w:t>工</w:t>
      </w:r>
      <w:r>
        <w:rPr>
          <w:spacing w:val="0"/>
          <w:w w:val="100"/>
          <w:position w:val="0"/>
        </w:rPr>
        <w:t>作危害</w:t>
      </w:r>
      <w:r>
        <w:rPr>
          <w:color w:val="56392D"/>
          <w:spacing w:val="0"/>
          <w:w w:val="100"/>
          <w:position w:val="0"/>
        </w:rPr>
        <w:t>分析法</w:t>
      </w:r>
      <w:r>
        <w:rPr>
          <w:spacing w:val="0"/>
          <w:w w:val="100"/>
          <w:position w:val="0"/>
          <w:lang w:val="en-US" w:eastAsia="en-US" w:bidi="en-US"/>
        </w:rPr>
        <w:t>（</w:t>
      </w:r>
      <w:r>
        <w:rPr>
          <w:rFonts w:ascii="Times New Roman" w:eastAsia="Times New Roman" w:hAnsi="Times New Roman" w:cs="Times New Roman"/>
          <w:spacing w:val="0"/>
          <w:w w:val="100"/>
          <w:position w:val="0"/>
          <w:lang w:val="en-US" w:eastAsia="en-US" w:bidi="en-US"/>
        </w:rPr>
        <w:t xml:space="preserve">JHA） </w:t>
        <w:tab/>
      </w:r>
      <w:r>
        <w:rPr>
          <w:rFonts w:ascii="Times New Roman" w:eastAsia="Times New Roman" w:hAnsi="Times New Roman" w:cs="Times New Roman"/>
          <w:spacing w:val="0"/>
          <w:w w:val="100"/>
          <w:position w:val="0"/>
          <w:vertAlign w:val="superscript"/>
        </w:rPr>
        <w:t>=</w:t>
      </w:r>
      <w:r>
        <w:rPr>
          <w:rFonts w:ascii="Times New Roman" w:eastAsia="Times New Roman" w:hAnsi="Times New Roman" w:cs="Times New Roman"/>
          <w:spacing w:val="0"/>
          <w:w w:val="100"/>
          <w:position w:val="0"/>
          <w:lang w:val="en-US" w:eastAsia="en-US" w:bidi="en-US"/>
        </w:rPr>
        <w:tab/>
      </w:r>
      <w:r>
        <w:rPr>
          <w:rFonts w:ascii="Times New Roman" w:eastAsia="Times New Roman" w:hAnsi="Times New Roman" w:cs="Times New Roman"/>
          <w:color w:val="56392D"/>
          <w:spacing w:val="0"/>
          <w:w w:val="100"/>
          <w:position w:val="0"/>
          <w:lang w:val="en-US" w:eastAsia="en-US" w:bidi="en-US"/>
        </w:rPr>
        <w:t>.1</w:t>
      </w:r>
      <w:r>
        <w:rPr>
          <w:rFonts w:ascii="Times New Roman" w:eastAsia="Times New Roman" w:hAnsi="Times New Roman" w:cs="Times New Roman"/>
          <w:spacing w:val="0"/>
          <w:w w:val="100"/>
          <w:position w:val="0"/>
          <w:lang w:val="en-US" w:eastAsia="en-US" w:bidi="en-US"/>
        </w:rPr>
        <w:t>.......</w:t>
      </w:r>
      <w:r>
        <w:rPr>
          <w:spacing w:val="0"/>
          <w:w w:val="100"/>
          <w:position w:val="0"/>
        </w:rPr>
        <w:t>；</w:t>
      </w:r>
      <w:r>
        <w:rPr>
          <w:rFonts w:ascii="Times New Roman" w:eastAsia="Times New Roman" w:hAnsi="Times New Roman" w:cs="Times New Roman"/>
          <w:spacing w:val="0"/>
          <w:w w:val="100"/>
          <w:position w:val="0"/>
          <w:lang w:val="en-US" w:eastAsia="en-US" w:bidi="en-US"/>
        </w:rPr>
        <w:tab/>
      </w:r>
      <w:r>
        <w:rPr>
          <w:rFonts w:ascii="Times New Roman" w:eastAsia="Times New Roman" w:hAnsi="Times New Roman" w:cs="Times New Roman"/>
          <w:color w:val="000000"/>
          <w:spacing w:val="0"/>
          <w:w w:val="100"/>
          <w:position w:val="0"/>
        </w:rPr>
        <w:t>11</w:t>
      </w:r>
    </w:p>
    <w:p>
      <w:pPr>
        <w:pStyle w:val="Tableofcontents10"/>
        <w:keepNext w:val="0"/>
        <w:keepLines w:val="0"/>
        <w:widowControl w:val="0"/>
        <w:shd w:val="clear" w:color="auto" w:fill="auto"/>
        <w:tabs>
          <w:tab w:val="right" w:pos="2011"/>
          <w:tab w:val="left" w:pos="2216"/>
          <w:tab w:val="right" w:pos="6874"/>
          <w:tab w:val="right" w:leader="dot" w:pos="9208"/>
        </w:tabs>
        <w:bidi w:val="0"/>
        <w:spacing w:before="0" w:line="240" w:lineRule="auto"/>
        <w:ind w:left="0" w:right="0" w:firstLine="0"/>
        <w:jc w:val="left"/>
      </w:pPr>
      <w:r>
        <w:rPr>
          <w:color w:val="000000"/>
          <w:spacing w:val="0"/>
          <w:w w:val="100"/>
          <w:position w:val="0"/>
        </w:rPr>
        <w:t>附录</w:t>
      </w:r>
      <w:r>
        <w:rPr>
          <w:rFonts w:ascii="Times New Roman" w:eastAsia="Times New Roman" w:hAnsi="Times New Roman" w:cs="Times New Roman"/>
          <w:spacing w:val="0"/>
          <w:w w:val="100"/>
          <w:position w:val="0"/>
          <w:lang w:val="en-US" w:eastAsia="en-US" w:bidi="en-US"/>
        </w:rPr>
        <w:t>D</w:t>
        <w:tab/>
      </w:r>
      <w:r>
        <w:rPr>
          <w:spacing w:val="0"/>
          <w:w w:val="100"/>
          <w:position w:val="0"/>
        </w:rPr>
        <w:t>（资料性附录）</w:t>
        <w:tab/>
        <w:t>事件树分析法</w:t>
      </w:r>
      <w:r>
        <w:rPr>
          <w:color w:val="56392D"/>
          <w:spacing w:val="0"/>
          <w:w w:val="100"/>
          <w:position w:val="0"/>
          <w:lang w:val="en-US" w:eastAsia="en-US" w:bidi="en-US"/>
        </w:rPr>
        <w:t>（</w:t>
      </w:r>
      <w:r>
        <w:rPr>
          <w:rFonts w:ascii="Times New Roman" w:eastAsia="Times New Roman" w:hAnsi="Times New Roman" w:cs="Times New Roman"/>
          <w:color w:val="56392D"/>
          <w:spacing w:val="0"/>
          <w:w w:val="100"/>
          <w:position w:val="0"/>
          <w:lang w:val="en-US" w:eastAsia="en-US" w:bidi="en-US"/>
        </w:rPr>
        <w:t>ETA）</w:t>
      </w:r>
      <w:r>
        <w:rPr>
          <w:color w:val="56392D"/>
          <w:spacing w:val="0"/>
          <w:w w:val="100"/>
          <w:position w:val="0"/>
          <w:lang w:val="en-US" w:eastAsia="en-US" w:bidi="en-US"/>
        </w:rPr>
        <w:t>、</w:t>
      </w:r>
      <w:r>
        <w:rPr>
          <w:color w:val="56392D"/>
          <w:spacing w:val="0"/>
          <w:w w:val="100"/>
          <w:position w:val="0"/>
        </w:rPr>
        <w:t>事故树分析法</w:t>
      </w:r>
      <w:r>
        <w:rPr>
          <w:spacing w:val="0"/>
          <w:w w:val="100"/>
          <w:position w:val="0"/>
          <w:lang w:val="en-US" w:eastAsia="en-US" w:bidi="en-US"/>
        </w:rPr>
        <w:t>（</w:t>
      </w:r>
      <w:r>
        <w:rPr>
          <w:rFonts w:ascii="Times New Roman" w:eastAsia="Times New Roman" w:hAnsi="Times New Roman" w:cs="Times New Roman"/>
          <w:spacing w:val="0"/>
          <w:w w:val="100"/>
          <w:position w:val="0"/>
          <w:lang w:val="en-US" w:eastAsia="en-US" w:bidi="en-US"/>
        </w:rPr>
        <w:t>FTA）</w:t>
        <w:tab/>
      </w:r>
      <w:r>
        <w:rPr>
          <w:rFonts w:ascii="Times New Roman" w:eastAsia="Times New Roman" w:hAnsi="Times New Roman" w:cs="Times New Roman"/>
          <w:color w:val="56392D"/>
          <w:spacing w:val="0"/>
          <w:w w:val="100"/>
          <w:position w:val="0"/>
        </w:rPr>
        <w:t>..I</w:t>
      </w:r>
      <w:r>
        <w:rPr>
          <w:rFonts w:ascii="Times New Roman" w:eastAsia="Times New Roman" w:hAnsi="Times New Roman" w:cs="Times New Roman"/>
          <w:spacing w:val="0"/>
          <w:w w:val="100"/>
          <w:position w:val="0"/>
          <w:lang w:val="en-US" w:eastAsia="en-US" w:bidi="en-US"/>
        </w:rPr>
        <w:t>......</w:t>
      </w:r>
      <w:r>
        <w:rPr>
          <w:rFonts w:ascii="Times New Roman" w:eastAsia="Times New Roman" w:hAnsi="Times New Roman" w:cs="Times New Roman"/>
          <w:color w:val="242424"/>
          <w:spacing w:val="0"/>
          <w:w w:val="100"/>
          <w:position w:val="0"/>
          <w:lang w:val="en-US" w:eastAsia="en-US" w:bidi="en-US"/>
        </w:rPr>
        <w:t>j</w:t>
      </w:r>
      <w:r>
        <w:rPr>
          <w:rFonts w:ascii="Times New Roman" w:eastAsia="Times New Roman" w:hAnsi="Times New Roman" w:cs="Times New Roman"/>
          <w:spacing w:val="0"/>
          <w:w w:val="100"/>
          <w:position w:val="0"/>
          <w:lang w:val="en-US" w:eastAsia="en-US" w:bidi="en-US"/>
        </w:rPr>
        <w:tab/>
      </w:r>
      <w:r>
        <w:rPr>
          <w:rFonts w:ascii="Times New Roman" w:eastAsia="Times New Roman" w:hAnsi="Times New Roman" w:cs="Times New Roman"/>
          <w:color w:val="000000"/>
          <w:spacing w:val="0"/>
          <w:w w:val="100"/>
          <w:position w:val="0"/>
        </w:rPr>
        <w:t>12</w:t>
      </w:r>
    </w:p>
    <w:p>
      <w:pPr>
        <w:pStyle w:val="Tableofcontents10"/>
        <w:keepNext w:val="0"/>
        <w:keepLines w:val="0"/>
        <w:widowControl w:val="0"/>
        <w:shd w:val="clear" w:color="auto" w:fill="auto"/>
        <w:tabs>
          <w:tab w:val="right" w:pos="2011"/>
          <w:tab w:val="left" w:pos="2216"/>
          <w:tab w:val="right" w:leader="dot" w:pos="9208"/>
        </w:tabs>
        <w:bidi w:val="0"/>
        <w:spacing w:before="0" w:line="240" w:lineRule="auto"/>
        <w:ind w:left="0" w:right="0" w:firstLine="0"/>
        <w:jc w:val="left"/>
      </w:pPr>
      <w:r>
        <w:rPr>
          <w:color w:val="000000"/>
          <w:spacing w:val="0"/>
          <w:w w:val="100"/>
          <w:position w:val="0"/>
        </w:rPr>
        <w:t>附录</w:t>
      </w:r>
      <w:r>
        <w:rPr>
          <w:rFonts w:ascii="Times New Roman" w:eastAsia="Times New Roman" w:hAnsi="Times New Roman" w:cs="Times New Roman"/>
          <w:spacing w:val="0"/>
          <w:w w:val="100"/>
          <w:position w:val="0"/>
          <w:lang w:val="en-US" w:eastAsia="en-US" w:bidi="en-US"/>
        </w:rPr>
        <w:t>E</w:t>
        <w:tab/>
      </w:r>
      <w:r>
        <w:rPr>
          <w:spacing w:val="0"/>
          <w:w w:val="100"/>
          <w:position w:val="0"/>
        </w:rPr>
        <w:t>（资料性附录）</w:t>
        <w:tab/>
        <w:t>风险矩阵法</w:t>
      </w:r>
      <w:r>
        <w:rPr>
          <w:color w:val="242424"/>
          <w:spacing w:val="0"/>
          <w:w w:val="100"/>
          <w:position w:val="0"/>
          <w:lang w:val="en-US" w:eastAsia="en-US" w:bidi="en-US"/>
        </w:rPr>
        <w:t>（</w:t>
      </w:r>
      <w:r>
        <w:rPr>
          <w:rFonts w:ascii="Times New Roman" w:eastAsia="Times New Roman" w:hAnsi="Times New Roman" w:cs="Times New Roman"/>
          <w:color w:val="242424"/>
          <w:spacing w:val="0"/>
          <w:w w:val="100"/>
          <w:position w:val="0"/>
          <w:lang w:val="en-US" w:eastAsia="en-US" w:bidi="en-US"/>
        </w:rPr>
        <w:t xml:space="preserve">LS） </w:t>
      </w:r>
      <w:r>
        <w:rPr>
          <w:rFonts w:ascii="Times New Roman" w:eastAsia="Times New Roman" w:hAnsi="Times New Roman" w:cs="Times New Roman"/>
          <w:color w:val="56392D"/>
          <w:spacing w:val="0"/>
          <w:w w:val="100"/>
          <w:position w:val="0"/>
          <w:lang w:val="en-US" w:eastAsia="en-US" w:bidi="en-US"/>
        </w:rPr>
        <w:tab/>
      </w:r>
      <w:r>
        <w:rPr>
          <w:rFonts w:ascii="Times New Roman" w:eastAsia="Times New Roman" w:hAnsi="Times New Roman" w:cs="Times New Roman"/>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14</w:t>
      </w:r>
    </w:p>
    <w:p>
      <w:pPr>
        <w:pStyle w:val="Tableofcontents10"/>
        <w:keepNext w:val="0"/>
        <w:keepLines w:val="0"/>
        <w:widowControl w:val="0"/>
        <w:shd w:val="clear" w:color="auto" w:fill="auto"/>
        <w:tabs>
          <w:tab w:val="right" w:pos="2011"/>
          <w:tab w:val="left" w:pos="2216"/>
          <w:tab w:val="right" w:leader="dot" w:pos="9208"/>
        </w:tabs>
        <w:bidi w:val="0"/>
        <w:spacing w:before="0" w:line="240" w:lineRule="auto"/>
        <w:ind w:left="0" w:right="0" w:firstLine="0"/>
        <w:jc w:val="left"/>
        <w:sectPr>
          <w:headerReference w:type="even" r:id="rId5"/>
          <w:headerReference w:type="default" r:id="rId6"/>
          <w:footerReference w:type="even" r:id="rId7"/>
          <w:footerReference w:type="default" r:id="rId8"/>
          <w:pgSz w:w="11900" w:h="16840"/>
          <w:pgMar w:top="2636" w:right="1213" w:bottom="2636" w:left="1395" w:header="0" w:footer="3" w:gutter="0"/>
          <w:pgNumType w:start="3"/>
          <w:cols w:space="720"/>
          <w:noEndnote/>
          <w:rtlGutter w:val="0"/>
          <w:docGrid w:linePitch="360"/>
        </w:sectPr>
      </w:pPr>
      <w:hyperlink w:anchor="bookmark394" w:tooltip="Current Document">
        <w:r>
          <w:rPr>
            <w:color w:val="000000"/>
            <w:spacing w:val="0"/>
            <w:w w:val="100"/>
            <w:position w:val="0"/>
          </w:rPr>
          <w:t>附录</w:t>
        </w:r>
        <w:r>
          <w:rPr>
            <w:rFonts w:ascii="Times New Roman" w:eastAsia="Times New Roman" w:hAnsi="Times New Roman" w:cs="Times New Roman"/>
            <w:spacing w:val="0"/>
            <w:w w:val="100"/>
            <w:position w:val="0"/>
            <w:lang w:val="en-US" w:eastAsia="en-US" w:bidi="en-US"/>
          </w:rPr>
          <w:t>F</w:t>
          <w:tab/>
        </w:r>
        <w:r>
          <w:rPr>
            <w:spacing w:val="0"/>
            <w:w w:val="100"/>
            <w:position w:val="0"/>
          </w:rPr>
          <w:t>（资料性附录）</w:t>
          <w:tab/>
          <w:t>作</w:t>
        </w:r>
        <w:r>
          <w:rPr>
            <w:color w:val="56392D"/>
            <w:spacing w:val="0"/>
            <w:w w:val="100"/>
            <w:position w:val="0"/>
          </w:rPr>
          <w:t>业条件危险性</w:t>
        </w:r>
        <w:r>
          <w:rPr>
            <w:color w:val="242424"/>
            <w:spacing w:val="0"/>
            <w:w w:val="100"/>
            <w:position w:val="0"/>
          </w:rPr>
          <w:t>分析法</w:t>
        </w:r>
        <w:r>
          <w:rPr>
            <w:rFonts w:ascii="Times New Roman" w:eastAsia="Times New Roman" w:hAnsi="Times New Roman" w:cs="Times New Roman"/>
            <w:color w:val="56392D"/>
            <w:spacing w:val="0"/>
            <w:w w:val="100"/>
            <w:position w:val="0"/>
            <w:lang w:val="en-US" w:eastAsia="en-US" w:bidi="en-US"/>
          </w:rPr>
          <w:t xml:space="preserve">RLEC） </w:t>
        </w:r>
        <w:r>
          <w:rPr>
            <w:rFonts w:ascii="Times New Roman" w:eastAsia="Times New Roman" w:hAnsi="Times New Roman" w:cs="Times New Roman"/>
            <w:color w:val="242424"/>
            <w:spacing w:val="0"/>
            <w:w w:val="100"/>
            <w:position w:val="0"/>
            <w:lang w:val="en-US" w:eastAsia="en-US" w:bidi="en-US"/>
          </w:rPr>
          <w:tab/>
        </w:r>
        <w:r>
          <w:rPr>
            <w:rFonts w:ascii="Times New Roman" w:eastAsia="Times New Roman" w:hAnsi="Times New Roman" w:cs="Times New Roman"/>
            <w:color w:val="000000"/>
            <w:spacing w:val="0"/>
            <w:w w:val="100"/>
            <w:position w:val="0"/>
          </w:rPr>
          <w:t>15</w:t>
        </w:r>
      </w:hyperlink>
      <w:r>
        <w:fldChar w:fldCharType="end"/>
      </w:r>
    </w:p>
    <w:p>
      <w:pPr>
        <w:pStyle w:val="Bodytext20"/>
        <w:keepNext w:val="0"/>
        <w:keepLines w:val="0"/>
        <w:widowControl w:val="0"/>
        <w:shd w:val="clear" w:color="auto" w:fill="auto"/>
        <w:bidi w:val="0"/>
        <w:spacing w:before="0" w:after="0" w:line="326" w:lineRule="exact"/>
        <w:ind w:left="0" w:right="0" w:firstLine="420"/>
        <w:jc w:val="both"/>
      </w:pPr>
      <w:r>
        <w:rPr>
          <w:rFonts w:ascii="SimSun" w:eastAsia="SimSun" w:hAnsi="SimSun" w:cs="SimSun"/>
          <w:color w:val="000000"/>
          <w:spacing w:val="0"/>
          <w:w w:val="100"/>
          <w:position w:val="0"/>
          <w:lang w:val="zh-TW" w:eastAsia="zh-TW" w:bidi="zh-TW"/>
        </w:rPr>
        <w:t>本标准按照</w:t>
      </w:r>
      <w:r>
        <w:rPr>
          <w:rFonts w:ascii="Times New Roman" w:eastAsia="Times New Roman" w:hAnsi="Times New Roman" w:cs="Times New Roman"/>
          <w:color w:val="000000"/>
          <w:spacing w:val="0"/>
          <w:w w:val="100"/>
          <w:position w:val="0"/>
          <w:lang w:val="en-US" w:eastAsia="en-US" w:bidi="en-US"/>
        </w:rPr>
        <w:t>GB/T 1. 1-2009</w:t>
      </w:r>
      <w:r>
        <w:rPr>
          <w:rFonts w:ascii="SimSun" w:eastAsia="SimSun" w:hAnsi="SimSun" w:cs="SimSun"/>
          <w:color w:val="000000"/>
          <w:spacing w:val="0"/>
          <w:w w:val="100"/>
          <w:position w:val="0"/>
          <w:lang w:val="zh-TW" w:eastAsia="zh-TW" w:bidi="zh-TW"/>
        </w:rPr>
        <w:t>给岀的规则起草。</w:t>
      </w:r>
    </w:p>
    <w:p>
      <w:pPr>
        <w:pStyle w:val="Bodytext10"/>
        <w:keepNext w:val="0"/>
        <w:keepLines w:val="0"/>
        <w:widowControl w:val="0"/>
        <w:shd w:val="clear" w:color="auto" w:fill="auto"/>
        <w:bidi w:val="0"/>
        <w:spacing w:before="0" w:after="0" w:line="326" w:lineRule="exact"/>
        <w:ind w:left="0" w:right="0" w:firstLine="420"/>
        <w:jc w:val="both"/>
      </w:pPr>
      <w:r>
        <w:rPr>
          <w:color w:val="000000"/>
          <w:spacing w:val="0"/>
          <w:w w:val="100"/>
          <w:position w:val="0"/>
        </w:rPr>
        <w:t>本标准由山西省市场监督管理局提岀并监督实施。</w:t>
      </w:r>
    </w:p>
    <w:p>
      <w:pPr>
        <w:pStyle w:val="Bodytext10"/>
        <w:keepNext w:val="0"/>
        <w:keepLines w:val="0"/>
        <w:widowControl w:val="0"/>
        <w:shd w:val="clear" w:color="auto" w:fill="auto"/>
        <w:bidi w:val="0"/>
        <w:spacing w:before="0" w:after="0" w:line="326" w:lineRule="exact"/>
        <w:ind w:left="0" w:right="0" w:firstLine="420"/>
        <w:jc w:val="both"/>
      </w:pPr>
      <w:r>
        <w:rPr>
          <w:color w:val="000000"/>
          <w:spacing w:val="0"/>
          <w:w w:val="100"/>
          <w:position w:val="0"/>
        </w:rPr>
        <w:t>本标准由山西省特种设备安全标准化技术委员会归口。</w:t>
      </w:r>
    </w:p>
    <w:p>
      <w:pPr>
        <w:pStyle w:val="Bodytext10"/>
        <w:keepNext w:val="0"/>
        <w:keepLines w:val="0"/>
        <w:widowControl w:val="0"/>
        <w:shd w:val="clear" w:color="auto" w:fill="auto"/>
        <w:bidi w:val="0"/>
        <w:spacing w:before="0" w:after="0" w:line="326" w:lineRule="exact"/>
        <w:ind w:left="0" w:right="0" w:firstLine="420"/>
        <w:jc w:val="both"/>
      </w:pPr>
      <w:r>
        <w:rPr>
          <w:color w:val="000000"/>
          <w:spacing w:val="0"/>
          <w:w w:val="100"/>
          <w:position w:val="0"/>
        </w:rPr>
        <w:t>本标准起草单位：山西省特种设备监督检验研究院。</w:t>
      </w:r>
    </w:p>
    <w:p>
      <w:pPr>
        <w:pStyle w:val="Bodytext10"/>
        <w:keepNext w:val="0"/>
        <w:keepLines w:val="0"/>
        <w:widowControl w:val="0"/>
        <w:shd w:val="clear" w:color="auto" w:fill="auto"/>
        <w:bidi w:val="0"/>
        <w:spacing w:before="0" w:after="0" w:line="326" w:lineRule="exact"/>
        <w:ind w:left="0" w:right="0" w:firstLine="420"/>
        <w:jc w:val="both"/>
      </w:pPr>
      <w:r>
        <w:rPr>
          <w:color w:val="000000"/>
          <w:spacing w:val="0"/>
          <w:w w:val="100"/>
          <w:position w:val="0"/>
        </w:rPr>
        <w:t>本标准参与起草单位：山西省锅炉压力容器监督检验研究院、山西阳光三极科技股份有限公司。</w:t>
      </w:r>
    </w:p>
    <w:p>
      <w:pPr>
        <w:pStyle w:val="Bodytext10"/>
        <w:keepNext w:val="0"/>
        <w:keepLines w:val="0"/>
        <w:widowControl w:val="0"/>
        <w:shd w:val="clear" w:color="auto" w:fill="auto"/>
        <w:bidi w:val="0"/>
        <w:spacing w:before="0" w:after="500" w:line="326" w:lineRule="exact"/>
        <w:ind w:left="0" w:right="0" w:firstLine="420"/>
        <w:jc w:val="both"/>
      </w:pPr>
      <w:r>
        <w:rPr>
          <w:color w:val="000000"/>
          <w:spacing w:val="0"/>
          <w:w w:val="100"/>
          <w:position w:val="0"/>
        </w:rPr>
        <w:t>本</w:t>
      </w:r>
      <w:r>
        <w:rPr>
          <w:color w:val="646362"/>
          <w:spacing w:val="0"/>
          <w:w w:val="100"/>
          <w:position w:val="0"/>
        </w:rPr>
        <w:t>标准主要起草人：陈新、王嘉祥、赵广立、郑树峰、海曼、李斌、王旭辉、李晶、王鑫、</w:t>
      </w:r>
      <w:r>
        <w:rPr>
          <w:color w:val="242424"/>
          <w:spacing w:val="0"/>
          <w:w w:val="100"/>
          <w:position w:val="0"/>
        </w:rPr>
        <w:t>妾</w:t>
      </w:r>
      <w:r>
        <w:rPr>
          <w:color w:val="000000"/>
          <w:spacing w:val="0"/>
          <w:w w:val="100"/>
          <w:position w:val="0"/>
        </w:rPr>
        <w:t>勇、 毕昌秀、</w:t>
      </w:r>
      <w:r>
        <w:rPr>
          <w:color w:val="646362"/>
          <w:spacing w:val="0"/>
          <w:w w:val="100"/>
          <w:position w:val="0"/>
        </w:rPr>
        <w:t>荆恩芳、李晓东。</w:t>
      </w:r>
    </w:p>
    <w:p>
      <w:pPr>
        <w:widowControl w:val="0"/>
        <w:jc w:val="center"/>
        <w:rPr>
          <w:sz w:val="2"/>
          <w:szCs w:val="2"/>
        </w:rPr>
        <w:sectPr>
          <w:headerReference w:type="even" r:id="rId9"/>
          <w:headerReference w:type="default" r:id="rId10"/>
          <w:footerReference w:type="even" r:id="rId11"/>
          <w:footerReference w:type="default" r:id="rId12"/>
          <w:pgSz w:w="11900" w:h="16840"/>
          <w:pgMar w:top="3682" w:right="1304" w:bottom="3682" w:left="1117" w:header="0" w:footer="3" w:gutter="0"/>
          <w:pgNumType w:start="4"/>
          <w:cols w:space="720"/>
          <w:noEndnote/>
          <w:rtlGutter w:val="0"/>
          <w:docGrid w:linePitch="360"/>
        </w:sectPr>
      </w:pPr>
      <w:r>
        <w:drawing>
          <wp:inline>
            <wp:extent cx="3078480" cy="3974465"/>
            <wp:docPr id="20" name="Picut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Id13"/>
                    <a:stretch>
                      <a:fillRect/>
                    </a:stretch>
                  </pic:blipFill>
                  <pic:spPr>
                    <a:xfrm>
                      <a:off x="0" y="0"/>
                      <a:ext cx="3078480" cy="3974465"/>
                    </a:xfrm>
                    <a:prstGeom prst="rect">
                      <a:avLst/>
                    </a:prstGeom>
                  </pic:spPr>
                </pic:pic>
              </a:graphicData>
            </a:graphic>
          </wp:inline>
        </w:drawing>
      </w:r>
    </w:p>
    <w:p>
      <w:pPr>
        <w:pStyle w:val="Heading110"/>
        <w:keepNext/>
        <w:keepLines/>
        <w:widowControl w:val="0"/>
        <w:shd w:val="clear" w:color="auto" w:fill="auto"/>
        <w:bidi w:val="0"/>
        <w:spacing w:before="0" w:after="620" w:line="240" w:lineRule="auto"/>
        <w:ind w:left="0" w:right="0" w:firstLine="0"/>
        <w:jc w:val="center"/>
        <w:rPr>
          <w:sz w:val="26"/>
          <w:szCs w:val="26"/>
        </w:rPr>
      </w:pPr>
      <w:bookmarkStart w:id="13" w:name="bookmark13"/>
      <w:bookmarkStart w:id="14" w:name="bookmark14"/>
      <w:bookmarkStart w:id="15" w:name="bookmark15"/>
      <w:r>
        <w:rPr>
          <w:rFonts w:ascii="SimSun" w:eastAsia="SimSun" w:hAnsi="SimSun" w:cs="SimSun"/>
          <w:b w:val="0"/>
          <w:bCs w:val="0"/>
          <w:color w:val="000000"/>
          <w:spacing w:val="0"/>
          <w:w w:val="100"/>
          <w:position w:val="0"/>
          <w:sz w:val="26"/>
          <w:szCs w:val="26"/>
        </w:rPr>
        <w:t>特种设备风险分级管控实施指南</w:t>
      </w:r>
      <w:bookmarkEnd w:id="13"/>
      <w:bookmarkEnd w:id="14"/>
      <w:bookmarkEnd w:id="15"/>
    </w:p>
    <w:p>
      <w:pPr>
        <w:pStyle w:val="Heading210"/>
        <w:keepNext/>
        <w:keepLines/>
        <w:widowControl w:val="0"/>
        <w:shd w:val="clear" w:color="auto" w:fill="auto"/>
        <w:bidi w:val="0"/>
        <w:spacing w:before="0" w:after="300" w:line="240" w:lineRule="auto"/>
        <w:ind w:left="0" w:right="0" w:firstLine="0"/>
        <w:jc w:val="left"/>
        <w:rPr>
          <w:sz w:val="20"/>
          <w:szCs w:val="20"/>
        </w:rPr>
      </w:pPr>
      <w:bookmarkStart w:id="16" w:name="bookmark16"/>
      <w:bookmarkStart w:id="17" w:name="bookmark17"/>
      <w:bookmarkStart w:id="18" w:name="bookmark18"/>
      <w:bookmarkStart w:id="19" w:name="bookmark19"/>
      <w:r>
        <w:rPr>
          <w:rFonts w:ascii="Times New Roman" w:eastAsia="Times New Roman" w:hAnsi="Times New Roman" w:cs="Times New Roman"/>
          <w:b/>
          <w:bCs/>
          <w:color w:val="000000"/>
          <w:spacing w:val="0"/>
          <w:w w:val="100"/>
          <w:position w:val="0"/>
          <w:sz w:val="20"/>
          <w:szCs w:val="20"/>
        </w:rPr>
        <w:t>1</w:t>
      </w:r>
      <w:r>
        <w:rPr>
          <w:b/>
          <w:bCs/>
          <w:color w:val="000000"/>
          <w:spacing w:val="0"/>
          <w:w w:val="100"/>
          <w:position w:val="0"/>
          <w:sz w:val="20"/>
          <w:szCs w:val="20"/>
        </w:rPr>
        <w:t>范围</w:t>
      </w:r>
      <w:bookmarkEnd w:id="17"/>
      <w:bookmarkEnd w:id="18"/>
      <w:bookmarkEnd w:id="19"/>
      <w:bookmarkEnd w:id="16"/>
    </w:p>
    <w:p>
      <w:pPr>
        <w:pStyle w:val="Bodytext10"/>
        <w:keepNext w:val="0"/>
        <w:keepLines w:val="0"/>
        <w:widowControl w:val="0"/>
        <w:shd w:val="clear" w:color="auto" w:fill="auto"/>
        <w:bidi w:val="0"/>
        <w:spacing w:before="0" w:after="0" w:line="312" w:lineRule="exact"/>
        <w:ind w:left="0" w:right="0" w:firstLine="420"/>
        <w:jc w:val="both"/>
      </w:pPr>
      <w:r>
        <w:rPr>
          <w:color w:val="000000"/>
          <w:spacing w:val="0"/>
          <w:w w:val="100"/>
          <w:position w:val="0"/>
        </w:rPr>
        <w:t>本标准提供了特种设备风险分级管控的基本要求，以及风险辨识、风险评价、风险管控、信息管理 和持续改进的指南。</w:t>
      </w:r>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本标准适用于山西省内特种设备使用单位风险分级管控体系的建设和实施。</w:t>
      </w:r>
    </w:p>
    <w:p>
      <w:pPr>
        <w:pStyle w:val="Bodytext10"/>
        <w:keepNext w:val="0"/>
        <w:keepLines w:val="0"/>
        <w:widowControl w:val="0"/>
        <w:shd w:val="clear" w:color="auto" w:fill="auto"/>
        <w:bidi w:val="0"/>
        <w:spacing w:before="0" w:after="300" w:line="312" w:lineRule="exact"/>
        <w:ind w:left="0" w:right="0" w:firstLine="420"/>
        <w:jc w:val="left"/>
      </w:pPr>
      <w:r>
        <w:rPr>
          <w:color w:val="242424"/>
          <w:spacing w:val="0"/>
          <w:w w:val="100"/>
          <w:position w:val="0"/>
        </w:rPr>
        <w:t>本标准不适用于下列特种</w:t>
      </w:r>
      <w:r>
        <w:rPr>
          <w:color w:val="646362"/>
          <w:spacing w:val="0"/>
          <w:w w:val="100"/>
          <w:position w:val="0"/>
        </w:rPr>
        <w:t>设备：</w:t>
      </w:r>
    </w:p>
    <w:p>
      <w:pPr>
        <w:pStyle w:val="Bodytext10"/>
        <w:keepNext w:val="0"/>
        <w:keepLines w:val="0"/>
        <w:widowControl w:val="0"/>
        <w:shd w:val="clear" w:color="auto" w:fill="auto"/>
        <w:bidi w:val="0"/>
        <w:spacing w:before="0" w:after="0" w:line="312" w:lineRule="exact"/>
        <w:ind w:left="0" w:right="0" w:firstLine="0"/>
        <w:jc w:val="right"/>
      </w:pPr>
      <w:r>
        <w:rPr>
          <w:color w:val="000000"/>
          <w:spacing w:val="0"/>
          <w:w w:val="100"/>
          <w:position w:val="0"/>
        </w:rPr>
        <w:t>殳备；</w:t>
      </w:r>
    </w:p>
    <w:p>
      <w:pPr>
        <w:pStyle w:val="Bodytext10"/>
        <w:keepNext w:val="0"/>
        <w:keepLines w:val="0"/>
        <w:widowControl w:val="0"/>
        <w:shd w:val="clear" w:color="auto" w:fill="auto"/>
        <w:bidi w:val="0"/>
        <w:spacing w:before="0" w:after="0" w:line="312" w:lineRule="exact"/>
        <w:ind w:left="0" w:right="0" w:firstLine="420"/>
        <w:jc w:val="left"/>
      </w:pPr>
      <w:r>
        <w:rPr>
          <w:rFonts w:ascii="Times New Roman" w:eastAsia="Times New Roman" w:hAnsi="Times New Roman" w:cs="Times New Roman"/>
          <w:color w:val="646362"/>
          <w:spacing w:val="0"/>
          <w:w w:val="100"/>
          <w:position w:val="0"/>
          <w:lang w:val="en-US" w:eastAsia="en-US" w:bidi="en-US"/>
        </w:rPr>
        <w:t>C</w:t>
      </w:r>
      <w:r>
        <w:rPr>
          <w:color w:val="646362"/>
          <w:spacing w:val="0"/>
          <w:w w:val="100"/>
          <w:position w:val="0"/>
          <w:lang w:val="en-US" w:eastAsia="en-US" w:bidi="en-US"/>
        </w:rPr>
        <w:t>）</w:t>
      </w:r>
      <w:r>
        <w:rPr>
          <w:color w:val="646362"/>
          <w:spacing w:val="0"/>
          <w:w w:val="100"/>
          <w:position w:val="0"/>
        </w:rPr>
        <w:t>制造、安装、改造、维修过程中的特种设备；</w:t>
      </w:r>
    </w:p>
    <w:p>
      <w:pPr>
        <w:pStyle w:val="Bodytext10"/>
        <w:keepNext w:val="0"/>
        <w:keepLines w:val="0"/>
        <w:widowControl w:val="0"/>
        <w:shd w:val="clear" w:color="auto" w:fill="auto"/>
        <w:bidi w:val="0"/>
        <w:spacing w:before="0" w:after="300" w:line="312" w:lineRule="exact"/>
        <w:ind w:left="0" w:right="0" w:firstLine="420"/>
        <w:jc w:val="left"/>
      </w:pPr>
      <w:bookmarkStart w:id="20" w:name="bookmark20"/>
      <w:r>
        <w:rPr>
          <w:rFonts w:ascii="Times New Roman" w:eastAsia="Times New Roman" w:hAnsi="Times New Roman" w:cs="Times New Roman"/>
          <w:color w:val="646362"/>
          <w:spacing w:val="0"/>
          <w:w w:val="100"/>
          <w:position w:val="0"/>
          <w:lang w:val="en-US" w:eastAsia="en-US" w:bidi="en-US"/>
        </w:rPr>
        <w:t>d</w:t>
      </w:r>
      <w:bookmarkEnd w:id="20"/>
      <w:r>
        <w:rPr>
          <w:rFonts w:ascii="Times New Roman" w:eastAsia="Times New Roman" w:hAnsi="Times New Roman" w:cs="Times New Roman"/>
          <w:color w:val="646362"/>
          <w:spacing w:val="0"/>
          <w:w w:val="100"/>
          <w:position w:val="0"/>
          <w:lang w:val="en-US" w:eastAsia="en-US" w:bidi="en-US"/>
        </w:rPr>
        <w:t>）</w:t>
      </w:r>
      <w:r>
        <w:rPr>
          <w:color w:val="646362"/>
          <w:spacing w:val="0"/>
          <w:w w:val="100"/>
          <w:position w:val="0"/>
        </w:rPr>
        <w:t>己经办理停用手续并告知登记机关的特种设备。</w:t>
      </w:r>
    </w:p>
    <w:p>
      <w:pPr>
        <w:pStyle w:val="Heading210"/>
        <w:keepNext/>
        <w:keepLines/>
        <w:widowControl w:val="0"/>
        <w:shd w:val="clear" w:color="auto" w:fill="auto"/>
        <w:bidi w:val="0"/>
        <w:spacing w:before="0" w:after="300" w:line="312" w:lineRule="exact"/>
        <w:ind w:left="0" w:right="0" w:firstLine="0"/>
        <w:jc w:val="left"/>
        <w:rPr>
          <w:sz w:val="20"/>
          <w:szCs w:val="20"/>
        </w:rPr>
      </w:pPr>
      <w:bookmarkStart w:id="21" w:name="bookmark21"/>
      <w:bookmarkStart w:id="22" w:name="bookmark22"/>
      <w:bookmarkStart w:id="23" w:name="bookmark23"/>
      <w:bookmarkStart w:id="24" w:name="bookmark24"/>
      <w:r>
        <w:rPr>
          <w:rFonts w:ascii="Times New Roman" w:eastAsia="Times New Roman" w:hAnsi="Times New Roman" w:cs="Times New Roman"/>
          <w:b/>
          <w:bCs/>
          <w:color w:val="000000"/>
          <w:spacing w:val="0"/>
          <w:w w:val="100"/>
          <w:position w:val="0"/>
          <w:sz w:val="20"/>
          <w:szCs w:val="20"/>
        </w:rPr>
        <w:t>2</w:t>
      </w:r>
      <w:r>
        <w:rPr>
          <w:color w:val="646362"/>
          <w:spacing w:val="0"/>
          <w:w w:val="100"/>
          <w:position w:val="0"/>
          <w:sz w:val="20"/>
          <w:szCs w:val="20"/>
          <w:lang w:val="zh-CN" w:eastAsia="zh-CN" w:bidi="zh-CN"/>
        </w:rPr>
        <w:t>规范</w:t>
      </w:r>
      <w:r>
        <w:rPr>
          <w:color w:val="646362"/>
          <w:spacing w:val="0"/>
          <w:w w:val="100"/>
          <w:position w:val="0"/>
          <w:sz w:val="20"/>
          <w:szCs w:val="20"/>
        </w:rPr>
        <w:t>性引用又件</w:t>
      </w:r>
      <w:bookmarkEnd w:id="22"/>
      <w:bookmarkEnd w:id="23"/>
      <w:bookmarkEnd w:id="24"/>
      <w:bookmarkEnd w:id="21"/>
    </w:p>
    <w:p>
      <w:pPr>
        <w:pStyle w:val="Bodytext10"/>
        <w:keepNext w:val="0"/>
        <w:keepLines w:val="0"/>
        <w:widowControl w:val="0"/>
        <w:shd w:val="clear" w:color="auto" w:fill="auto"/>
        <w:tabs>
          <w:tab w:val="left" w:pos="1051"/>
          <w:tab w:val="left" w:pos="3955"/>
          <w:tab w:val="left" w:pos="6403"/>
        </w:tabs>
        <w:bidi w:val="0"/>
        <w:spacing w:before="0" w:after="0" w:line="312" w:lineRule="exact"/>
        <w:ind w:left="0" w:right="0" w:firstLine="0"/>
        <w:jc w:val="right"/>
      </w:pPr>
      <w:r>
        <w:rPr>
          <w:rFonts w:ascii="Times New Roman" w:eastAsia="Times New Roman" w:hAnsi="Times New Roman" w:cs="Times New Roman"/>
          <w:i/>
          <w:iCs/>
          <w:color w:val="56392D"/>
          <w:spacing w:val="0"/>
          <w:w w:val="100"/>
          <w:position w:val="0"/>
          <w:sz w:val="24"/>
          <w:szCs w:val="24"/>
          <w:lang w:val="en-US" w:eastAsia="en-US" w:bidi="en-US"/>
        </w:rPr>
        <w:t>'i</w:t>
      </w:r>
      <w:r>
        <w:rPr>
          <w:color w:val="56392D"/>
          <w:spacing w:val="0"/>
          <w:w w:val="100"/>
          <w:position w:val="0"/>
          <w:lang w:val="en-US" w:eastAsia="en-US" w:bidi="en-US"/>
        </w:rPr>
        <w:tab/>
      </w:r>
      <w:r>
        <w:rPr>
          <w:color w:val="56392D"/>
          <w:spacing w:val="0"/>
          <w:w w:val="100"/>
          <w:position w:val="0"/>
        </w:rPr>
        <w:t>下可少『一耳期的，</w:t>
        <w:tab/>
      </w:r>
      <w:r>
        <w:rPr>
          <w:rFonts w:ascii="Times New Roman" w:eastAsia="Times New Roman" w:hAnsi="Times New Roman" w:cs="Times New Roman"/>
          <w:i/>
          <w:iCs/>
          <w:color w:val="56392D"/>
          <w:spacing w:val="0"/>
          <w:w w:val="100"/>
          <w:position w:val="0"/>
          <w:sz w:val="24"/>
          <w:szCs w:val="24"/>
          <w:lang w:val="en-US" w:eastAsia="en-US" w:bidi="en-US"/>
        </w:rPr>
        <w:t>"</w:t>
      </w:r>
      <w:r>
        <w:rPr>
          <w:rFonts w:ascii="Times New Roman" w:eastAsia="Times New Roman" w:hAnsi="Times New Roman" w:cs="Times New Roman"/>
          <w:i/>
          <w:iCs/>
          <w:color w:val="56392D"/>
          <w:spacing w:val="0"/>
          <w:w w:val="100"/>
          <w:position w:val="0"/>
          <w:sz w:val="24"/>
          <w:szCs w:val="24"/>
        </w:rPr>
        <w:t>I</w:t>
      </w:r>
      <w:r>
        <w:rPr>
          <w:color w:val="56392D"/>
          <w:spacing w:val="0"/>
          <w:w w:val="100"/>
          <w:position w:val="0"/>
        </w:rPr>
        <w:tab/>
      </w:r>
      <w:r>
        <w:rPr>
          <w:color w:val="000000"/>
          <w:spacing w:val="0"/>
          <w:w w:val="100"/>
          <w:position w:val="0"/>
        </w:rPr>
        <w:t>于本文</w:t>
      </w:r>
    </w:p>
    <w:p>
      <w:pPr>
        <w:pStyle w:val="Bodytext10"/>
        <w:keepNext w:val="0"/>
        <w:keepLines w:val="0"/>
        <w:widowControl w:val="0"/>
        <w:shd w:val="clear" w:color="auto" w:fill="auto"/>
        <w:tabs>
          <w:tab w:val="left" w:pos="2222"/>
          <w:tab w:val="left" w:pos="3374"/>
        </w:tabs>
        <w:bidi w:val="0"/>
        <w:spacing w:before="0" w:after="60" w:line="312" w:lineRule="exact"/>
        <w:ind w:left="0" w:right="0" w:firstLine="0"/>
        <w:jc w:val="left"/>
      </w:pPr>
      <w:r>
        <w:rPr>
          <w:color w:val="000000"/>
          <w:spacing w:val="0"/>
          <w:w w:val="100"/>
          <w:position w:val="0"/>
        </w:rPr>
        <w:t>件</w:t>
      </w:r>
      <w:r>
        <w:rPr>
          <w:color w:val="646362"/>
          <w:spacing w:val="0"/>
          <w:w w:val="100"/>
          <w:position w:val="0"/>
        </w:rPr>
        <w:t>凡</w:t>
        <w:tab/>
      </w:r>
      <w:r>
        <w:rPr>
          <w:rFonts w:ascii="Times New Roman" w:eastAsia="Times New Roman" w:hAnsi="Times New Roman" w:cs="Times New Roman"/>
          <w:color w:val="56392D"/>
          <w:spacing w:val="0"/>
          <w:w w:val="100"/>
          <w:position w:val="0"/>
          <w:lang w:val="en-US" w:eastAsia="en-US" w:bidi="en-US"/>
        </w:rPr>
        <w:t>LV</w:t>
        <w:tab/>
      </w:r>
      <w:r>
        <w:rPr>
          <w:color w:val="56392D"/>
          <w:spacing w:val="0"/>
          <w:w w:val="100"/>
          <w:position w:val="0"/>
        </w:rPr>
        <w:t>折版</w:t>
      </w:r>
      <w:r>
        <w:rPr>
          <w:rFonts w:ascii="Times New Roman" w:eastAsia="Times New Roman" w:hAnsi="Times New Roman" w:cs="Times New Roman"/>
          <w:color w:val="56392D"/>
          <w:spacing w:val="0"/>
          <w:w w:val="100"/>
          <w:position w:val="0"/>
          <w:lang w:val="en-US" w:eastAsia="en-US" w:bidi="en-US"/>
        </w:rPr>
        <w:t xml:space="preserve">Z </w:t>
      </w:r>
      <w:r>
        <w:rPr>
          <w:color w:val="56392D"/>
          <w:spacing w:val="0"/>
          <w:w w:val="100"/>
          <w:position w:val="0"/>
        </w:rPr>
        <w:t xml:space="preserve">（包括所有，,修改 </w:t>
      </w:r>
      <w:r>
        <w:rPr>
          <w:rFonts w:ascii="Times New Roman" w:eastAsia="Times New Roman" w:hAnsi="Times New Roman" w:cs="Times New Roman"/>
          <w:color w:val="56392D"/>
          <w:spacing w:val="0"/>
          <w:w w:val="100"/>
          <w:position w:val="0"/>
        </w:rPr>
        <w:t xml:space="preserve">1 </w:t>
      </w:r>
      <w:r>
        <w:rPr>
          <w:rFonts w:ascii="Times New Roman" w:eastAsia="Times New Roman" w:hAnsi="Times New Roman" w:cs="Times New Roman"/>
          <w:color w:val="56392D"/>
          <w:spacing w:val="0"/>
          <w:w w:val="100"/>
          <w:position w:val="0"/>
          <w:lang w:val="en-US" w:eastAsia="en-US" w:bidi="en-US"/>
        </w:rPr>
        <w:t>t</w:t>
      </w:r>
    </w:p>
    <w:p>
      <w:pPr>
        <w:pStyle w:val="Bodytext10"/>
        <w:keepNext w:val="0"/>
        <w:keepLines w:val="0"/>
        <w:widowControl w:val="0"/>
        <w:shd w:val="clear" w:color="auto" w:fill="auto"/>
        <w:bidi w:val="0"/>
        <w:spacing w:before="0" w:after="0" w:line="326" w:lineRule="auto"/>
        <w:ind w:left="0" w:right="0" w:firstLine="420"/>
        <w:jc w:val="left"/>
      </w:pPr>
      <w:r>
        <w:rPr>
          <w:rFonts w:ascii="Times New Roman" w:eastAsia="Times New Roman" w:hAnsi="Times New Roman" w:cs="Times New Roman"/>
          <w:color w:val="646362"/>
          <w:spacing w:val="0"/>
          <w:w w:val="100"/>
          <w:position w:val="0"/>
          <w:lang w:val="en-US" w:eastAsia="en-US" w:bidi="en-US"/>
        </w:rPr>
        <w:t xml:space="preserve">GB </w:t>
      </w:r>
      <w:r>
        <w:rPr>
          <w:rFonts w:ascii="Times New Roman" w:eastAsia="Times New Roman" w:hAnsi="Times New Roman" w:cs="Times New Roman"/>
          <w:color w:val="646362"/>
          <w:spacing w:val="0"/>
          <w:w w:val="100"/>
          <w:position w:val="0"/>
        </w:rPr>
        <w:t>30871</w:t>
      </w:r>
      <w:r>
        <w:rPr>
          <w:color w:val="646362"/>
          <w:spacing w:val="0"/>
          <w:w w:val="100"/>
          <w:position w:val="0"/>
        </w:rPr>
        <w:t>化学品</w:t>
      </w:r>
      <w:r>
        <w:rPr>
          <w:color w:val="56392D"/>
          <w:spacing w:val="0"/>
          <w:w w:val="100"/>
          <w:position w:val="0"/>
        </w:rPr>
        <w:t>生产单</w:t>
      </w:r>
      <w:r>
        <w:rPr>
          <w:color w:val="646362"/>
          <w:spacing w:val="0"/>
          <w:w w:val="100"/>
          <w:position w:val="0"/>
        </w:rPr>
        <w:t>位特殊</w:t>
      </w:r>
      <w:r>
        <w:rPr>
          <w:color w:val="56392D"/>
          <w:spacing w:val="0"/>
          <w:w w:val="100"/>
          <w:position w:val="0"/>
        </w:rPr>
        <w:t>作业安</w:t>
      </w:r>
      <w:r>
        <w:rPr>
          <w:color w:val="646362"/>
          <w:spacing w:val="0"/>
          <w:w w:val="100"/>
          <w:position w:val="0"/>
        </w:rPr>
        <w:t>全规范</w:t>
      </w:r>
    </w:p>
    <w:p>
      <w:pPr>
        <w:pStyle w:val="Bodytext20"/>
        <w:keepNext w:val="0"/>
        <w:keepLines w:val="0"/>
        <w:widowControl w:val="0"/>
        <w:shd w:val="clear" w:color="auto" w:fill="auto"/>
        <w:bidi w:val="0"/>
        <w:spacing w:before="0" w:after="220" w:line="326" w:lineRule="auto"/>
        <w:ind w:left="0" w:right="0" w:firstLine="420"/>
        <w:jc w:val="left"/>
      </w:pPr>
      <w:r>
        <w:rPr>
          <w:rFonts w:ascii="Times New Roman" w:eastAsia="Times New Roman" w:hAnsi="Times New Roman" w:cs="Times New Roman"/>
          <w:color w:val="646362"/>
          <w:spacing w:val="0"/>
          <w:w w:val="100"/>
          <w:position w:val="0"/>
          <w:lang w:val="en-US" w:eastAsia="en-US" w:bidi="en-US"/>
        </w:rPr>
        <w:t>TSG 08-2017</w:t>
      </w:r>
      <w:r>
        <w:rPr>
          <w:rFonts w:ascii="SimSun" w:eastAsia="SimSun" w:hAnsi="SimSun" w:cs="SimSun"/>
          <w:color w:val="646362"/>
          <w:spacing w:val="0"/>
          <w:w w:val="100"/>
          <w:position w:val="0"/>
          <w:lang w:val="zh-TW" w:eastAsia="zh-TW" w:bidi="zh-TW"/>
        </w:rPr>
        <w:t>特种设备使用管</w:t>
      </w:r>
      <w:r>
        <w:rPr>
          <w:rFonts w:ascii="SimSun" w:eastAsia="SimSun" w:hAnsi="SimSun" w:cs="SimSun"/>
          <w:color w:val="56392D"/>
          <w:spacing w:val="0"/>
          <w:w w:val="100"/>
          <w:position w:val="0"/>
          <w:lang w:val="zh-TW" w:eastAsia="zh-TW" w:bidi="zh-TW"/>
        </w:rPr>
        <w:t>理规则</w:t>
      </w:r>
    </w:p>
    <w:p>
      <w:pPr>
        <w:pStyle w:val="Heading210"/>
        <w:keepNext/>
        <w:keepLines/>
        <w:widowControl w:val="0"/>
        <w:shd w:val="clear" w:color="auto" w:fill="auto"/>
        <w:bidi w:val="0"/>
        <w:spacing w:before="0" w:after="300" w:line="312" w:lineRule="exact"/>
        <w:ind w:left="0" w:right="0" w:firstLine="0"/>
        <w:jc w:val="left"/>
        <w:rPr>
          <w:sz w:val="20"/>
          <w:szCs w:val="20"/>
        </w:rPr>
      </w:pPr>
      <w:bookmarkStart w:id="25" w:name="bookmark25"/>
      <w:bookmarkStart w:id="26" w:name="bookmark26"/>
      <w:bookmarkStart w:id="27" w:name="bookmark27"/>
      <w:bookmarkStart w:id="28" w:name="bookmark28"/>
      <w:r>
        <w:rPr>
          <w:rFonts w:ascii="Times New Roman" w:eastAsia="Times New Roman" w:hAnsi="Times New Roman" w:cs="Times New Roman"/>
          <w:b/>
          <w:bCs/>
          <w:color w:val="000000"/>
          <w:spacing w:val="0"/>
          <w:w w:val="100"/>
          <w:position w:val="0"/>
          <w:sz w:val="20"/>
          <w:szCs w:val="20"/>
        </w:rPr>
        <w:t>3</w:t>
      </w:r>
      <w:r>
        <w:rPr>
          <w:color w:val="646362"/>
          <w:spacing w:val="0"/>
          <w:w w:val="100"/>
          <w:position w:val="0"/>
          <w:sz w:val="20"/>
          <w:szCs w:val="20"/>
        </w:rPr>
        <w:t>术语和定义</w:t>
      </w:r>
      <w:bookmarkEnd w:id="26"/>
      <w:bookmarkEnd w:id="27"/>
      <w:bookmarkEnd w:id="28"/>
      <w:bookmarkEnd w:id="25"/>
    </w:p>
    <w:p>
      <w:pPr>
        <w:pStyle w:val="Bodytext10"/>
        <w:keepNext w:val="0"/>
        <w:keepLines w:val="0"/>
        <w:widowControl w:val="0"/>
        <w:shd w:val="clear" w:color="auto" w:fill="auto"/>
        <w:bidi w:val="0"/>
        <w:spacing w:before="0" w:after="220" w:line="312" w:lineRule="exact"/>
        <w:ind w:left="0" w:right="0" w:firstLine="420"/>
        <w:jc w:val="left"/>
      </w:pPr>
      <w:r>
        <w:rPr>
          <w:color w:val="646362"/>
          <w:spacing w:val="0"/>
          <w:w w:val="100"/>
          <w:position w:val="0"/>
        </w:rPr>
        <w:t>下列术语和定义适用于本文件。</w:t>
      </w:r>
    </w:p>
    <w:p>
      <w:pPr>
        <w:pStyle w:val="Bodytext20"/>
        <w:keepNext w:val="0"/>
        <w:keepLines w:val="0"/>
        <w:widowControl w:val="0"/>
        <w:numPr>
          <w:ilvl w:val="0"/>
          <w:numId w:val="2"/>
        </w:numPr>
        <w:shd w:val="clear" w:color="auto" w:fill="auto"/>
        <w:tabs>
          <w:tab w:val="left" w:pos="330"/>
        </w:tabs>
        <w:bidi w:val="0"/>
        <w:spacing w:before="0" w:after="140" w:line="326" w:lineRule="auto"/>
        <w:ind w:left="0" w:right="0" w:firstLine="0"/>
        <w:jc w:val="left"/>
      </w:pPr>
      <w:bookmarkStart w:id="29" w:name="bookmark29"/>
      <w:bookmarkEnd w:id="29"/>
      <w:r>
        <w:rPr>
          <w:rFonts w:ascii="Times New Roman" w:eastAsia="Times New Roman" w:hAnsi="Times New Roman" w:cs="Times New Roman"/>
          <w:b/>
          <w:bCs/>
          <w:color w:val="000000"/>
          <w:spacing w:val="0"/>
          <w:w w:val="100"/>
          <w:position w:val="0"/>
          <w:lang w:val="zh-TW" w:eastAsia="zh-TW" w:bidi="zh-TW"/>
        </w:rPr>
        <w:t>1</w:t>
      </w:r>
    </w:p>
    <w:p>
      <w:pPr>
        <w:pStyle w:val="Heading310"/>
        <w:keepNext/>
        <w:keepLines/>
        <w:widowControl w:val="0"/>
        <w:shd w:val="clear" w:color="auto" w:fill="auto"/>
        <w:bidi w:val="0"/>
        <w:spacing w:before="0" w:after="140" w:line="240" w:lineRule="auto"/>
        <w:ind w:left="0" w:right="0" w:firstLine="420"/>
        <w:jc w:val="left"/>
        <w:rPr>
          <w:sz w:val="20"/>
          <w:szCs w:val="20"/>
        </w:rPr>
      </w:pPr>
      <w:bookmarkStart w:id="30" w:name="bookmark30"/>
      <w:bookmarkStart w:id="31" w:name="bookmark31"/>
      <w:bookmarkStart w:id="32" w:name="bookmark32"/>
      <w:r>
        <w:rPr>
          <w:b/>
          <w:bCs/>
          <w:color w:val="646362"/>
          <w:spacing w:val="0"/>
          <w:w w:val="100"/>
          <w:position w:val="0"/>
          <w:sz w:val="20"/>
          <w:szCs w:val="20"/>
        </w:rPr>
        <w:t>风险</w:t>
      </w:r>
      <w:bookmarkEnd w:id="30"/>
      <w:bookmarkEnd w:id="31"/>
      <w:bookmarkEnd w:id="32"/>
    </w:p>
    <w:p>
      <w:pPr>
        <w:pStyle w:val="Bodytext10"/>
        <w:keepNext w:val="0"/>
        <w:keepLines w:val="0"/>
        <w:widowControl w:val="0"/>
        <w:shd w:val="clear" w:color="auto" w:fill="auto"/>
        <w:bidi w:val="0"/>
        <w:spacing w:before="0" w:after="220" w:line="312" w:lineRule="exact"/>
        <w:ind w:left="0" w:right="0" w:firstLine="420"/>
        <w:jc w:val="both"/>
      </w:pPr>
      <w:r>
        <w:rPr>
          <w:color w:val="646362"/>
          <w:spacing w:val="0"/>
          <w:w w:val="100"/>
          <w:position w:val="0"/>
        </w:rPr>
        <w:t>发生危险事件或有害暴露的可能性，与</w:t>
      </w:r>
      <w:r>
        <w:rPr>
          <w:color w:val="81868E"/>
          <w:spacing w:val="0"/>
          <w:w w:val="100"/>
          <w:position w:val="0"/>
        </w:rPr>
        <w:t>随之引</w:t>
      </w:r>
      <w:r>
        <w:rPr>
          <w:color w:val="646362"/>
          <w:spacing w:val="0"/>
          <w:w w:val="100"/>
          <w:position w:val="0"/>
        </w:rPr>
        <w:t>发的人身伤害、健康损失或财产损失的严重性的</w:t>
      </w:r>
      <w:r>
        <w:rPr>
          <w:color w:val="000000"/>
          <w:spacing w:val="0"/>
          <w:w w:val="100"/>
          <w:position w:val="0"/>
        </w:rPr>
        <w:t>组合。</w:t>
      </w:r>
    </w:p>
    <w:p>
      <w:pPr>
        <w:pStyle w:val="Bodytext20"/>
        <w:keepNext w:val="0"/>
        <w:keepLines w:val="0"/>
        <w:widowControl w:val="0"/>
        <w:numPr>
          <w:ilvl w:val="0"/>
          <w:numId w:val="3"/>
        </w:numPr>
        <w:shd w:val="clear" w:color="auto" w:fill="auto"/>
        <w:tabs>
          <w:tab w:val="left" w:pos="330"/>
        </w:tabs>
        <w:bidi w:val="0"/>
        <w:spacing w:before="0" w:after="140" w:line="326" w:lineRule="auto"/>
        <w:ind w:left="0" w:right="0" w:firstLine="0"/>
        <w:jc w:val="left"/>
      </w:pPr>
      <w:bookmarkStart w:id="33" w:name="bookmark33"/>
      <w:bookmarkEnd w:id="33"/>
      <w:r>
        <w:rPr>
          <w:rFonts w:ascii="Times New Roman" w:eastAsia="Times New Roman" w:hAnsi="Times New Roman" w:cs="Times New Roman"/>
          <w:b/>
          <w:bCs/>
          <w:color w:val="000000"/>
          <w:spacing w:val="0"/>
          <w:w w:val="100"/>
          <w:position w:val="0"/>
          <w:lang w:val="zh-TW" w:eastAsia="zh-TW" w:bidi="zh-TW"/>
        </w:rPr>
        <w:t>2</w:t>
      </w:r>
    </w:p>
    <w:p>
      <w:pPr>
        <w:pStyle w:val="Heading310"/>
        <w:keepNext/>
        <w:keepLines/>
        <w:widowControl w:val="0"/>
        <w:shd w:val="clear" w:color="auto" w:fill="auto"/>
        <w:bidi w:val="0"/>
        <w:spacing w:before="0" w:after="140" w:line="240" w:lineRule="auto"/>
        <w:ind w:left="0" w:right="0" w:firstLine="420"/>
        <w:jc w:val="left"/>
        <w:rPr>
          <w:sz w:val="20"/>
          <w:szCs w:val="20"/>
        </w:rPr>
      </w:pPr>
      <w:bookmarkStart w:id="34" w:name="bookmark34"/>
      <w:bookmarkStart w:id="35" w:name="bookmark35"/>
      <w:bookmarkStart w:id="36" w:name="bookmark36"/>
      <w:r>
        <w:rPr>
          <w:b/>
          <w:bCs/>
          <w:color w:val="000000"/>
          <w:spacing w:val="0"/>
          <w:w w:val="100"/>
          <w:position w:val="0"/>
          <w:sz w:val="20"/>
          <w:szCs w:val="20"/>
        </w:rPr>
        <w:t>风险点</w:t>
      </w:r>
      <w:bookmarkEnd w:id="34"/>
      <w:bookmarkEnd w:id="35"/>
      <w:bookmarkEnd w:id="36"/>
    </w:p>
    <w:p>
      <w:pPr>
        <w:pStyle w:val="Bodytext10"/>
        <w:keepNext w:val="0"/>
        <w:keepLines w:val="0"/>
        <w:widowControl w:val="0"/>
        <w:shd w:val="clear" w:color="auto" w:fill="auto"/>
        <w:bidi w:val="0"/>
        <w:spacing w:before="0" w:after="220" w:line="317" w:lineRule="exact"/>
        <w:ind w:left="0" w:right="0" w:firstLine="420"/>
        <w:jc w:val="both"/>
      </w:pPr>
      <w:r>
        <w:rPr>
          <w:color w:val="000000"/>
          <w:spacing w:val="0"/>
          <w:w w:val="100"/>
          <w:position w:val="0"/>
        </w:rPr>
        <w:t>风险伴随的设施、部位、场所和区域，以及在设施、部位、</w:t>
      </w:r>
      <w:r>
        <w:rPr>
          <w:color w:val="242424"/>
          <w:spacing w:val="0"/>
          <w:w w:val="100"/>
          <w:position w:val="0"/>
        </w:rPr>
        <w:t>场所和区域实</w:t>
      </w:r>
      <w:r>
        <w:rPr>
          <w:color w:val="000000"/>
          <w:spacing w:val="0"/>
          <w:w w:val="100"/>
          <w:position w:val="0"/>
        </w:rPr>
        <w:t>施的伴随风险的作业活动， 或以上两者的组合。</w:t>
      </w:r>
    </w:p>
    <w:p>
      <w:pPr>
        <w:pStyle w:val="Bodytext20"/>
        <w:keepNext w:val="0"/>
        <w:keepLines w:val="0"/>
        <w:widowControl w:val="0"/>
        <w:numPr>
          <w:ilvl w:val="0"/>
          <w:numId w:val="4"/>
        </w:numPr>
        <w:shd w:val="clear" w:color="auto" w:fill="auto"/>
        <w:tabs>
          <w:tab w:val="left" w:pos="330"/>
        </w:tabs>
        <w:bidi w:val="0"/>
        <w:spacing w:before="0" w:after="140" w:line="326" w:lineRule="auto"/>
        <w:ind w:left="0" w:right="0" w:firstLine="0"/>
        <w:jc w:val="left"/>
      </w:pPr>
      <w:bookmarkStart w:id="37" w:name="bookmark37"/>
      <w:bookmarkEnd w:id="37"/>
      <w:r>
        <w:rPr>
          <w:rFonts w:ascii="Times New Roman" w:eastAsia="Times New Roman" w:hAnsi="Times New Roman" w:cs="Times New Roman"/>
          <w:b/>
          <w:bCs/>
          <w:color w:val="000000"/>
          <w:spacing w:val="0"/>
          <w:w w:val="100"/>
          <w:position w:val="0"/>
          <w:lang w:val="zh-TW" w:eastAsia="zh-TW" w:bidi="zh-TW"/>
        </w:rPr>
        <w:t>3</w:t>
      </w:r>
    </w:p>
    <w:p>
      <w:pPr>
        <w:pStyle w:val="Heading310"/>
        <w:keepNext/>
        <w:keepLines/>
        <w:widowControl w:val="0"/>
        <w:shd w:val="clear" w:color="auto" w:fill="auto"/>
        <w:bidi w:val="0"/>
        <w:spacing w:before="0" w:after="140" w:line="240" w:lineRule="auto"/>
        <w:ind w:left="0" w:right="0" w:firstLine="420"/>
        <w:jc w:val="left"/>
        <w:rPr>
          <w:sz w:val="20"/>
          <w:szCs w:val="20"/>
        </w:rPr>
      </w:pPr>
      <w:bookmarkStart w:id="38" w:name="bookmark38"/>
      <w:bookmarkStart w:id="39" w:name="bookmark39"/>
      <w:bookmarkStart w:id="40" w:name="bookmark40"/>
      <w:r>
        <w:rPr>
          <w:b/>
          <w:bCs/>
          <w:color w:val="000000"/>
          <w:spacing w:val="0"/>
          <w:w w:val="100"/>
          <w:position w:val="0"/>
          <w:sz w:val="20"/>
          <w:szCs w:val="20"/>
        </w:rPr>
        <w:t>危险源</w:t>
      </w:r>
      <w:bookmarkEnd w:id="38"/>
      <w:bookmarkEnd w:id="39"/>
      <w:bookmarkEnd w:id="40"/>
    </w:p>
    <w:p>
      <w:pPr>
        <w:pStyle w:val="Bodytext10"/>
        <w:keepNext w:val="0"/>
        <w:keepLines w:val="0"/>
        <w:widowControl w:val="0"/>
        <w:shd w:val="clear" w:color="auto" w:fill="auto"/>
        <w:bidi w:val="0"/>
        <w:spacing w:before="0" w:after="220" w:line="312" w:lineRule="exact"/>
        <w:ind w:left="0" w:right="0" w:firstLine="420"/>
        <w:jc w:val="left"/>
        <w:sectPr>
          <w:headerReference w:type="even" r:id="rId14"/>
          <w:headerReference w:type="default" r:id="rId15"/>
          <w:footerReference w:type="even" r:id="rId16"/>
          <w:footerReference w:type="default" r:id="rId17"/>
          <w:pgSz w:w="11900" w:h="16840"/>
          <w:pgMar w:top="2626" w:right="1112" w:bottom="2256" w:left="1395" w:header="0" w:footer="3" w:gutter="0"/>
          <w:pgNumType w:start="1"/>
          <w:cols w:space="720"/>
          <w:noEndnote/>
          <w:rtlGutter w:val="0"/>
          <w:docGrid w:linePitch="360"/>
        </w:sectPr>
      </w:pPr>
      <w:r>
        <w:rPr>
          <w:color w:val="000000"/>
          <w:spacing w:val="0"/>
          <w:w w:val="100"/>
          <w:position w:val="0"/>
        </w:rPr>
        <w:t>可能导致人身伤害、健康损失或财产损失的根源、状态或行为，或其组合。</w:t>
      </w:r>
    </w:p>
    <w:p>
      <w:pPr>
        <w:pStyle w:val="Heading310"/>
        <w:keepNext/>
        <w:keepLines/>
        <w:widowControl w:val="0"/>
        <w:shd w:val="clear" w:color="auto" w:fill="auto"/>
        <w:bidi w:val="0"/>
        <w:spacing w:before="80" w:after="160" w:line="240" w:lineRule="auto"/>
        <w:ind w:left="0" w:right="0" w:firstLine="420"/>
        <w:jc w:val="both"/>
        <w:rPr>
          <w:sz w:val="20"/>
          <w:szCs w:val="20"/>
        </w:rPr>
      </w:pPr>
      <w:bookmarkStart w:id="41" w:name="bookmark41"/>
      <w:bookmarkStart w:id="42" w:name="bookmark42"/>
      <w:bookmarkStart w:id="43" w:name="bookmark43"/>
      <w:r>
        <w:rPr>
          <w:b/>
          <w:bCs/>
          <w:color w:val="000000"/>
          <w:spacing w:val="0"/>
          <w:w w:val="100"/>
          <w:position w:val="0"/>
          <w:sz w:val="20"/>
          <w:szCs w:val="20"/>
        </w:rPr>
        <w:t>风险管控</w:t>
      </w:r>
      <w:bookmarkEnd w:id="41"/>
      <w:bookmarkEnd w:id="42"/>
      <w:bookmarkEnd w:id="43"/>
    </w:p>
    <w:p>
      <w:pPr>
        <w:pStyle w:val="Bodytext10"/>
        <w:keepNext w:val="0"/>
        <w:keepLines w:val="0"/>
        <w:widowControl w:val="0"/>
        <w:shd w:val="clear" w:color="auto" w:fill="auto"/>
        <w:bidi w:val="0"/>
        <w:spacing w:before="0" w:after="220" w:line="313" w:lineRule="exact"/>
        <w:ind w:left="0" w:right="0" w:firstLine="420"/>
        <w:jc w:val="both"/>
      </w:pPr>
      <w:r>
        <w:rPr>
          <w:color w:val="000000"/>
          <w:spacing w:val="0"/>
          <w:w w:val="100"/>
          <w:position w:val="0"/>
        </w:rPr>
        <w:t>在风险方面，指导和控制组织的协调活动。</w:t>
      </w:r>
    </w:p>
    <w:p>
      <w:pPr>
        <w:pStyle w:val="Bodytext20"/>
        <w:keepNext w:val="0"/>
        <w:keepLines w:val="0"/>
        <w:widowControl w:val="0"/>
        <w:numPr>
          <w:ilvl w:val="0"/>
          <w:numId w:val="5"/>
        </w:numPr>
        <w:shd w:val="clear" w:color="auto" w:fill="auto"/>
        <w:tabs>
          <w:tab w:val="left" w:pos="330"/>
        </w:tabs>
        <w:bidi w:val="0"/>
        <w:spacing w:before="0" w:after="160" w:line="326" w:lineRule="auto"/>
        <w:ind w:left="0" w:right="0" w:firstLine="0"/>
        <w:jc w:val="both"/>
      </w:pPr>
      <w:bookmarkStart w:id="44" w:name="bookmark44"/>
      <w:bookmarkEnd w:id="44"/>
      <w:r>
        <w:rPr>
          <w:rFonts w:ascii="Times New Roman" w:eastAsia="Times New Roman" w:hAnsi="Times New Roman" w:cs="Times New Roman"/>
          <w:b/>
          <w:bCs/>
          <w:color w:val="000000"/>
          <w:spacing w:val="0"/>
          <w:w w:val="100"/>
          <w:position w:val="0"/>
          <w:lang w:val="zh-TW" w:eastAsia="zh-TW" w:bidi="zh-TW"/>
        </w:rPr>
        <w:t>5</w:t>
      </w:r>
    </w:p>
    <w:p>
      <w:pPr>
        <w:pStyle w:val="Heading310"/>
        <w:keepNext/>
        <w:keepLines/>
        <w:widowControl w:val="0"/>
        <w:shd w:val="clear" w:color="auto" w:fill="auto"/>
        <w:bidi w:val="0"/>
        <w:spacing w:before="0" w:after="160" w:line="240" w:lineRule="auto"/>
        <w:ind w:left="0" w:right="0" w:firstLine="420"/>
        <w:jc w:val="both"/>
        <w:rPr>
          <w:sz w:val="20"/>
          <w:szCs w:val="20"/>
        </w:rPr>
      </w:pPr>
      <w:bookmarkStart w:id="45" w:name="bookmark45"/>
      <w:bookmarkStart w:id="46" w:name="bookmark46"/>
      <w:bookmarkStart w:id="47" w:name="bookmark47"/>
      <w:r>
        <w:rPr>
          <w:b/>
          <w:bCs/>
          <w:color w:val="000000"/>
          <w:spacing w:val="0"/>
          <w:w w:val="100"/>
          <w:position w:val="0"/>
          <w:sz w:val="20"/>
          <w:szCs w:val="20"/>
        </w:rPr>
        <w:t>特种设备</w:t>
      </w:r>
      <w:bookmarkEnd w:id="45"/>
      <w:bookmarkEnd w:id="46"/>
      <w:bookmarkEnd w:id="47"/>
    </w:p>
    <w:p>
      <w:pPr>
        <w:pStyle w:val="Bodytext10"/>
        <w:keepNext w:val="0"/>
        <w:keepLines w:val="0"/>
        <w:widowControl w:val="0"/>
        <w:shd w:val="clear" w:color="auto" w:fill="auto"/>
        <w:bidi w:val="0"/>
        <w:spacing w:before="0" w:after="220" w:line="312" w:lineRule="exact"/>
        <w:ind w:left="0" w:right="0" w:firstLine="420"/>
        <w:jc w:val="both"/>
      </w:pPr>
      <w:r>
        <w:rPr>
          <w:color w:val="000000"/>
          <w:spacing w:val="0"/>
          <w:w w:val="100"/>
          <w:position w:val="0"/>
        </w:rPr>
        <w:t>特种设备是指国务院批准的特种设备目录确定的对人身和财产安全有较大危险性的锅炉、压力容器 （含气瓶）、压力管道、电梯、起重机械、客运索道、大型游乐设施、场（厂）内专用机动车辆等。</w:t>
      </w:r>
    </w:p>
    <w:p>
      <w:pPr>
        <w:pStyle w:val="Bodytext20"/>
        <w:keepNext w:val="0"/>
        <w:keepLines w:val="0"/>
        <w:widowControl w:val="0"/>
        <w:shd w:val="clear" w:color="auto" w:fill="auto"/>
        <w:bidi w:val="0"/>
        <w:spacing w:before="0" w:after="160" w:line="326" w:lineRule="auto"/>
        <w:ind w:left="0" w:right="0" w:firstLine="0"/>
        <w:jc w:val="both"/>
      </w:pPr>
      <w:r>
        <w:rPr>
          <w:rFonts w:ascii="Times New Roman" w:eastAsia="Times New Roman" w:hAnsi="Times New Roman" w:cs="Times New Roman"/>
          <w:b/>
          <w:bCs/>
          <w:color w:val="000000"/>
          <w:spacing w:val="0"/>
          <w:w w:val="100"/>
          <w:position w:val="0"/>
          <w:lang w:val="zh-TW" w:eastAsia="zh-TW" w:bidi="zh-TW"/>
        </w:rPr>
        <w:t>3.6</w:t>
      </w:r>
    </w:p>
    <w:p>
      <w:pPr>
        <w:pStyle w:val="Heading310"/>
        <w:keepNext/>
        <w:keepLines/>
        <w:widowControl w:val="0"/>
        <w:shd w:val="clear" w:color="auto" w:fill="auto"/>
        <w:bidi w:val="0"/>
        <w:spacing w:before="0" w:after="160" w:line="240" w:lineRule="auto"/>
        <w:ind w:left="0" w:right="0" w:firstLine="420"/>
        <w:jc w:val="both"/>
        <w:rPr>
          <w:sz w:val="20"/>
          <w:szCs w:val="20"/>
        </w:rPr>
      </w:pPr>
      <w:bookmarkStart w:id="48" w:name="bookmark48"/>
      <w:bookmarkStart w:id="49" w:name="bookmark49"/>
      <w:bookmarkStart w:id="50" w:name="bookmark50"/>
      <w:r>
        <w:rPr>
          <w:b/>
          <w:bCs/>
          <w:color w:val="000000"/>
          <w:spacing w:val="0"/>
          <w:w w:val="100"/>
          <w:position w:val="0"/>
          <w:sz w:val="20"/>
          <w:szCs w:val="20"/>
        </w:rPr>
        <w:t>特种设备使用单位</w:t>
      </w:r>
      <w:bookmarkEnd w:id="48"/>
      <w:bookmarkEnd w:id="49"/>
      <w:bookmarkEnd w:id="50"/>
    </w:p>
    <w:p>
      <w:pPr>
        <w:pStyle w:val="Bodytext10"/>
        <w:keepNext w:val="0"/>
        <w:keepLines w:val="0"/>
        <w:widowControl w:val="0"/>
        <w:shd w:val="clear" w:color="auto" w:fill="auto"/>
        <w:tabs>
          <w:tab w:val="left" w:pos="8906"/>
        </w:tabs>
        <w:bidi w:val="0"/>
        <w:spacing w:before="0" w:after="0" w:line="313" w:lineRule="exact"/>
        <w:ind w:left="0" w:right="0" w:firstLine="420"/>
        <w:jc w:val="both"/>
      </w:pPr>
      <w:r>
        <w:rPr>
          <w:color w:val="000000"/>
          <w:spacing w:val="0"/>
          <w:w w:val="100"/>
          <w:position w:val="0"/>
        </w:rPr>
        <w:t>特</w:t>
        <w:tab/>
        <w:t>專行</w:t>
      </w:r>
    </w:p>
    <w:p>
      <w:pPr>
        <w:pStyle w:val="Bodytext10"/>
        <w:keepNext w:val="0"/>
        <w:keepLines w:val="0"/>
        <w:widowControl w:val="0"/>
        <w:shd w:val="clear" w:color="auto" w:fill="auto"/>
        <w:tabs>
          <w:tab w:val="left" w:pos="8906"/>
        </w:tabs>
        <w:bidi w:val="0"/>
        <w:spacing w:before="0" w:after="0" w:line="313" w:lineRule="exact"/>
        <w:ind w:left="0" w:right="0" w:firstLine="0"/>
        <w:jc w:val="left"/>
      </w:pPr>
      <w:r>
        <w:rPr>
          <w:color w:val="000000"/>
          <w:spacing w:val="0"/>
          <w:w w:val="100"/>
          <w:position w:val="0"/>
        </w:rPr>
        <w:t>为能力</w:t>
        <w:tab/>
      </w:r>
      <w:r>
        <w:rPr>
          <w:rFonts w:ascii="Times New Roman" w:eastAsia="Times New Roman" w:hAnsi="Times New Roman" w:cs="Times New Roman"/>
          <w:b/>
          <w:bCs/>
          <w:color w:val="000000"/>
          <w:spacing w:val="0"/>
          <w:w w:val="100"/>
          <w:position w:val="0"/>
          <w:lang w:val="en-US" w:eastAsia="en-US" w:bidi="en-US"/>
        </w:rPr>
        <w:t xml:space="preserve">f </w:t>
      </w:r>
      <w:r>
        <w:rPr>
          <w:color w:val="000000"/>
          <w:spacing w:val="0"/>
          <w:w w:val="100"/>
          <w:position w:val="0"/>
        </w:rPr>
        <w:t>寺种</w:t>
      </w:r>
    </w:p>
    <w:p>
      <w:pPr>
        <w:pStyle w:val="Bodytext10"/>
        <w:keepNext w:val="0"/>
        <w:keepLines w:val="0"/>
        <w:widowControl w:val="0"/>
        <w:shd w:val="clear" w:color="auto" w:fill="auto"/>
        <w:bidi w:val="0"/>
        <w:spacing w:before="0" w:after="220" w:line="313" w:lineRule="exact"/>
        <w:ind w:left="0" w:right="0" w:firstLine="0"/>
        <w:jc w:val="left"/>
      </w:pPr>
      <w:r>
        <w:rPr>
          <w:color w:val="000000"/>
          <w:spacing w:val="0"/>
          <w:w w:val="100"/>
          <w:position w:val="0"/>
        </w:rPr>
        <w:t>设备实</w:t>
      </w:r>
      <w:r>
        <w:rPr>
          <w:color w:val="242424"/>
          <w:spacing w:val="0"/>
          <w:w w:val="100"/>
          <w:position w:val="0"/>
        </w:rPr>
        <w:t>际</w:t>
      </w:r>
      <w:r>
        <w:rPr>
          <w:color w:val="646362"/>
          <w:spacing w:val="0"/>
          <w:w w:val="100"/>
          <w:position w:val="0"/>
        </w:rPr>
        <w:t>使用管理者，具体应按照</w:t>
      </w:r>
      <w:r>
        <w:rPr>
          <w:rFonts w:ascii="Times New Roman" w:eastAsia="Times New Roman" w:hAnsi="Times New Roman" w:cs="Times New Roman"/>
          <w:b/>
          <w:bCs/>
          <w:color w:val="646362"/>
          <w:spacing w:val="0"/>
          <w:w w:val="100"/>
          <w:position w:val="0"/>
          <w:lang w:val="en-US" w:eastAsia="en-US" w:bidi="en-US"/>
        </w:rPr>
        <w:t>T5G u</w:t>
      </w:r>
      <w:r>
        <w:rPr>
          <w:color w:val="56392D"/>
          <w:spacing w:val="0"/>
          <w:w w:val="100"/>
          <w:position w:val="0"/>
        </w:rPr>
        <w:t>八</w:t>
      </w:r>
      <w:r>
        <w:rPr>
          <w:rFonts w:ascii="Times New Roman" w:eastAsia="Times New Roman" w:hAnsi="Times New Roman" w:cs="Times New Roman"/>
          <w:b/>
          <w:bCs/>
          <w:color w:val="646362"/>
          <w:spacing w:val="0"/>
          <w:w w:val="100"/>
          <w:position w:val="0"/>
        </w:rPr>
        <w:t>2017</w:t>
      </w:r>
      <w:r>
        <w:rPr>
          <w:color w:val="646362"/>
          <w:spacing w:val="0"/>
          <w:w w:val="100"/>
          <w:position w:val="0"/>
        </w:rPr>
        <w:t>的规定进行判定。</w:t>
      </w:r>
    </w:p>
    <w:p>
      <w:pPr>
        <w:pStyle w:val="Bodytext20"/>
        <w:keepNext w:val="0"/>
        <w:keepLines w:val="0"/>
        <w:widowControl w:val="0"/>
        <w:numPr>
          <w:ilvl w:val="0"/>
          <w:numId w:val="6"/>
        </w:numPr>
        <w:shd w:val="clear" w:color="auto" w:fill="auto"/>
        <w:tabs>
          <w:tab w:val="left" w:pos="320"/>
        </w:tabs>
        <w:bidi w:val="0"/>
        <w:spacing w:before="0" w:after="160" w:line="326" w:lineRule="auto"/>
        <w:ind w:left="0" w:right="0" w:firstLine="0"/>
        <w:jc w:val="left"/>
      </w:pPr>
      <w:bookmarkStart w:id="51" w:name="bookmark51"/>
      <w:bookmarkEnd w:id="51"/>
      <w:r>
        <w:rPr>
          <w:rFonts w:ascii="Times New Roman" w:eastAsia="Times New Roman" w:hAnsi="Times New Roman" w:cs="Times New Roman"/>
          <w:b/>
          <w:bCs/>
          <w:color w:val="000000"/>
          <w:spacing w:val="0"/>
          <w:w w:val="100"/>
          <w:position w:val="0"/>
          <w:lang w:val="zh-TW" w:eastAsia="zh-TW" w:bidi="zh-TW"/>
        </w:rPr>
        <w:t>7</w:t>
      </w:r>
    </w:p>
    <w:p>
      <w:pPr>
        <w:pStyle w:val="Heading310"/>
        <w:keepNext/>
        <w:keepLines/>
        <w:widowControl w:val="0"/>
        <w:shd w:val="clear" w:color="auto" w:fill="auto"/>
        <w:bidi w:val="0"/>
        <w:spacing w:before="0" w:after="160" w:line="240" w:lineRule="auto"/>
        <w:ind w:left="0" w:right="0" w:firstLine="420"/>
        <w:jc w:val="both"/>
        <w:rPr>
          <w:sz w:val="20"/>
          <w:szCs w:val="20"/>
        </w:rPr>
      </w:pPr>
      <w:bookmarkStart w:id="52" w:name="bookmark52"/>
      <w:bookmarkStart w:id="53" w:name="bookmark53"/>
      <w:bookmarkStart w:id="54" w:name="bookmark54"/>
      <w:r>
        <w:rPr>
          <w:b/>
          <w:bCs/>
          <w:color w:val="000000"/>
          <w:spacing w:val="0"/>
          <w:w w:val="100"/>
          <w:position w:val="0"/>
          <w:sz w:val="20"/>
          <w:szCs w:val="20"/>
        </w:rPr>
        <w:t>特</w:t>
      </w:r>
      <w:r>
        <w:rPr>
          <w:b/>
          <w:bCs/>
          <w:color w:val="646362"/>
          <w:spacing w:val="0"/>
          <w:w w:val="100"/>
          <w:position w:val="0"/>
          <w:sz w:val="20"/>
          <w:szCs w:val="20"/>
        </w:rPr>
        <w:t>种设备使用单位主要负责人</w:t>
      </w:r>
      <w:bookmarkEnd w:id="52"/>
      <w:bookmarkEnd w:id="53"/>
      <w:bookmarkEnd w:id="54"/>
    </w:p>
    <w:p>
      <w:pPr>
        <w:pStyle w:val="Bodytext10"/>
        <w:keepNext w:val="0"/>
        <w:keepLines w:val="0"/>
        <w:widowControl w:val="0"/>
        <w:shd w:val="clear" w:color="auto" w:fill="auto"/>
        <w:tabs>
          <w:tab w:val="left" w:pos="8906"/>
        </w:tabs>
        <w:bidi w:val="0"/>
        <w:spacing w:before="0" w:after="80" w:line="313" w:lineRule="exact"/>
        <w:ind w:left="0" w:right="0" w:firstLine="420"/>
        <w:jc w:val="both"/>
      </w:pPr>
      <w:r>
        <w:rPr>
          <w:color w:val="000000"/>
          <w:spacing w:val="0"/>
          <w:w w:val="100"/>
          <w:position w:val="0"/>
        </w:rPr>
        <w:t>特；</w:t>
        <w:tab/>
        <w:t>神设</w:t>
      </w:r>
    </w:p>
    <w:p>
      <w:pPr>
        <w:pStyle w:val="Bodytext10"/>
        <w:keepNext w:val="0"/>
        <w:keepLines w:val="0"/>
        <w:widowControl w:val="0"/>
        <w:shd w:val="clear" w:color="auto" w:fill="auto"/>
        <w:bidi w:val="0"/>
        <w:spacing w:before="0" w:after="220" w:line="240" w:lineRule="auto"/>
        <w:ind w:left="0" w:right="0" w:firstLine="0"/>
        <w:jc w:val="both"/>
      </w:pPr>
      <w:r>
        <w:rPr>
          <w:b/>
          <w:bCs/>
          <w:color w:val="000000"/>
          <w:spacing w:val="0"/>
          <w:w w:val="100"/>
          <w:position w:val="0"/>
        </w:rPr>
        <w:t>备安全</w:t>
      </w:r>
      <w:r>
        <w:rPr>
          <w:b/>
          <w:bCs/>
          <w:color w:val="242424"/>
          <w:spacing w:val="0"/>
          <w:w w:val="100"/>
          <w:position w:val="0"/>
        </w:rPr>
        <w:t>、</w:t>
      </w:r>
      <w:r>
        <w:rPr>
          <w:b/>
          <w:bCs/>
          <w:color w:val="646362"/>
          <w:spacing w:val="0"/>
          <w:w w:val="100"/>
          <w:position w:val="0"/>
        </w:rPr>
        <w:t>节能负总责。</w:t>
      </w:r>
    </w:p>
    <w:p>
      <w:pPr>
        <w:pStyle w:val="Bodytext2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3. </w:t>
      </w:r>
      <w:r>
        <w:rPr>
          <w:rFonts w:ascii="Times New Roman" w:eastAsia="Times New Roman" w:hAnsi="Times New Roman" w:cs="Times New Roman"/>
          <w:b/>
          <w:bCs/>
          <w:color w:val="000000"/>
          <w:spacing w:val="0"/>
          <w:w w:val="100"/>
          <w:position w:val="0"/>
          <w:lang w:val="zh-TW" w:eastAsia="zh-TW" w:bidi="zh-TW"/>
        </w:rPr>
        <w:t>8</w:t>
      </w:r>
    </w:p>
    <w:p>
      <w:pPr>
        <w:pStyle w:val="Heading310"/>
        <w:keepNext/>
        <w:keepLines/>
        <w:widowControl w:val="0"/>
        <w:shd w:val="clear" w:color="auto" w:fill="auto"/>
        <w:bidi w:val="0"/>
        <w:spacing w:before="0" w:after="160" w:line="240" w:lineRule="auto"/>
        <w:ind w:left="0" w:right="0" w:firstLine="420"/>
        <w:jc w:val="both"/>
        <w:rPr>
          <w:sz w:val="20"/>
          <w:szCs w:val="20"/>
        </w:rPr>
      </w:pPr>
      <w:bookmarkStart w:id="55" w:name="bookmark55"/>
      <w:bookmarkStart w:id="56" w:name="bookmark56"/>
      <w:bookmarkStart w:id="57" w:name="bookmark57"/>
      <w:r>
        <w:rPr>
          <w:b/>
          <w:bCs/>
          <w:color w:val="56392D"/>
          <w:spacing w:val="0"/>
          <w:w w:val="100"/>
          <w:position w:val="0"/>
          <w:sz w:val="20"/>
          <w:szCs w:val="20"/>
        </w:rPr>
        <w:t>特种</w:t>
      </w:r>
      <w:r>
        <w:rPr>
          <w:b/>
          <w:bCs/>
          <w:color w:val="646362"/>
          <w:spacing w:val="0"/>
          <w:w w:val="100"/>
          <w:position w:val="0"/>
          <w:sz w:val="20"/>
          <w:szCs w:val="20"/>
        </w:rPr>
        <w:t>设备安全管理负责人</w:t>
      </w:r>
      <w:bookmarkEnd w:id="55"/>
      <w:bookmarkEnd w:id="56"/>
      <w:bookmarkEnd w:id="57"/>
    </w:p>
    <w:p>
      <w:pPr>
        <w:pStyle w:val="Bodytext10"/>
        <w:keepNext w:val="0"/>
        <w:keepLines w:val="0"/>
        <w:widowControl w:val="0"/>
        <w:shd w:val="clear" w:color="auto" w:fill="auto"/>
        <w:bidi w:val="0"/>
        <w:spacing w:before="0" w:after="220" w:line="313" w:lineRule="exact"/>
        <w:ind w:left="0" w:right="0" w:firstLine="420"/>
        <w:jc w:val="both"/>
      </w:pPr>
      <w:r>
        <w:rPr>
          <w:color w:val="56392D"/>
          <w:spacing w:val="0"/>
          <w:w w:val="100"/>
          <w:position w:val="0"/>
        </w:rPr>
        <w:t>特种设</w:t>
      </w:r>
      <w:r>
        <w:rPr>
          <w:color w:val="646362"/>
          <w:spacing w:val="0"/>
          <w:w w:val="100"/>
          <w:position w:val="0"/>
        </w:rPr>
        <w:t>备安全管理负</w:t>
      </w:r>
      <w:r>
        <w:rPr>
          <w:color w:val="56392D"/>
          <w:spacing w:val="0"/>
          <w:w w:val="100"/>
          <w:position w:val="0"/>
        </w:rPr>
        <w:t>责人是</w:t>
      </w:r>
      <w:r>
        <w:rPr>
          <w:color w:val="646362"/>
          <w:spacing w:val="0"/>
          <w:w w:val="100"/>
          <w:position w:val="0"/>
        </w:rPr>
        <w:t>指使用</w:t>
      </w:r>
      <w:r>
        <w:rPr>
          <w:color w:val="56392D"/>
          <w:spacing w:val="0"/>
          <w:w w:val="100"/>
          <w:position w:val="0"/>
        </w:rPr>
        <w:t>单位最高管理层中主管本单</w:t>
      </w:r>
      <w:r>
        <w:rPr>
          <w:color w:val="646362"/>
          <w:spacing w:val="0"/>
          <w:w w:val="100"/>
          <w:position w:val="0"/>
        </w:rPr>
        <w:t>位特种设备使用安全管理的人员。</w:t>
      </w:r>
    </w:p>
    <w:p>
      <w:pPr>
        <w:pStyle w:val="Bodytext2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 xml:space="preserve">3. </w:t>
      </w:r>
      <w:r>
        <w:rPr>
          <w:rFonts w:ascii="Times New Roman" w:eastAsia="Times New Roman" w:hAnsi="Times New Roman" w:cs="Times New Roman"/>
          <w:b/>
          <w:bCs/>
          <w:color w:val="000000"/>
          <w:spacing w:val="0"/>
          <w:w w:val="100"/>
          <w:position w:val="0"/>
          <w:lang w:val="zh-TW" w:eastAsia="zh-TW" w:bidi="zh-TW"/>
        </w:rPr>
        <w:t>9</w:t>
      </w:r>
    </w:p>
    <w:p>
      <w:pPr>
        <w:pStyle w:val="Heading310"/>
        <w:keepNext/>
        <w:keepLines/>
        <w:widowControl w:val="0"/>
        <w:shd w:val="clear" w:color="auto" w:fill="auto"/>
        <w:bidi w:val="0"/>
        <w:spacing w:before="0" w:after="160" w:line="240" w:lineRule="auto"/>
        <w:ind w:left="0" w:right="0" w:firstLine="420"/>
        <w:jc w:val="both"/>
        <w:rPr>
          <w:sz w:val="20"/>
          <w:szCs w:val="20"/>
        </w:rPr>
      </w:pPr>
      <w:bookmarkStart w:id="58" w:name="bookmark58"/>
      <w:bookmarkStart w:id="59" w:name="bookmark59"/>
      <w:bookmarkStart w:id="60" w:name="bookmark60"/>
      <w:r>
        <w:rPr>
          <w:b/>
          <w:bCs/>
          <w:color w:val="56392D"/>
          <w:spacing w:val="0"/>
          <w:w w:val="100"/>
          <w:position w:val="0"/>
          <w:sz w:val="20"/>
          <w:szCs w:val="20"/>
        </w:rPr>
        <w:t>特种设</w:t>
      </w:r>
      <w:r>
        <w:rPr>
          <w:b/>
          <w:bCs/>
          <w:color w:val="646362"/>
          <w:spacing w:val="0"/>
          <w:w w:val="100"/>
          <w:position w:val="0"/>
          <w:sz w:val="20"/>
          <w:szCs w:val="20"/>
        </w:rPr>
        <w:t>备安全管理员</w:t>
      </w:r>
      <w:bookmarkEnd w:id="58"/>
      <w:bookmarkEnd w:id="59"/>
      <w:bookmarkEnd w:id="60"/>
    </w:p>
    <w:p>
      <w:pPr>
        <w:pStyle w:val="Bodytext10"/>
        <w:keepNext w:val="0"/>
        <w:keepLines w:val="0"/>
        <w:widowControl w:val="0"/>
        <w:shd w:val="clear" w:color="auto" w:fill="auto"/>
        <w:bidi w:val="0"/>
        <w:spacing w:before="0" w:after="220" w:line="313" w:lineRule="exact"/>
        <w:ind w:left="0" w:right="0" w:firstLine="420"/>
        <w:jc w:val="both"/>
      </w:pPr>
      <w:r>
        <w:rPr>
          <w:color w:val="242424"/>
          <w:spacing w:val="0"/>
          <w:w w:val="100"/>
          <w:position w:val="0"/>
        </w:rPr>
        <w:t>特种</w:t>
      </w:r>
      <w:r>
        <w:rPr>
          <w:color w:val="646362"/>
          <w:spacing w:val="0"/>
          <w:w w:val="100"/>
          <w:position w:val="0"/>
        </w:rPr>
        <w:t>设备安全管理员是指具体负责特种设备使用安全管理的人员。</w:t>
      </w:r>
    </w:p>
    <w:p>
      <w:pPr>
        <w:pStyle w:val="Bodytext20"/>
        <w:keepNext w:val="0"/>
        <w:keepLines w:val="0"/>
        <w:widowControl w:val="0"/>
        <w:numPr>
          <w:ilvl w:val="0"/>
          <w:numId w:val="7"/>
        </w:numPr>
        <w:shd w:val="clear" w:color="auto" w:fill="auto"/>
        <w:tabs>
          <w:tab w:val="left" w:pos="330"/>
        </w:tabs>
        <w:bidi w:val="0"/>
        <w:spacing w:before="0" w:after="160" w:line="326" w:lineRule="auto"/>
        <w:ind w:left="0" w:right="0" w:firstLine="0"/>
        <w:jc w:val="left"/>
      </w:pPr>
      <w:bookmarkStart w:id="61" w:name="bookmark61"/>
      <w:bookmarkEnd w:id="61"/>
      <w:r>
        <w:rPr>
          <w:rFonts w:ascii="Times New Roman" w:eastAsia="Times New Roman" w:hAnsi="Times New Roman" w:cs="Times New Roman"/>
          <w:b/>
          <w:bCs/>
          <w:color w:val="000000"/>
          <w:spacing w:val="0"/>
          <w:w w:val="100"/>
          <w:position w:val="0"/>
          <w:lang w:val="zh-TW" w:eastAsia="zh-TW" w:bidi="zh-TW"/>
        </w:rPr>
        <w:t>10</w:t>
      </w:r>
    </w:p>
    <w:p>
      <w:pPr>
        <w:pStyle w:val="Heading310"/>
        <w:keepNext/>
        <w:keepLines/>
        <w:widowControl w:val="0"/>
        <w:shd w:val="clear" w:color="auto" w:fill="auto"/>
        <w:bidi w:val="0"/>
        <w:spacing w:before="0" w:after="160" w:line="240" w:lineRule="auto"/>
        <w:ind w:left="0" w:right="0" w:firstLine="420"/>
        <w:jc w:val="both"/>
        <w:rPr>
          <w:sz w:val="20"/>
          <w:szCs w:val="20"/>
        </w:rPr>
      </w:pPr>
      <w:bookmarkStart w:id="62" w:name="bookmark62"/>
      <w:bookmarkStart w:id="63" w:name="bookmark63"/>
      <w:bookmarkStart w:id="64" w:name="bookmark64"/>
      <w:r>
        <w:rPr>
          <w:b/>
          <w:bCs/>
          <w:color w:val="000000"/>
          <w:spacing w:val="0"/>
          <w:w w:val="100"/>
          <w:position w:val="0"/>
          <w:sz w:val="20"/>
          <w:szCs w:val="20"/>
        </w:rPr>
        <w:t>特种设备作业人员</w:t>
      </w:r>
      <w:bookmarkEnd w:id="62"/>
      <w:bookmarkEnd w:id="63"/>
      <w:bookmarkEnd w:id="64"/>
    </w:p>
    <w:p>
      <w:pPr>
        <w:pStyle w:val="Bodytext10"/>
        <w:keepNext w:val="0"/>
        <w:keepLines w:val="0"/>
        <w:widowControl w:val="0"/>
        <w:shd w:val="clear" w:color="auto" w:fill="auto"/>
        <w:bidi w:val="0"/>
        <w:spacing w:before="0" w:after="380" w:line="312" w:lineRule="exact"/>
        <w:ind w:left="0" w:right="0" w:firstLine="420"/>
        <w:jc w:val="both"/>
      </w:pPr>
      <w:r>
        <w:rPr>
          <w:color w:val="000000"/>
          <w:spacing w:val="0"/>
          <w:w w:val="100"/>
          <w:position w:val="0"/>
        </w:rPr>
        <w:t>特种设备作业人员是指锅炉、压力容器（含气瓶）、</w:t>
      </w:r>
      <w:r>
        <w:rPr>
          <w:color w:val="242424"/>
          <w:spacing w:val="0"/>
          <w:w w:val="100"/>
          <w:position w:val="0"/>
        </w:rPr>
        <w:t>压力管道、电梯、</w:t>
      </w:r>
      <w:r>
        <w:rPr>
          <w:color w:val="000000"/>
          <w:spacing w:val="0"/>
          <w:w w:val="100"/>
          <w:position w:val="0"/>
        </w:rPr>
        <w:t>起重机械、客运索道、大型游 乐设施、场（厂）内专用机动车辆等特种设备的作业人员。</w:t>
      </w:r>
    </w:p>
    <w:p>
      <w:pPr>
        <w:pStyle w:val="Heading210"/>
        <w:keepNext/>
        <w:keepLines/>
        <w:widowControl w:val="0"/>
        <w:shd w:val="clear" w:color="auto" w:fill="auto"/>
        <w:bidi w:val="0"/>
        <w:spacing w:before="0" w:after="300" w:line="240" w:lineRule="auto"/>
        <w:ind w:left="0" w:right="0" w:firstLine="0"/>
        <w:jc w:val="left"/>
        <w:rPr>
          <w:sz w:val="20"/>
          <w:szCs w:val="20"/>
        </w:rPr>
      </w:pPr>
      <w:bookmarkStart w:id="65" w:name="bookmark65"/>
      <w:bookmarkStart w:id="66" w:name="bookmark66"/>
      <w:bookmarkStart w:id="67" w:name="bookmark67"/>
      <w:bookmarkStart w:id="68" w:name="bookmark68"/>
      <w:r>
        <w:rPr>
          <w:rFonts w:ascii="Times New Roman" w:eastAsia="Times New Roman" w:hAnsi="Times New Roman" w:cs="Times New Roman"/>
          <w:b/>
          <w:bCs/>
          <w:color w:val="000000"/>
          <w:spacing w:val="0"/>
          <w:w w:val="100"/>
          <w:position w:val="0"/>
          <w:sz w:val="20"/>
          <w:szCs w:val="20"/>
        </w:rPr>
        <w:t>4</w:t>
      </w:r>
      <w:r>
        <w:rPr>
          <w:b/>
          <w:bCs/>
          <w:color w:val="000000"/>
          <w:spacing w:val="0"/>
          <w:w w:val="100"/>
          <w:position w:val="0"/>
          <w:sz w:val="20"/>
          <w:szCs w:val="20"/>
        </w:rPr>
        <w:t>基本要求</w:t>
      </w:r>
      <w:bookmarkEnd w:id="66"/>
      <w:bookmarkEnd w:id="67"/>
      <w:bookmarkEnd w:id="68"/>
      <w:bookmarkEnd w:id="65"/>
    </w:p>
    <w:p>
      <w:pPr>
        <w:pStyle w:val="Heading310"/>
        <w:keepNext/>
        <w:keepLines/>
        <w:widowControl w:val="0"/>
        <w:numPr>
          <w:ilvl w:val="0"/>
          <w:numId w:val="7"/>
        </w:numPr>
        <w:shd w:val="clear" w:color="auto" w:fill="auto"/>
        <w:tabs>
          <w:tab w:val="left" w:pos="334"/>
        </w:tabs>
        <w:bidi w:val="0"/>
        <w:spacing w:before="0" w:after="160" w:line="313" w:lineRule="exact"/>
        <w:ind w:left="0" w:right="0" w:firstLine="0"/>
        <w:jc w:val="left"/>
        <w:rPr>
          <w:sz w:val="20"/>
          <w:szCs w:val="20"/>
        </w:rPr>
      </w:pPr>
      <w:bookmarkStart w:id="69" w:name="bookmark69"/>
      <w:bookmarkStart w:id="70" w:name="bookmark70"/>
      <w:bookmarkStart w:id="71" w:name="bookmark71"/>
      <w:bookmarkStart w:id="72" w:name="bookmark72"/>
      <w:bookmarkEnd w:id="71"/>
      <w:r>
        <w:rPr>
          <w:rFonts w:ascii="Times New Roman" w:eastAsia="Times New Roman" w:hAnsi="Times New Roman" w:cs="Times New Roman"/>
          <w:b/>
          <w:bCs/>
          <w:color w:val="000000"/>
          <w:spacing w:val="0"/>
          <w:w w:val="100"/>
          <w:position w:val="0"/>
          <w:sz w:val="20"/>
          <w:szCs w:val="20"/>
        </w:rPr>
        <w:t>1</w:t>
      </w:r>
      <w:r>
        <w:rPr>
          <w:b/>
          <w:bCs/>
          <w:color w:val="000000"/>
          <w:spacing w:val="0"/>
          <w:w w:val="100"/>
          <w:position w:val="0"/>
          <w:sz w:val="20"/>
          <w:szCs w:val="20"/>
        </w:rPr>
        <w:t>总则</w:t>
      </w:r>
      <w:bookmarkEnd w:id="69"/>
      <w:bookmarkEnd w:id="70"/>
      <w:bookmarkEnd w:id="72"/>
    </w:p>
    <w:p>
      <w:pPr>
        <w:pStyle w:val="Bodytext10"/>
        <w:keepNext w:val="0"/>
        <w:keepLines w:val="0"/>
        <w:widowControl w:val="0"/>
        <w:shd w:val="clear" w:color="auto" w:fill="auto"/>
        <w:bidi w:val="0"/>
        <w:spacing w:before="0" w:after="160" w:line="314" w:lineRule="exact"/>
        <w:ind w:left="0" w:right="0" w:firstLine="0"/>
        <w:jc w:val="both"/>
      </w:pPr>
      <w:bookmarkStart w:id="73" w:name="bookmark73"/>
      <w:r>
        <w:rPr>
          <w:rFonts w:ascii="Times New Roman" w:eastAsia="Times New Roman" w:hAnsi="Times New Roman" w:cs="Times New Roman"/>
          <w:b/>
          <w:bCs/>
          <w:color w:val="000000"/>
          <w:spacing w:val="0"/>
          <w:w w:val="100"/>
          <w:position w:val="0"/>
          <w:lang w:val="en-US" w:eastAsia="en-US" w:bidi="en-US"/>
        </w:rPr>
        <w:t>4.1.1</w:t>
      </w:r>
      <w:r>
        <w:rPr>
          <w:color w:val="000000"/>
          <w:spacing w:val="0"/>
          <w:w w:val="100"/>
          <w:position w:val="0"/>
        </w:rPr>
        <w:t>特种设备使用单位应当按照本实施指南建立、实施、保持和持续改进特种设备风险分级管控体 系，坚持</w:t>
      </w:r>
      <w:r>
        <w:rPr>
          <w:color w:val="000000"/>
          <w:spacing w:val="0"/>
          <w:w w:val="100"/>
          <w:position w:val="0"/>
          <w:lang w:val="zh-CN" w:eastAsia="zh-CN" w:bidi="zh-CN"/>
        </w:rPr>
        <w:t>“属地</w:t>
      </w:r>
      <w:r>
        <w:rPr>
          <w:color w:val="000000"/>
          <w:spacing w:val="0"/>
          <w:w w:val="100"/>
          <w:position w:val="0"/>
        </w:rPr>
        <w:t>负责、分级管理，突岀重点、注重实效，谁主管、谁负责”的工作原则。特种设备使用 单位是风险分级管控的责任主体和实施主体,应对本单位的特种设备安全风险实行自评、自控及差异化、 动态化管理。</w:t>
      </w:r>
      <w:bookmarkEnd w:id="73"/>
    </w:p>
    <w:p>
      <w:pPr>
        <w:pStyle w:val="Bodytext60"/>
        <w:keepNext w:val="0"/>
        <w:keepLines w:val="0"/>
        <w:widowControl w:val="0"/>
        <w:shd w:val="clear" w:color="auto" w:fill="auto"/>
        <w:bidi w:val="0"/>
        <w:spacing w:before="0"/>
        <w:ind w:left="0" w:right="0"/>
        <w:jc w:val="both"/>
        <w:sectPr>
          <w:headerReference w:type="even" r:id="rId18"/>
          <w:headerReference w:type="default" r:id="rId19"/>
          <w:footerReference w:type="even" r:id="rId20"/>
          <w:footerReference w:type="default" r:id="rId21"/>
          <w:pgSz w:w="11900" w:h="16840"/>
          <w:pgMar w:top="1738" w:right="1182" w:bottom="1157" w:left="1223" w:header="0" w:footer="729" w:gutter="0"/>
          <w:pgNumType w:start="6"/>
          <w:cols w:space="720"/>
          <w:noEndnote/>
          <w:rtlGutter w:val="0"/>
          <w:docGrid w:linePitch="360"/>
        </w:sectPr>
      </w:pPr>
      <w:r>
        <w:rPr>
          <w:rFonts w:ascii="Times New Roman" w:eastAsia="Times New Roman" w:hAnsi="Times New Roman" w:cs="Times New Roman"/>
          <w:color w:val="000000"/>
          <w:spacing w:val="0"/>
          <w:w w:val="100"/>
          <w:position w:val="0"/>
        </w:rPr>
        <w:t>2</w:t>
      </w:r>
    </w:p>
    <w:p>
      <w:pPr>
        <w:pStyle w:val="Heading410"/>
        <w:keepNext/>
        <w:keepLines/>
        <w:widowControl w:val="0"/>
        <w:numPr>
          <w:ilvl w:val="0"/>
          <w:numId w:val="6"/>
        </w:numPr>
        <w:shd w:val="clear" w:color="auto" w:fill="auto"/>
        <w:tabs>
          <w:tab w:val="left" w:pos="334"/>
        </w:tabs>
        <w:bidi w:val="0"/>
        <w:spacing w:before="0" w:after="0" w:line="314" w:lineRule="exact"/>
        <w:ind w:left="0" w:right="0" w:firstLine="0"/>
        <w:jc w:val="left"/>
      </w:pPr>
      <w:bookmarkStart w:id="74" w:name="bookmark74"/>
      <w:bookmarkStart w:id="75" w:name="bookmark75"/>
      <w:bookmarkStart w:id="76" w:name="bookmark76"/>
      <w:bookmarkStart w:id="77" w:name="bookmark77"/>
      <w:bookmarkEnd w:id="76"/>
      <w:r>
        <w:rPr>
          <w:rFonts w:ascii="Times New Roman" w:eastAsia="Times New Roman" w:hAnsi="Times New Roman" w:cs="Times New Roman"/>
          <w:b/>
          <w:bCs/>
          <w:color w:val="000000"/>
          <w:spacing w:val="0"/>
          <w:w w:val="100"/>
          <w:position w:val="0"/>
          <w:lang w:val="en-US" w:eastAsia="en-US" w:bidi="en-US"/>
        </w:rPr>
        <w:t>1.2</w:t>
      </w:r>
      <w:r>
        <w:rPr>
          <w:color w:val="000000"/>
          <w:spacing w:val="0"/>
          <w:w w:val="100"/>
          <w:position w:val="0"/>
        </w:rPr>
        <w:t>特种设备风险分级管控工作程序包括：</w:t>
      </w:r>
      <w:bookmarkEnd w:id="74"/>
      <w:bookmarkEnd w:id="75"/>
      <w:bookmarkEnd w:id="77"/>
    </w:p>
    <w:p>
      <w:pPr>
        <w:pStyle w:val="Bodytext10"/>
        <w:keepNext w:val="0"/>
        <w:keepLines w:val="0"/>
        <w:widowControl w:val="0"/>
        <w:shd w:val="clear" w:color="auto" w:fill="auto"/>
        <w:tabs>
          <w:tab w:val="left" w:pos="859"/>
        </w:tabs>
        <w:bidi w:val="0"/>
        <w:spacing w:before="0" w:after="0" w:line="314" w:lineRule="exact"/>
        <w:ind w:left="0" w:right="0" w:firstLine="440"/>
        <w:jc w:val="left"/>
      </w:pPr>
      <w:bookmarkStart w:id="78" w:name="bookmark78"/>
      <w:r>
        <w:rPr>
          <w:rFonts w:ascii="Times New Roman" w:eastAsia="Times New Roman" w:hAnsi="Times New Roman" w:cs="Times New Roman"/>
          <w:color w:val="000000"/>
          <w:spacing w:val="0"/>
          <w:w w:val="100"/>
          <w:position w:val="0"/>
          <w:lang w:val="en-US" w:eastAsia="en-US" w:bidi="en-US"/>
        </w:rPr>
        <w:t>a</w:t>
      </w:r>
      <w:bookmarkEnd w:id="7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辨识风险：识别特种设备风险的存在形式，分析事件事故的起因；</w:t>
      </w:r>
    </w:p>
    <w:p>
      <w:pPr>
        <w:pStyle w:val="Bodytext10"/>
        <w:keepNext w:val="0"/>
        <w:keepLines w:val="0"/>
        <w:widowControl w:val="0"/>
        <w:shd w:val="clear" w:color="auto" w:fill="auto"/>
        <w:tabs>
          <w:tab w:val="left" w:pos="859"/>
        </w:tabs>
        <w:bidi w:val="0"/>
        <w:spacing w:before="0" w:after="0" w:line="314" w:lineRule="exact"/>
        <w:ind w:left="0" w:right="0" w:firstLine="440"/>
        <w:jc w:val="left"/>
      </w:pPr>
      <w:bookmarkStart w:id="79" w:name="bookmark79"/>
      <w:r>
        <w:rPr>
          <w:rFonts w:ascii="Times New Roman" w:eastAsia="Times New Roman" w:hAnsi="Times New Roman" w:cs="Times New Roman"/>
          <w:color w:val="000000"/>
          <w:spacing w:val="0"/>
          <w:w w:val="100"/>
          <w:position w:val="0"/>
          <w:lang w:val="en-US" w:eastAsia="en-US" w:bidi="en-US"/>
        </w:rPr>
        <w:t>b</w:t>
      </w:r>
      <w:bookmarkEnd w:id="7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评价划级：定性、定量评价特种设备事件事故发生的可能性和后果严重性，确定风险等级；</w:t>
      </w:r>
    </w:p>
    <w:p>
      <w:pPr>
        <w:pStyle w:val="Bodytext10"/>
        <w:keepNext w:val="0"/>
        <w:keepLines w:val="0"/>
        <w:widowControl w:val="0"/>
        <w:shd w:val="clear" w:color="auto" w:fill="auto"/>
        <w:tabs>
          <w:tab w:val="left" w:pos="859"/>
        </w:tabs>
        <w:bidi w:val="0"/>
        <w:spacing w:before="0" w:after="0" w:line="314" w:lineRule="exact"/>
        <w:ind w:left="0" w:right="0" w:firstLine="440"/>
        <w:jc w:val="left"/>
      </w:pPr>
      <w:bookmarkStart w:id="80" w:name="bookmark80"/>
      <w:r>
        <w:rPr>
          <w:rFonts w:ascii="Times New Roman" w:eastAsia="Times New Roman" w:hAnsi="Times New Roman" w:cs="Times New Roman"/>
          <w:color w:val="000000"/>
          <w:spacing w:val="0"/>
          <w:w w:val="100"/>
          <w:position w:val="0"/>
          <w:lang w:val="en-US" w:eastAsia="en-US" w:bidi="en-US"/>
        </w:rPr>
        <w:t>c</w:t>
      </w:r>
      <w:bookmarkEnd w:id="8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制定措施：制定特种设备风险控制措施；</w:t>
      </w:r>
    </w:p>
    <w:p>
      <w:pPr>
        <w:pStyle w:val="Bodytext10"/>
        <w:keepNext w:val="0"/>
        <w:keepLines w:val="0"/>
        <w:widowControl w:val="0"/>
        <w:shd w:val="clear" w:color="auto" w:fill="auto"/>
        <w:tabs>
          <w:tab w:val="left" w:pos="859"/>
        </w:tabs>
        <w:bidi w:val="0"/>
        <w:spacing w:before="0" w:after="0" w:line="314" w:lineRule="exact"/>
        <w:ind w:left="860" w:right="0" w:hanging="420"/>
        <w:jc w:val="left"/>
      </w:pPr>
      <w:bookmarkStart w:id="81" w:name="bookmark81"/>
      <w:r>
        <w:rPr>
          <w:rFonts w:ascii="Times New Roman" w:eastAsia="Times New Roman" w:hAnsi="Times New Roman" w:cs="Times New Roman"/>
          <w:color w:val="000000"/>
          <w:spacing w:val="0"/>
          <w:w w:val="100"/>
          <w:position w:val="0"/>
          <w:lang w:val="en-US" w:eastAsia="en-US" w:bidi="en-US"/>
        </w:rPr>
        <w:t>d</w:t>
      </w:r>
      <w:bookmarkEnd w:id="8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分级管控：依据特种设备风险等级及使用单位管理层级，划分风险管控等级，明确管控责任， 落实管控措施；</w:t>
      </w:r>
    </w:p>
    <w:p>
      <w:pPr>
        <w:pStyle w:val="Bodytext10"/>
        <w:keepNext w:val="0"/>
        <w:keepLines w:val="0"/>
        <w:widowControl w:val="0"/>
        <w:shd w:val="clear" w:color="auto" w:fill="auto"/>
        <w:tabs>
          <w:tab w:val="left" w:pos="859"/>
        </w:tabs>
        <w:bidi w:val="0"/>
        <w:spacing w:before="0" w:after="0" w:line="314" w:lineRule="exact"/>
        <w:ind w:left="860" w:right="0" w:hanging="420"/>
        <w:jc w:val="left"/>
      </w:pPr>
      <w:bookmarkStart w:id="82" w:name="bookmark82"/>
      <w:r>
        <w:rPr>
          <w:rFonts w:ascii="Times New Roman" w:eastAsia="Times New Roman" w:hAnsi="Times New Roman" w:cs="Times New Roman"/>
          <w:color w:val="000000"/>
          <w:spacing w:val="0"/>
          <w:w w:val="100"/>
          <w:position w:val="0"/>
          <w:lang w:val="en-US" w:eastAsia="en-US" w:bidi="en-US"/>
        </w:rPr>
        <w:t>e</w:t>
      </w:r>
      <w:bookmarkEnd w:id="8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变更评审：特种设备标准规范、设备本体、作业活动、人员、使用条件等发生变更时，应重新 进行安全风险评价，更新相关信息；</w:t>
      </w:r>
    </w:p>
    <w:p>
      <w:pPr>
        <w:pStyle w:val="Bodytext10"/>
        <w:keepNext w:val="0"/>
        <w:keepLines w:val="0"/>
        <w:widowControl w:val="0"/>
        <w:shd w:val="clear" w:color="auto" w:fill="auto"/>
        <w:tabs>
          <w:tab w:val="left" w:pos="859"/>
        </w:tabs>
        <w:bidi w:val="0"/>
        <w:spacing w:before="0" w:after="0" w:line="314" w:lineRule="exact"/>
        <w:ind w:left="860" w:right="0" w:hanging="420"/>
        <w:jc w:val="left"/>
      </w:pPr>
      <w:bookmarkStart w:id="83" w:name="bookmark83"/>
      <w:r>
        <w:rPr>
          <w:rFonts w:ascii="Times New Roman" w:eastAsia="Times New Roman" w:hAnsi="Times New Roman" w:cs="Times New Roman"/>
          <w:color w:val="000000"/>
          <w:spacing w:val="0"/>
          <w:w w:val="100"/>
          <w:position w:val="0"/>
          <w:lang w:val="en-US" w:eastAsia="en-US" w:bidi="en-US"/>
        </w:rPr>
        <w:t>f</w:t>
      </w:r>
      <w:bookmarkEnd w:id="8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持续改进：周期性进行特种设备风险分级管控体系运行评估，纠正体系运行过程的问题，保障 体系持续改进。</w:t>
      </w:r>
    </w:p>
    <w:p>
      <w:pPr>
        <w:pStyle w:val="Bodytext10"/>
        <w:keepNext w:val="0"/>
        <w:keepLines w:val="0"/>
        <w:widowControl w:val="0"/>
        <w:shd w:val="clear" w:color="auto" w:fill="auto"/>
        <w:bidi w:val="0"/>
        <w:spacing w:before="0" w:after="0" w:line="314" w:lineRule="exact"/>
        <w:ind w:left="0" w:right="0" w:firstLine="440"/>
        <w:jc w:val="left"/>
      </w:pPr>
      <w:r>
        <w:rPr>
          <w:color w:val="000000"/>
          <w:spacing w:val="0"/>
          <w:w w:val="100"/>
          <w:position w:val="0"/>
        </w:rPr>
        <w:t>风险分级管控工作程序如图</w:t>
      </w:r>
      <w:r>
        <w:rPr>
          <w:rFonts w:ascii="Times New Roman" w:eastAsia="Times New Roman" w:hAnsi="Times New Roman" w:cs="Times New Roman"/>
          <w:color w:val="000000"/>
          <w:spacing w:val="0"/>
          <w:w w:val="100"/>
          <w:position w:val="0"/>
        </w:rPr>
        <w:t>1</w:t>
      </w:r>
      <w:r>
        <w:rPr>
          <w:color w:val="000000"/>
          <w:spacing w:val="0"/>
          <w:w w:val="100"/>
          <w:position w:val="0"/>
        </w:rPr>
        <w:t>所示，使用单位可根据本单位实际情况，在建立风险分级管控工作程 序时</w:t>
      </w:r>
      <w:r>
        <w:rPr>
          <w:color w:val="646362"/>
          <w:spacing w:val="0"/>
          <w:w w:val="100"/>
          <w:position w:val="0"/>
        </w:rPr>
        <w:t>对图</w:t>
      </w:r>
      <w:r>
        <w:rPr>
          <w:rFonts w:ascii="Times New Roman" w:eastAsia="Times New Roman" w:hAnsi="Times New Roman" w:cs="Times New Roman"/>
          <w:color w:val="646362"/>
          <w:spacing w:val="0"/>
          <w:w w:val="100"/>
          <w:position w:val="0"/>
        </w:rPr>
        <w:t>1</w:t>
      </w:r>
      <w:r>
        <w:rPr>
          <w:color w:val="646362"/>
          <w:spacing w:val="0"/>
          <w:w w:val="100"/>
          <w:position w:val="0"/>
        </w:rPr>
        <w:t>中的程序进行增加或调整。</w:t>
      </w:r>
    </w:p>
    <w:p>
      <w:pPr>
        <w:widowControl w:val="0"/>
        <w:spacing w:line="1" w:lineRule="exact"/>
      </w:pPr>
      <w:r>
        <w:drawing>
          <wp:anchor distT="101600" distB="0" distL="0" distR="0" simplePos="0" relativeHeight="251660288" behindDoc="0" locked="0" layoutInCell="1" allowOverlap="1">
            <wp:simplePos x="0" y="0"/>
            <wp:positionH relativeFrom="page">
              <wp:posOffset>1475740</wp:posOffset>
            </wp:positionH>
            <wp:positionV relativeFrom="paragraph">
              <wp:posOffset>101600</wp:posOffset>
            </wp:positionV>
            <wp:extent cx="4199890" cy="591185"/>
            <wp:wrapTopAndBottom/>
            <wp:docPr id="37" name="Shape 37"/>
            <wp:cNvGraphicFramePr/>
            <a:graphic xmlns:a="http://schemas.openxmlformats.org/drawingml/2006/main">
              <a:graphicData uri="http://schemas.openxmlformats.org/drawingml/2006/picture">
                <pic:pic xmlns:pic="http://schemas.openxmlformats.org/drawingml/2006/picture">
                  <pic:nvPicPr>
                    <pic:cNvPr id="37" name="Picture box 38"/>
                    <pic:cNvPicPr/>
                  </pic:nvPicPr>
                  <pic:blipFill>
                    <a:blip xmlns:r="http://schemas.openxmlformats.org/officeDocument/2006/relationships" r:embed="rId22"/>
                    <a:stretch>
                      <a:fillRect/>
                    </a:stretch>
                  </pic:blipFill>
                  <pic:spPr>
                    <a:xfrm>
                      <a:off x="0" y="0"/>
                      <a:ext cx="4199890" cy="591185"/>
                    </a:xfrm>
                    <a:prstGeom prst="rect">
                      <a:avLst/>
                    </a:prstGeom>
                  </pic:spPr>
                </pic:pic>
              </a:graphicData>
            </a:graphic>
          </wp:anchor>
        </w:drawing>
      </w:r>
    </w:p>
    <w:p>
      <w:pPr>
        <w:widowControl w:val="0"/>
        <w:spacing w:line="1" w:lineRule="exact"/>
        <w:sectPr>
          <w:headerReference w:type="even" r:id="rId23"/>
          <w:headerReference w:type="default" r:id="rId24"/>
          <w:footerReference w:type="even" r:id="rId25"/>
          <w:footerReference w:type="default" r:id="rId26"/>
          <w:headerReference w:type="first" r:id="rId27"/>
          <w:footerReference w:type="first" r:id="rId28"/>
          <w:pgSz w:w="11900" w:h="16840"/>
          <w:pgMar w:top="1738" w:right="1182" w:bottom="1157" w:left="1223" w:header="0" w:footer="3" w:gutter="0"/>
          <w:pgNumType w:start="3"/>
          <w:cols w:space="720"/>
          <w:noEndnote/>
          <w:titlePg/>
          <w:rtlGutter w:val="0"/>
          <w:docGrid w:linePitch="360"/>
        </w:sectPr>
      </w:pPr>
      <w:r>
        <mc:AlternateContent>
          <mc:Choice Requires="wps">
            <w:drawing>
              <wp:anchor distT="254000" distB="140335" distL="0" distR="0" simplePos="0" relativeHeight="251662336" behindDoc="0" locked="0" layoutInCell="1" allowOverlap="1">
                <wp:simplePos x="0" y="0"/>
                <wp:positionH relativeFrom="page">
                  <wp:posOffset>2002790</wp:posOffset>
                </wp:positionH>
                <wp:positionV relativeFrom="paragraph">
                  <wp:posOffset>254000</wp:posOffset>
                </wp:positionV>
                <wp:extent cx="557530" cy="167640"/>
                <wp:wrapTopAndBottom/>
                <wp:docPr id="51"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557530" cy="16764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646362"/>
                                <w:spacing w:val="0"/>
                                <w:w w:val="100"/>
                                <w:position w:val="0"/>
                              </w:rPr>
                              <w:t>持续改进</w:t>
                            </w:r>
                          </w:p>
                        </w:txbxContent>
                      </wps:txbx>
                      <wps:bodyPr wrap="none" lIns="0" tIns="0" rIns="0" bIns="0"/>
                    </wps:wsp>
                  </a:graphicData>
                </a:graphic>
              </wp:anchor>
            </w:drawing>
          </mc:Choice>
          <mc:Fallback>
            <w:pict>
              <v:shape id="Shape 51" o:spid="_x0000_s1026" type="#_x0000_t202" style="width:43.9pt;height:13.2pt;margin-top:20pt;margin-left:157.7pt;mso-position-horizontal-relative:page;mso-wrap-distance-bottom:11.05pt;mso-wrap-distance-left:0;mso-wrap-distance-right:0;mso-wrap-distance-top:20pt;mso-wrap-style:none;position:absolute;v-text-anchor:top;z-index:251661312"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646362"/>
                          <w:spacing w:val="0"/>
                          <w:w w:val="100"/>
                          <w:position w:val="0"/>
                        </w:rPr>
                        <w:t>持续改进</w:t>
                      </w:r>
                    </w:p>
                  </w:txbxContent>
                </v:textbox>
                <w10:wrap type="topAndBottom"/>
              </v:shape>
            </w:pict>
          </mc:Fallback>
        </mc:AlternateContent>
      </w:r>
      <w:r>
        <mc:AlternateContent>
          <mc:Choice Requires="wps">
            <w:drawing>
              <wp:anchor distT="391160" distB="0" distL="0" distR="0" simplePos="0" relativeHeight="251664384" behindDoc="0" locked="0" layoutInCell="1" allowOverlap="1">
                <wp:simplePos x="0" y="0"/>
                <wp:positionH relativeFrom="page">
                  <wp:posOffset>3316605</wp:posOffset>
                </wp:positionH>
                <wp:positionV relativeFrom="paragraph">
                  <wp:posOffset>391160</wp:posOffset>
                </wp:positionV>
                <wp:extent cx="554990" cy="170815"/>
                <wp:wrapTopAndBottom/>
                <wp:docPr id="53"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554990" cy="17081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56392D"/>
                                <w:spacing w:val="0"/>
                                <w:w w:val="100"/>
                                <w:position w:val="0"/>
                              </w:rPr>
                              <w:t>变</w:t>
                            </w:r>
                            <w:r>
                              <w:rPr>
                                <w:color w:val="646362"/>
                                <w:spacing w:val="0"/>
                                <w:w w:val="100"/>
                                <w:position w:val="0"/>
                              </w:rPr>
                              <w:t>更评审</w:t>
                            </w:r>
                          </w:p>
                        </w:txbxContent>
                      </wps:txbx>
                      <wps:bodyPr wrap="none" lIns="0" tIns="0" rIns="0" bIns="0"/>
                    </wps:wsp>
                  </a:graphicData>
                </a:graphic>
              </wp:anchor>
            </w:drawing>
          </mc:Choice>
          <mc:Fallback>
            <w:pict>
              <v:shape id="Shape 53" o:spid="_x0000_s1027" type="#_x0000_t202" style="width:43.7pt;height:13.45pt;margin-top:30.8pt;margin-left:261.15pt;mso-position-horizontal-relative:page;mso-wrap-distance-bottom:0;mso-wrap-distance-left:0;mso-wrap-distance-right:0;mso-wrap-distance-top:30.8pt;mso-wrap-style:none;position:absolute;v-text-anchor:top;z-index:251663360"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56392D"/>
                          <w:spacing w:val="0"/>
                          <w:w w:val="100"/>
                          <w:position w:val="0"/>
                        </w:rPr>
                        <w:t>变</w:t>
                      </w:r>
                      <w:r>
                        <w:rPr>
                          <w:color w:val="646362"/>
                          <w:spacing w:val="0"/>
                          <w:w w:val="100"/>
                          <w:position w:val="0"/>
                        </w:rPr>
                        <w:t>更评审</w:t>
                      </w:r>
                    </w:p>
                  </w:txbxContent>
                </v:textbox>
                <w10:wrap type="topAndBottom"/>
              </v:shape>
            </w:pict>
          </mc:Fallback>
        </mc:AlternateContent>
      </w:r>
      <w:r>
        <mc:AlternateContent>
          <mc:Choice Requires="wps">
            <w:drawing>
              <wp:anchor distT="262890" distB="128270" distL="0" distR="0" simplePos="0" relativeHeight="251666432" behindDoc="0" locked="0" layoutInCell="1" allowOverlap="1">
                <wp:simplePos x="0" y="0"/>
                <wp:positionH relativeFrom="page">
                  <wp:posOffset>4733925</wp:posOffset>
                </wp:positionH>
                <wp:positionV relativeFrom="paragraph">
                  <wp:posOffset>262890</wp:posOffset>
                </wp:positionV>
                <wp:extent cx="563880" cy="170815"/>
                <wp:wrapTopAndBottom/>
                <wp:docPr id="55"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880" cy="17081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646362"/>
                                <w:spacing w:val="0"/>
                                <w:w w:val="100"/>
                                <w:position w:val="0"/>
                              </w:rPr>
                              <w:t>发生变更</w:t>
                            </w:r>
                          </w:p>
                        </w:txbxContent>
                      </wps:txbx>
                      <wps:bodyPr wrap="none" lIns="0" tIns="0" rIns="0" bIns="0"/>
                    </wps:wsp>
                  </a:graphicData>
                </a:graphic>
              </wp:anchor>
            </w:drawing>
          </mc:Choice>
          <mc:Fallback>
            <w:pict>
              <v:shape id="Shape 55" o:spid="_x0000_s1028" type="#_x0000_t202" style="width:44.4pt;height:13.45pt;margin-top:20.7pt;margin-left:372.75pt;mso-position-horizontal-relative:page;mso-wrap-distance-bottom:10.1pt;mso-wrap-distance-left:0;mso-wrap-distance-right:0;mso-wrap-distance-top:20.7pt;mso-wrap-style:none;position:absolute;v-text-anchor:top;z-index:251665408"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646362"/>
                          <w:spacing w:val="0"/>
                          <w:w w:val="100"/>
                          <w:position w:val="0"/>
                        </w:rPr>
                        <w:t>发生变更</w:t>
                      </w:r>
                    </w:p>
                  </w:txbxContent>
                </v:textbox>
                <w10:wrap type="topAndBottom"/>
              </v:shape>
            </w:pict>
          </mc:Fallback>
        </mc:AlternateContent>
      </w:r>
    </w:p>
    <w:p>
      <w:pPr>
        <w:widowControl w:val="0"/>
        <w:spacing w:line="240" w:lineRule="exact"/>
        <w:rPr>
          <w:sz w:val="19"/>
          <w:szCs w:val="19"/>
        </w:rPr>
      </w:pPr>
    </w:p>
    <w:p>
      <w:pPr>
        <w:widowControl w:val="0"/>
        <w:spacing w:before="9" w:after="9" w:line="240" w:lineRule="exact"/>
        <w:rPr>
          <w:sz w:val="19"/>
          <w:szCs w:val="19"/>
        </w:rPr>
      </w:pPr>
    </w:p>
    <w:p>
      <w:pPr>
        <w:widowControl w:val="0"/>
        <w:spacing w:line="1" w:lineRule="exact"/>
        <w:sectPr>
          <w:headerReference w:type="even" r:id="rId29"/>
          <w:headerReference w:type="default" r:id="rId30"/>
          <w:footerReference w:type="even" r:id="rId31"/>
          <w:footerReference w:type="default" r:id="rId32"/>
          <w:headerReference w:type="first" r:id="rId33"/>
          <w:footerReference w:type="first" r:id="rId34"/>
          <w:type w:val="continuous"/>
          <w:pgSz w:w="11900" w:h="16840"/>
          <w:pgMar w:top="1868" w:right="0" w:bottom="1575" w:left="0" w:header="0" w:footer="3" w:gutter="0"/>
          <w:pgNumType w:start="4"/>
          <w:cols w:space="720"/>
          <w:noEndnote/>
          <w:rtlGutter w:val="0"/>
          <w:docGrid w:linePitch="360"/>
        </w:sectPr>
      </w:pPr>
    </w:p>
    <w:p>
      <w:pPr>
        <w:pStyle w:val="Bodytext10"/>
        <w:keepNext w:val="0"/>
        <w:keepLines w:val="0"/>
        <w:widowControl w:val="0"/>
        <w:shd w:val="clear" w:color="auto" w:fill="auto"/>
        <w:bidi w:val="0"/>
        <w:spacing w:before="0" w:after="200" w:line="240" w:lineRule="auto"/>
        <w:ind w:left="0" w:right="0" w:firstLine="0"/>
        <w:jc w:val="center"/>
      </w:pPr>
      <w:r>
        <w:rPr>
          <w:b/>
          <w:bCs/>
          <w:color w:val="56392D"/>
          <w:spacing w:val="0"/>
          <w:w w:val="100"/>
          <w:position w:val="0"/>
        </w:rPr>
        <w:t>图</w:t>
      </w:r>
      <w:r>
        <w:rPr>
          <w:rFonts w:ascii="Times New Roman" w:eastAsia="Times New Roman" w:hAnsi="Times New Roman" w:cs="Times New Roman"/>
          <w:b/>
          <w:bCs/>
          <w:color w:val="56392D"/>
          <w:spacing w:val="0"/>
          <w:w w:val="100"/>
          <w:position w:val="0"/>
        </w:rPr>
        <w:t>1</w:t>
      </w:r>
      <w:r>
        <w:rPr>
          <w:b/>
          <w:bCs/>
          <w:color w:val="646362"/>
          <w:spacing w:val="0"/>
          <w:w w:val="100"/>
          <w:position w:val="0"/>
        </w:rPr>
        <w:t>风险分级管控工</w:t>
      </w:r>
      <w:r>
        <w:rPr>
          <w:b/>
          <w:bCs/>
          <w:color w:val="56392D"/>
          <w:spacing w:val="0"/>
          <w:w w:val="100"/>
          <w:position w:val="0"/>
        </w:rPr>
        <w:t>作程序</w:t>
      </w:r>
    </w:p>
    <w:p>
      <w:pPr>
        <w:pStyle w:val="Heading310"/>
        <w:keepNext/>
        <w:keepLines/>
        <w:widowControl w:val="0"/>
        <w:shd w:val="clear" w:color="auto" w:fill="auto"/>
        <w:bidi w:val="0"/>
        <w:spacing w:before="0" w:after="140" w:line="240" w:lineRule="auto"/>
        <w:ind w:left="0" w:right="0" w:firstLine="0"/>
        <w:jc w:val="left"/>
        <w:rPr>
          <w:sz w:val="20"/>
          <w:szCs w:val="20"/>
        </w:rPr>
      </w:pPr>
      <w:bookmarkStart w:id="84" w:name="bookmark84"/>
      <w:bookmarkStart w:id="85" w:name="bookmark85"/>
      <w:bookmarkStart w:id="86" w:name="bookmark86"/>
      <w:r>
        <w:rPr>
          <w:rFonts w:ascii="Times New Roman" w:eastAsia="Times New Roman" w:hAnsi="Times New Roman" w:cs="Times New Roman"/>
          <w:b/>
          <w:bCs/>
          <w:color w:val="000000"/>
          <w:spacing w:val="0"/>
          <w:w w:val="100"/>
          <w:position w:val="0"/>
          <w:sz w:val="20"/>
          <w:szCs w:val="20"/>
          <w:lang w:val="en-US" w:eastAsia="en-US" w:bidi="en-US"/>
        </w:rPr>
        <w:t>4.2</w:t>
      </w:r>
      <w:r>
        <w:rPr>
          <w:b/>
          <w:bCs/>
          <w:color w:val="646362"/>
          <w:spacing w:val="0"/>
          <w:w w:val="100"/>
          <w:position w:val="0"/>
          <w:sz w:val="20"/>
          <w:szCs w:val="20"/>
        </w:rPr>
        <w:t>机构与职责</w:t>
      </w:r>
      <w:bookmarkEnd w:id="84"/>
      <w:bookmarkEnd w:id="85"/>
      <w:bookmarkEnd w:id="86"/>
    </w:p>
    <w:p>
      <w:pPr>
        <w:pStyle w:val="Heading410"/>
        <w:keepNext/>
        <w:keepLines/>
        <w:widowControl w:val="0"/>
        <w:shd w:val="clear" w:color="auto" w:fill="auto"/>
        <w:bidi w:val="0"/>
        <w:spacing w:before="0" w:after="0" w:line="320" w:lineRule="exact"/>
        <w:ind w:left="0" w:right="0" w:firstLine="0"/>
        <w:jc w:val="left"/>
      </w:pPr>
      <w:bookmarkStart w:id="87" w:name="bookmark87"/>
      <w:bookmarkStart w:id="88" w:name="bookmark88"/>
      <w:bookmarkStart w:id="89" w:name="bookmark89"/>
      <w:r>
        <w:rPr>
          <w:rFonts w:ascii="Times New Roman" w:eastAsia="Times New Roman" w:hAnsi="Times New Roman" w:cs="Times New Roman"/>
          <w:b/>
          <w:bCs/>
          <w:color w:val="242424"/>
          <w:spacing w:val="0"/>
          <w:w w:val="100"/>
          <w:position w:val="0"/>
          <w:lang w:val="en-US" w:eastAsia="en-US" w:bidi="en-US"/>
        </w:rPr>
        <w:t>4.2.1</w:t>
      </w:r>
      <w:r>
        <w:rPr>
          <w:color w:val="646362"/>
          <w:spacing w:val="0"/>
          <w:w w:val="100"/>
          <w:position w:val="0"/>
        </w:rPr>
        <w:t>使用单位应成立特种设备风</w:t>
      </w:r>
      <w:r>
        <w:rPr>
          <w:color w:val="56392D"/>
          <w:spacing w:val="0"/>
          <w:w w:val="100"/>
          <w:position w:val="0"/>
        </w:rPr>
        <w:t>险分级管控工作组，明确以下</w:t>
      </w:r>
      <w:r>
        <w:rPr>
          <w:color w:val="646362"/>
          <w:spacing w:val="0"/>
          <w:w w:val="100"/>
          <w:position w:val="0"/>
        </w:rPr>
        <w:t>职责：</w:t>
      </w:r>
      <w:bookmarkEnd w:id="87"/>
      <w:bookmarkEnd w:id="88"/>
      <w:bookmarkEnd w:id="89"/>
    </w:p>
    <w:p>
      <w:pPr>
        <w:pStyle w:val="Bodytext10"/>
        <w:keepNext w:val="0"/>
        <w:keepLines w:val="0"/>
        <w:widowControl w:val="0"/>
        <w:shd w:val="clear" w:color="auto" w:fill="auto"/>
        <w:tabs>
          <w:tab w:val="left" w:pos="841"/>
        </w:tabs>
        <w:bidi w:val="0"/>
        <w:spacing w:before="0" w:after="0" w:line="320" w:lineRule="exact"/>
        <w:ind w:left="860" w:right="0" w:hanging="440"/>
        <w:jc w:val="both"/>
      </w:pPr>
      <w:bookmarkStart w:id="90" w:name="bookmark90"/>
      <w:r>
        <w:rPr>
          <w:rFonts w:ascii="Times New Roman" w:eastAsia="Times New Roman" w:hAnsi="Times New Roman" w:cs="Times New Roman"/>
          <w:color w:val="646362"/>
          <w:spacing w:val="0"/>
          <w:w w:val="100"/>
          <w:position w:val="0"/>
          <w:lang w:val="en-US" w:eastAsia="en-US" w:bidi="en-US"/>
        </w:rPr>
        <w:t>a</w:t>
      </w:r>
      <w:bookmarkEnd w:id="90"/>
      <w:r>
        <w:rPr>
          <w:rFonts w:ascii="Times New Roman" w:eastAsia="Times New Roman" w:hAnsi="Times New Roman" w:cs="Times New Roman"/>
          <w:color w:val="646362"/>
          <w:spacing w:val="0"/>
          <w:w w:val="100"/>
          <w:position w:val="0"/>
          <w:lang w:val="en-US" w:eastAsia="en-US" w:bidi="en-US"/>
        </w:rPr>
        <w:t>）</w:t>
        <w:tab/>
      </w:r>
      <w:r>
        <w:rPr>
          <w:color w:val="646362"/>
          <w:spacing w:val="0"/>
          <w:w w:val="100"/>
          <w:position w:val="0"/>
        </w:rPr>
        <w:t>特种设备使用单位主要负责</w:t>
      </w:r>
      <w:r>
        <w:rPr>
          <w:color w:val="56392D"/>
          <w:spacing w:val="0"/>
          <w:w w:val="100"/>
          <w:position w:val="0"/>
        </w:rPr>
        <w:t>人为风险分级管控的第一责</w:t>
      </w:r>
      <w:r>
        <w:rPr>
          <w:color w:val="646362"/>
          <w:spacing w:val="0"/>
          <w:w w:val="100"/>
          <w:position w:val="0"/>
        </w:rPr>
        <w:t>任人，全面负责特种设备分级</w:t>
      </w:r>
      <w:r>
        <w:rPr>
          <w:color w:val="000000"/>
          <w:spacing w:val="0"/>
          <w:w w:val="100"/>
          <w:position w:val="0"/>
        </w:rPr>
        <w:t xml:space="preserve">管控工 </w:t>
      </w:r>
      <w:r>
        <w:rPr>
          <w:color w:val="646362"/>
          <w:spacing w:val="0"/>
          <w:w w:val="100"/>
          <w:position w:val="0"/>
        </w:rPr>
        <w:t>作，并提供必要的资源保障；</w:t>
      </w:r>
    </w:p>
    <w:p>
      <w:pPr>
        <w:pStyle w:val="Bodytext10"/>
        <w:keepNext w:val="0"/>
        <w:keepLines w:val="0"/>
        <w:widowControl w:val="0"/>
        <w:shd w:val="clear" w:color="auto" w:fill="auto"/>
        <w:tabs>
          <w:tab w:val="left" w:pos="841"/>
        </w:tabs>
        <w:bidi w:val="0"/>
        <w:spacing w:before="0" w:after="0" w:line="320" w:lineRule="exact"/>
        <w:ind w:left="860" w:right="0" w:hanging="440"/>
        <w:jc w:val="both"/>
      </w:pPr>
      <w:bookmarkStart w:id="91" w:name="bookmark91"/>
      <w:r>
        <w:rPr>
          <w:rFonts w:ascii="Times New Roman" w:eastAsia="Times New Roman" w:hAnsi="Times New Roman" w:cs="Times New Roman"/>
          <w:color w:val="646362"/>
          <w:spacing w:val="0"/>
          <w:w w:val="100"/>
          <w:position w:val="0"/>
          <w:lang w:val="en-US" w:eastAsia="en-US" w:bidi="en-US"/>
        </w:rPr>
        <w:t>b</w:t>
      </w:r>
      <w:bookmarkEnd w:id="91"/>
      <w:r>
        <w:rPr>
          <w:rFonts w:ascii="Times New Roman" w:eastAsia="Times New Roman" w:hAnsi="Times New Roman" w:cs="Times New Roman"/>
          <w:color w:val="646362"/>
          <w:spacing w:val="0"/>
          <w:w w:val="100"/>
          <w:position w:val="0"/>
          <w:lang w:val="en-US" w:eastAsia="en-US" w:bidi="en-US"/>
        </w:rPr>
        <w:t>）</w:t>
        <w:tab/>
      </w:r>
      <w:r>
        <w:rPr>
          <w:color w:val="646362"/>
          <w:spacing w:val="0"/>
          <w:w w:val="100"/>
          <w:position w:val="0"/>
        </w:rPr>
        <w:t>特种设备安全管理负责</w:t>
      </w:r>
      <w:r>
        <w:rPr>
          <w:color w:val="56392D"/>
          <w:spacing w:val="0"/>
          <w:w w:val="100"/>
          <w:position w:val="0"/>
        </w:rPr>
        <w:t>人在主</w:t>
      </w:r>
      <w:r>
        <w:rPr>
          <w:color w:val="646362"/>
          <w:spacing w:val="0"/>
          <w:w w:val="100"/>
          <w:position w:val="0"/>
        </w:rPr>
        <w:t>要负责人的授权下负责组织开展本单位特种设备风险分</w:t>
      </w:r>
      <w:r>
        <w:rPr>
          <w:color w:val="000000"/>
          <w:spacing w:val="0"/>
          <w:w w:val="100"/>
          <w:position w:val="0"/>
        </w:rPr>
        <w:t xml:space="preserve">级管控 </w:t>
      </w:r>
      <w:r>
        <w:rPr>
          <w:color w:val="646362"/>
          <w:spacing w:val="0"/>
          <w:w w:val="100"/>
          <w:position w:val="0"/>
        </w:rPr>
        <w:t>工作；</w:t>
      </w:r>
    </w:p>
    <w:p>
      <w:pPr>
        <w:pStyle w:val="Bodytext10"/>
        <w:keepNext w:val="0"/>
        <w:keepLines w:val="0"/>
        <w:widowControl w:val="0"/>
        <w:shd w:val="clear" w:color="auto" w:fill="auto"/>
        <w:tabs>
          <w:tab w:val="left" w:pos="841"/>
        </w:tabs>
        <w:bidi w:val="0"/>
        <w:spacing w:before="0" w:after="0" w:line="320" w:lineRule="exact"/>
        <w:ind w:left="860" w:right="0" w:hanging="440"/>
        <w:jc w:val="both"/>
      </w:pPr>
      <w:bookmarkStart w:id="92" w:name="bookmark92"/>
      <w:r>
        <w:rPr>
          <w:rFonts w:ascii="Times New Roman" w:eastAsia="Times New Roman" w:hAnsi="Times New Roman" w:cs="Times New Roman"/>
          <w:color w:val="646362"/>
          <w:spacing w:val="0"/>
          <w:w w:val="100"/>
          <w:position w:val="0"/>
          <w:lang w:val="en-US" w:eastAsia="en-US" w:bidi="en-US"/>
        </w:rPr>
        <w:t>c</w:t>
      </w:r>
      <w:bookmarkEnd w:id="92"/>
      <w:r>
        <w:rPr>
          <w:rFonts w:ascii="Times New Roman" w:eastAsia="Times New Roman" w:hAnsi="Times New Roman" w:cs="Times New Roman"/>
          <w:color w:val="646362"/>
          <w:spacing w:val="0"/>
          <w:w w:val="100"/>
          <w:position w:val="0"/>
          <w:lang w:val="en-US" w:eastAsia="en-US" w:bidi="en-US"/>
        </w:rPr>
        <w:t>）</w:t>
        <w:tab/>
      </w:r>
      <w:r>
        <w:rPr>
          <w:color w:val="646362"/>
          <w:spacing w:val="0"/>
          <w:w w:val="100"/>
          <w:position w:val="0"/>
        </w:rPr>
        <w:t>特种设备安全管理负责心特种设备安全管理员、相关专业技术人员结合岗位职责进行</w:t>
      </w:r>
      <w:r>
        <w:rPr>
          <w:color w:val="000000"/>
          <w:spacing w:val="0"/>
          <w:w w:val="100"/>
          <w:position w:val="0"/>
        </w:rPr>
        <w:t xml:space="preserve">安全风 </w:t>
      </w:r>
      <w:r>
        <w:rPr>
          <w:color w:val="646362"/>
          <w:spacing w:val="0"/>
          <w:w w:val="100"/>
          <w:position w:val="0"/>
        </w:rPr>
        <w:t>险评价；</w:t>
      </w:r>
    </w:p>
    <w:p>
      <w:pPr>
        <w:pStyle w:val="Bodytext10"/>
        <w:keepNext w:val="0"/>
        <w:keepLines w:val="0"/>
        <w:widowControl w:val="0"/>
        <w:shd w:val="clear" w:color="auto" w:fill="auto"/>
        <w:tabs>
          <w:tab w:val="left" w:pos="841"/>
        </w:tabs>
        <w:bidi w:val="0"/>
        <w:spacing w:before="0" w:after="0" w:line="320" w:lineRule="exact"/>
        <w:ind w:left="0" w:right="0" w:firstLine="420"/>
        <w:jc w:val="left"/>
      </w:pPr>
      <w:bookmarkStart w:id="93" w:name="bookmark93"/>
      <w:r>
        <w:rPr>
          <w:rFonts w:ascii="Times New Roman" w:eastAsia="Times New Roman" w:hAnsi="Times New Roman" w:cs="Times New Roman"/>
          <w:color w:val="000000"/>
          <w:spacing w:val="0"/>
          <w:w w:val="100"/>
          <w:position w:val="0"/>
          <w:lang w:val="en-US" w:eastAsia="en-US" w:bidi="en-US"/>
        </w:rPr>
        <w:t>d</w:t>
      </w:r>
      <w:bookmarkEnd w:id="93"/>
      <w:r>
        <w:rPr>
          <w:rFonts w:ascii="Times New Roman" w:eastAsia="Times New Roman" w:hAnsi="Times New Roman" w:cs="Times New Roman"/>
          <w:color w:val="000000"/>
          <w:spacing w:val="0"/>
          <w:w w:val="100"/>
          <w:position w:val="0"/>
          <w:lang w:val="en-US" w:eastAsia="en-US" w:bidi="en-US"/>
        </w:rPr>
        <w:t>）</w:t>
        <w:tab/>
      </w:r>
      <w:r>
        <w:rPr>
          <w:color w:val="242424"/>
          <w:spacing w:val="0"/>
          <w:w w:val="100"/>
          <w:position w:val="0"/>
        </w:rPr>
        <w:t>特</w:t>
      </w:r>
      <w:r>
        <w:rPr>
          <w:color w:val="000000"/>
          <w:spacing w:val="0"/>
          <w:w w:val="100"/>
          <w:position w:val="0"/>
        </w:rPr>
        <w:t>种设备</w:t>
      </w:r>
      <w:r>
        <w:rPr>
          <w:color w:val="242424"/>
          <w:spacing w:val="0"/>
          <w:w w:val="100"/>
          <w:position w:val="0"/>
        </w:rPr>
        <w:t>作业人员应熟知安全</w:t>
      </w:r>
      <w:r>
        <w:rPr>
          <w:color w:val="646362"/>
          <w:spacing w:val="0"/>
          <w:w w:val="100"/>
          <w:position w:val="0"/>
        </w:rPr>
        <w:t>风险，落实岗</w:t>
      </w:r>
      <w:r>
        <w:rPr>
          <w:color w:val="242424"/>
          <w:spacing w:val="0"/>
          <w:w w:val="100"/>
          <w:position w:val="0"/>
        </w:rPr>
        <w:t>位管控措施。</w:t>
      </w:r>
    </w:p>
    <w:p>
      <w:pPr>
        <w:pStyle w:val="Heading410"/>
        <w:keepNext/>
        <w:keepLines/>
        <w:widowControl w:val="0"/>
        <w:numPr>
          <w:ilvl w:val="0"/>
          <w:numId w:val="5"/>
        </w:numPr>
        <w:shd w:val="clear" w:color="auto" w:fill="auto"/>
        <w:tabs>
          <w:tab w:val="left" w:pos="334"/>
        </w:tabs>
        <w:bidi w:val="0"/>
        <w:spacing w:before="0" w:after="0" w:line="320" w:lineRule="exact"/>
        <w:ind w:left="0" w:right="0" w:firstLine="0"/>
        <w:jc w:val="both"/>
      </w:pPr>
      <w:bookmarkStart w:id="94" w:name="bookmark94"/>
      <w:bookmarkStart w:id="95" w:name="bookmark95"/>
      <w:bookmarkStart w:id="96" w:name="bookmark96"/>
      <w:bookmarkStart w:id="97" w:name="bookmark97"/>
      <w:bookmarkEnd w:id="96"/>
      <w:r>
        <w:rPr>
          <w:rFonts w:ascii="Times New Roman" w:eastAsia="Times New Roman" w:hAnsi="Times New Roman" w:cs="Times New Roman"/>
          <w:b/>
          <w:bCs/>
          <w:color w:val="000000"/>
          <w:spacing w:val="0"/>
          <w:w w:val="100"/>
          <w:position w:val="0"/>
          <w:lang w:val="en-US" w:eastAsia="en-US" w:bidi="en-US"/>
        </w:rPr>
        <w:t xml:space="preserve">2. </w:t>
      </w:r>
      <w:r>
        <w:rPr>
          <w:rFonts w:ascii="Times New Roman" w:eastAsia="Times New Roman" w:hAnsi="Times New Roman" w:cs="Times New Roman"/>
          <w:b/>
          <w:bCs/>
          <w:color w:val="000000"/>
          <w:spacing w:val="0"/>
          <w:w w:val="100"/>
          <w:position w:val="0"/>
        </w:rPr>
        <w:t>2</w:t>
      </w:r>
      <w:r>
        <w:rPr>
          <w:color w:val="000000"/>
          <w:spacing w:val="0"/>
          <w:w w:val="100"/>
          <w:position w:val="0"/>
        </w:rPr>
        <w:t>使用单位可聘请、委托服务机构或技术专家峭导无是安全风险评价工作，提供必要的技术支撑。</w:t>
      </w:r>
      <w:bookmarkEnd w:id="94"/>
      <w:bookmarkEnd w:id="95"/>
      <w:bookmarkEnd w:id="97"/>
    </w:p>
    <w:p>
      <w:pPr>
        <w:pStyle w:val="Heading410"/>
        <w:keepNext/>
        <w:keepLines/>
        <w:widowControl w:val="0"/>
        <w:shd w:val="clear" w:color="auto" w:fill="auto"/>
        <w:bidi w:val="0"/>
        <w:spacing w:before="0" w:after="60" w:line="320" w:lineRule="exact"/>
        <w:ind w:left="0" w:right="0" w:firstLine="0"/>
        <w:jc w:val="both"/>
      </w:pPr>
      <w:bookmarkStart w:id="98" w:name="bookmark100"/>
      <w:bookmarkStart w:id="99" w:name="bookmark98"/>
      <w:bookmarkStart w:id="100" w:name="bookmark99"/>
      <w:r>
        <w:rPr>
          <w:rFonts w:ascii="Times New Roman" w:eastAsia="Times New Roman" w:hAnsi="Times New Roman" w:cs="Times New Roman"/>
          <w:b/>
          <w:bCs/>
          <w:color w:val="000000"/>
          <w:spacing w:val="0"/>
          <w:w w:val="100"/>
          <w:position w:val="0"/>
          <w:lang w:val="en-US" w:eastAsia="en-US" w:bidi="en-US"/>
        </w:rPr>
        <w:t>4.2.3</w:t>
      </w:r>
      <w:r>
        <w:rPr>
          <w:color w:val="000000"/>
          <w:spacing w:val="0"/>
          <w:w w:val="100"/>
          <w:position w:val="0"/>
        </w:rPr>
        <w:t>特种设备使用单位主要负责人、安全管理负责</w:t>
      </w:r>
      <w:r>
        <w:rPr>
          <w:color w:val="242424"/>
          <w:spacing w:val="0"/>
          <w:w w:val="100"/>
          <w:position w:val="0"/>
        </w:rPr>
        <w:t>心安全管</w:t>
      </w:r>
      <w:r>
        <w:rPr>
          <w:color w:val="000000"/>
          <w:spacing w:val="0"/>
          <w:w w:val="100"/>
          <w:position w:val="0"/>
        </w:rPr>
        <w:t>理员、作业人员应层层落实特种设备</w:t>
      </w:r>
      <w:bookmarkEnd w:id="98"/>
      <w:bookmarkEnd w:id="99"/>
      <w:bookmarkEnd w:id="100"/>
    </w:p>
    <w:p>
      <w:pPr>
        <w:pStyle w:val="Bodytext10"/>
        <w:keepNext w:val="0"/>
        <w:keepLines w:val="0"/>
        <w:widowControl w:val="0"/>
        <w:shd w:val="clear" w:color="auto" w:fill="auto"/>
        <w:bidi w:val="0"/>
        <w:spacing w:before="0" w:after="200" w:line="240" w:lineRule="auto"/>
        <w:ind w:left="0" w:right="0" w:firstLine="0"/>
        <w:jc w:val="both"/>
      </w:pPr>
      <w:r>
        <w:rPr>
          <w:color w:val="000000"/>
          <w:spacing w:val="0"/>
          <w:w w:val="100"/>
          <w:position w:val="0"/>
        </w:rPr>
        <w:t>安全风险管控措施，形成自上而下的分级管控体系。</w:t>
      </w:r>
    </w:p>
    <w:p>
      <w:pPr>
        <w:pStyle w:val="Heading310"/>
        <w:keepNext/>
        <w:keepLines/>
        <w:widowControl w:val="0"/>
        <w:shd w:val="clear" w:color="auto" w:fill="auto"/>
        <w:bidi w:val="0"/>
        <w:spacing w:before="0" w:after="140" w:line="240" w:lineRule="auto"/>
        <w:ind w:left="0" w:right="0" w:firstLine="0"/>
        <w:jc w:val="both"/>
        <w:rPr>
          <w:sz w:val="20"/>
          <w:szCs w:val="20"/>
        </w:rPr>
      </w:pPr>
      <w:bookmarkStart w:id="101" w:name="bookmark101"/>
      <w:bookmarkStart w:id="102" w:name="bookmark102"/>
      <w:bookmarkStart w:id="103" w:name="bookmark103"/>
      <w:r>
        <w:rPr>
          <w:rFonts w:ascii="Times New Roman" w:eastAsia="Times New Roman" w:hAnsi="Times New Roman" w:cs="Times New Roman"/>
          <w:b/>
          <w:bCs/>
          <w:color w:val="000000"/>
          <w:spacing w:val="0"/>
          <w:w w:val="100"/>
          <w:position w:val="0"/>
          <w:sz w:val="20"/>
          <w:szCs w:val="20"/>
          <w:lang w:val="en-US" w:eastAsia="en-US" w:bidi="en-US"/>
        </w:rPr>
        <w:t>4.3</w:t>
      </w:r>
      <w:r>
        <w:rPr>
          <w:b/>
          <w:bCs/>
          <w:color w:val="000000"/>
          <w:spacing w:val="0"/>
          <w:w w:val="100"/>
          <w:position w:val="0"/>
          <w:sz w:val="20"/>
          <w:szCs w:val="20"/>
        </w:rPr>
        <w:t>制度管理</w:t>
      </w:r>
      <w:bookmarkEnd w:id="101"/>
      <w:bookmarkEnd w:id="102"/>
      <w:bookmarkEnd w:id="103"/>
    </w:p>
    <w:p>
      <w:pPr>
        <w:pStyle w:val="Heading410"/>
        <w:keepNext/>
        <w:keepLines/>
        <w:widowControl w:val="0"/>
        <w:shd w:val="clear" w:color="auto" w:fill="auto"/>
        <w:bidi w:val="0"/>
        <w:spacing w:before="0" w:after="0" w:line="322" w:lineRule="exact"/>
        <w:ind w:left="0" w:right="0" w:firstLine="0"/>
        <w:jc w:val="both"/>
      </w:pPr>
      <w:bookmarkStart w:id="104" w:name="bookmark104"/>
      <w:bookmarkStart w:id="105" w:name="bookmark105"/>
      <w:bookmarkStart w:id="106" w:name="bookmark106"/>
      <w:r>
        <w:rPr>
          <w:rFonts w:ascii="Times New Roman" w:eastAsia="Times New Roman" w:hAnsi="Times New Roman" w:cs="Times New Roman"/>
          <w:b/>
          <w:bCs/>
          <w:color w:val="000000"/>
          <w:spacing w:val="0"/>
          <w:w w:val="100"/>
          <w:position w:val="0"/>
          <w:lang w:val="en-US" w:eastAsia="en-US" w:bidi="en-US"/>
        </w:rPr>
        <w:t>4.3.1</w:t>
      </w:r>
      <w:r>
        <w:rPr>
          <w:color w:val="000000"/>
          <w:spacing w:val="0"/>
          <w:w w:val="100"/>
          <w:position w:val="0"/>
        </w:rPr>
        <w:t>使用单位应制定风险分级管控制度，明确风险评价的目的、范围、频次、</w:t>
      </w:r>
      <w:r>
        <w:rPr>
          <w:color w:val="242424"/>
          <w:spacing w:val="0"/>
          <w:w w:val="100"/>
          <w:position w:val="0"/>
        </w:rPr>
        <w:t>准俱叭</w:t>
      </w:r>
      <w:r>
        <w:rPr>
          <w:color w:val="000000"/>
          <w:spacing w:val="0"/>
          <w:w w:val="100"/>
          <w:position w:val="0"/>
        </w:rPr>
        <w:t>程序；明确管 控分级、责任划分的要求。</w:t>
      </w:r>
      <w:bookmarkEnd w:id="104"/>
      <w:bookmarkEnd w:id="105"/>
      <w:bookmarkEnd w:id="106"/>
    </w:p>
    <w:p>
      <w:pPr>
        <w:pStyle w:val="Bodytext10"/>
        <w:keepNext w:val="0"/>
        <w:keepLines w:val="0"/>
        <w:widowControl w:val="0"/>
        <w:shd w:val="clear" w:color="auto" w:fill="auto"/>
        <w:bidi w:val="0"/>
        <w:spacing w:before="0" w:after="0" w:line="319" w:lineRule="exact"/>
        <w:ind w:left="0" w:right="0" w:firstLine="0"/>
        <w:jc w:val="both"/>
        <w:sectPr>
          <w:headerReference w:type="even" r:id="rId35"/>
          <w:headerReference w:type="default" r:id="rId36"/>
          <w:footerReference w:type="even" r:id="rId37"/>
          <w:footerReference w:type="default" r:id="rId38"/>
          <w:headerReference w:type="first" r:id="rId39"/>
          <w:footerReference w:type="first" r:id="rId40"/>
          <w:type w:val="continuous"/>
          <w:pgSz w:w="11900" w:h="16840"/>
          <w:pgMar w:top="1868" w:right="1127" w:bottom="1575" w:left="1177" w:header="0" w:footer="3" w:gutter="0"/>
          <w:pgNumType w:start="5"/>
          <w:cols w:space="720"/>
          <w:noEndnote/>
          <w:rtlGutter w:val="0"/>
          <w:docGrid w:linePitch="360"/>
        </w:sectPr>
      </w:pPr>
      <w:bookmarkStart w:id="107" w:name="bookmark107"/>
      <w:r>
        <w:rPr>
          <w:rFonts w:ascii="Times New Roman" w:eastAsia="Times New Roman" w:hAnsi="Times New Roman" w:cs="Times New Roman"/>
          <w:b/>
          <w:bCs/>
          <w:color w:val="000000"/>
          <w:spacing w:val="0"/>
          <w:w w:val="100"/>
          <w:position w:val="0"/>
          <w:lang w:val="en-US" w:eastAsia="en-US" w:bidi="en-US"/>
        </w:rPr>
        <w:t>4.3.2</w:t>
      </w:r>
      <w:r>
        <w:rPr>
          <w:color w:val="000000"/>
          <w:spacing w:val="0"/>
          <w:w w:val="100"/>
          <w:position w:val="0"/>
        </w:rPr>
        <w:t>使用单位应根据实际情况制定风险分级管控作业指导书，指导开展安全风险评价与分级管控工 作。编制风险点登记台账、风险分级管控清单等有关记录文件（参见附录</w:t>
      </w:r>
      <w:r>
        <w:rPr>
          <w:rFonts w:ascii="Times New Roman" w:eastAsia="Times New Roman" w:hAnsi="Times New Roman" w:cs="Times New Roman"/>
          <w:b/>
          <w:bCs/>
          <w:color w:val="000000"/>
          <w:spacing w:val="0"/>
          <w:w w:val="100"/>
          <w:position w:val="0"/>
          <w:lang w:val="en-US" w:eastAsia="en-US" w:bidi="en-US"/>
        </w:rPr>
        <w:t>A）</w:t>
      </w:r>
      <w:r>
        <w:rPr>
          <w:rFonts w:ascii="Times New Roman" w:eastAsia="Times New Roman" w:hAnsi="Times New Roman" w:cs="Times New Roman"/>
          <w:b/>
          <w:bCs/>
          <w:color w:val="000000"/>
          <w:spacing w:val="0"/>
          <w:w w:val="100"/>
          <w:position w:val="0"/>
        </w:rPr>
        <w:t>,</w:t>
      </w:r>
      <w:r>
        <w:rPr>
          <w:color w:val="000000"/>
          <w:spacing w:val="0"/>
          <w:w w:val="100"/>
          <w:position w:val="0"/>
        </w:rPr>
        <w:t>确定风险辨识、评价方 法及风险等级判定标准。</w:t>
      </w:r>
      <w:bookmarkEnd w:id="107"/>
    </w:p>
    <w:p>
      <w:pPr>
        <w:pStyle w:val="Heading410"/>
        <w:keepNext/>
        <w:keepLines/>
        <w:widowControl w:val="0"/>
        <w:shd w:val="clear" w:color="auto" w:fill="auto"/>
        <w:bidi w:val="0"/>
        <w:spacing w:before="0" w:after="180" w:line="320" w:lineRule="exact"/>
        <w:ind w:left="0" w:right="0" w:firstLine="0"/>
        <w:jc w:val="left"/>
      </w:pPr>
      <w:bookmarkStart w:id="108" w:name="bookmark108"/>
      <w:bookmarkStart w:id="109" w:name="bookmark109"/>
      <w:bookmarkStart w:id="110" w:name="bookmark110"/>
      <w:r>
        <w:rPr>
          <w:rFonts w:ascii="Times New Roman" w:eastAsia="Times New Roman" w:hAnsi="Times New Roman" w:cs="Times New Roman"/>
          <w:b/>
          <w:bCs/>
          <w:color w:val="000000"/>
          <w:spacing w:val="0"/>
          <w:w w:val="100"/>
          <w:position w:val="0"/>
          <w:lang w:val="en-US" w:eastAsia="en-US" w:bidi="en-US"/>
        </w:rPr>
        <w:t>4.3.3</w:t>
      </w:r>
      <w:r>
        <w:rPr>
          <w:color w:val="000000"/>
          <w:spacing w:val="0"/>
          <w:w w:val="100"/>
          <w:position w:val="0"/>
        </w:rPr>
        <w:t>使用单位应将特种设备风险分级管控工作纳入单位、岗位综合绩效进行考核。</w:t>
      </w:r>
      <w:bookmarkEnd w:id="108"/>
      <w:bookmarkEnd w:id="109"/>
      <w:bookmarkEnd w:id="110"/>
    </w:p>
    <w:p>
      <w:pPr>
        <w:pStyle w:val="Heading310"/>
        <w:keepNext/>
        <w:keepLines/>
        <w:widowControl w:val="0"/>
        <w:shd w:val="clear" w:color="auto" w:fill="auto"/>
        <w:bidi w:val="0"/>
        <w:spacing w:before="0" w:after="140" w:line="240" w:lineRule="auto"/>
        <w:ind w:left="0" w:right="0" w:firstLine="0"/>
        <w:jc w:val="left"/>
        <w:rPr>
          <w:sz w:val="20"/>
          <w:szCs w:val="20"/>
        </w:rPr>
      </w:pPr>
      <w:bookmarkStart w:id="111" w:name="bookmark111"/>
      <w:bookmarkStart w:id="112" w:name="bookmark112"/>
      <w:bookmarkStart w:id="113" w:name="bookmark113"/>
      <w:r>
        <w:rPr>
          <w:rFonts w:ascii="Times New Roman" w:eastAsia="Times New Roman" w:hAnsi="Times New Roman" w:cs="Times New Roman"/>
          <w:b/>
          <w:bCs/>
          <w:color w:val="000000"/>
          <w:spacing w:val="0"/>
          <w:w w:val="100"/>
          <w:position w:val="0"/>
          <w:sz w:val="20"/>
          <w:szCs w:val="20"/>
          <w:lang w:val="en-US" w:eastAsia="en-US" w:bidi="en-US"/>
        </w:rPr>
        <w:t xml:space="preserve">4. </w:t>
      </w:r>
      <w:r>
        <w:rPr>
          <w:rFonts w:ascii="Times New Roman" w:eastAsia="Times New Roman" w:hAnsi="Times New Roman" w:cs="Times New Roman"/>
          <w:b/>
          <w:bCs/>
          <w:color w:val="000000"/>
          <w:spacing w:val="0"/>
          <w:w w:val="100"/>
          <w:position w:val="0"/>
          <w:sz w:val="20"/>
          <w:szCs w:val="20"/>
          <w:lang w:val="zh-CN" w:eastAsia="zh-CN" w:bidi="zh-CN"/>
        </w:rPr>
        <w:t>4</w:t>
      </w:r>
      <w:r>
        <w:rPr>
          <w:b/>
          <w:bCs/>
          <w:color w:val="000000"/>
          <w:spacing w:val="0"/>
          <w:w w:val="100"/>
          <w:position w:val="0"/>
          <w:sz w:val="20"/>
          <w:szCs w:val="20"/>
        </w:rPr>
        <w:t>人员培训</w:t>
      </w:r>
      <w:bookmarkEnd w:id="111"/>
      <w:bookmarkEnd w:id="112"/>
      <w:bookmarkEnd w:id="113"/>
    </w:p>
    <w:p>
      <w:pPr>
        <w:pStyle w:val="Heading410"/>
        <w:keepNext/>
        <w:keepLines/>
        <w:widowControl w:val="0"/>
        <w:numPr>
          <w:ilvl w:val="0"/>
          <w:numId w:val="4"/>
        </w:numPr>
        <w:shd w:val="clear" w:color="auto" w:fill="auto"/>
        <w:tabs>
          <w:tab w:val="left" w:pos="334"/>
        </w:tabs>
        <w:bidi w:val="0"/>
        <w:spacing w:before="0" w:after="0" w:line="322" w:lineRule="exact"/>
        <w:ind w:left="0" w:right="0" w:firstLine="0"/>
        <w:jc w:val="left"/>
      </w:pPr>
      <w:bookmarkStart w:id="114" w:name="bookmark114"/>
      <w:bookmarkStart w:id="115" w:name="bookmark115"/>
      <w:bookmarkStart w:id="116" w:name="bookmark116"/>
      <w:bookmarkStart w:id="117" w:name="bookmark117"/>
      <w:bookmarkEnd w:id="116"/>
      <w:r>
        <w:rPr>
          <w:rFonts w:ascii="Times New Roman" w:eastAsia="Times New Roman" w:hAnsi="Times New Roman" w:cs="Times New Roman"/>
          <w:b/>
          <w:bCs/>
          <w:color w:val="000000"/>
          <w:spacing w:val="0"/>
          <w:w w:val="100"/>
          <w:position w:val="0"/>
          <w:lang w:val="en-US" w:eastAsia="en-US" w:bidi="en-US"/>
        </w:rPr>
        <w:t>4.1</w:t>
      </w:r>
      <w:r>
        <w:rPr>
          <w:color w:val="000000"/>
          <w:spacing w:val="0"/>
          <w:w w:val="100"/>
          <w:position w:val="0"/>
        </w:rPr>
        <w:t>使用单位应开展风险分级管控体系建设专题培训，制定培训计划，明确人员培训的责任部门、 目标、内容、对象、时间，细化保障措施。</w:t>
      </w:r>
      <w:bookmarkEnd w:id="114"/>
      <w:bookmarkEnd w:id="115"/>
      <w:bookmarkEnd w:id="117"/>
    </w:p>
    <w:p>
      <w:pPr>
        <w:pStyle w:val="Bodytext10"/>
        <w:keepNext w:val="0"/>
        <w:keepLines w:val="0"/>
        <w:widowControl w:val="0"/>
        <w:numPr>
          <w:ilvl w:val="0"/>
          <w:numId w:val="3"/>
        </w:numPr>
        <w:shd w:val="clear" w:color="auto" w:fill="auto"/>
        <w:tabs>
          <w:tab w:val="left" w:pos="334"/>
        </w:tabs>
        <w:bidi w:val="0"/>
        <w:spacing w:before="0" w:after="0" w:line="322" w:lineRule="exact"/>
        <w:ind w:left="0" w:right="0" w:firstLine="0"/>
        <w:jc w:val="left"/>
      </w:pPr>
      <w:bookmarkStart w:id="118" w:name="bookmark118"/>
      <w:bookmarkStart w:id="119" w:name="bookmark119"/>
      <w:bookmarkEnd w:id="118"/>
      <w:r>
        <w:rPr>
          <w:rFonts w:ascii="Times New Roman" w:eastAsia="Times New Roman" w:hAnsi="Times New Roman" w:cs="Times New Roman"/>
          <w:b/>
          <w:bCs/>
          <w:color w:val="000000"/>
          <w:spacing w:val="0"/>
          <w:w w:val="100"/>
          <w:position w:val="0"/>
          <w:lang w:val="en-US" w:eastAsia="en-US" w:bidi="en-US"/>
        </w:rPr>
        <w:t>4.2</w:t>
      </w:r>
      <w:r>
        <w:rPr>
          <w:color w:val="000000"/>
          <w:spacing w:val="0"/>
          <w:w w:val="100"/>
          <w:position w:val="0"/>
        </w:rPr>
        <w:t>专题培训应强化专业技术人员的培训，使其掌握风险辨识和评价方法，并能正确、灵活运用； 专题培训还应重点培训全体员工风险管控责任意识，使其掌握特种设备安全风险及防控措施。</w:t>
      </w:r>
      <w:bookmarkEnd w:id="119"/>
    </w:p>
    <w:p>
      <w:pPr>
        <w:pStyle w:val="Heading410"/>
        <w:keepNext/>
        <w:keepLines/>
        <w:widowControl w:val="0"/>
        <w:numPr>
          <w:ilvl w:val="0"/>
          <w:numId w:val="2"/>
        </w:numPr>
        <w:shd w:val="clear" w:color="auto" w:fill="auto"/>
        <w:tabs>
          <w:tab w:val="left" w:pos="334"/>
        </w:tabs>
        <w:bidi w:val="0"/>
        <w:spacing w:before="0" w:after="220" w:line="322" w:lineRule="exact"/>
        <w:ind w:left="0" w:right="0" w:firstLine="0"/>
        <w:jc w:val="left"/>
      </w:pPr>
      <w:bookmarkStart w:id="120" w:name="bookmark120"/>
      <w:bookmarkStart w:id="121" w:name="bookmark121"/>
      <w:bookmarkStart w:id="122" w:name="bookmark122"/>
      <w:bookmarkStart w:id="123" w:name="bookmark123"/>
      <w:bookmarkEnd w:id="122"/>
      <w:r>
        <w:rPr>
          <w:rFonts w:ascii="Times New Roman" w:eastAsia="Times New Roman" w:hAnsi="Times New Roman" w:cs="Times New Roman"/>
          <w:b/>
          <w:bCs/>
          <w:color w:val="000000"/>
          <w:spacing w:val="0"/>
          <w:w w:val="100"/>
          <w:position w:val="0"/>
          <w:lang w:val="en-US" w:eastAsia="en-US" w:bidi="en-US"/>
        </w:rPr>
        <w:t>4.3</w:t>
      </w:r>
      <w:r>
        <w:rPr>
          <w:color w:val="000000"/>
          <w:spacing w:val="0"/>
          <w:w w:val="100"/>
          <w:position w:val="0"/>
        </w:rPr>
        <w:t>风险分级管控培训应纳入本单位年度安全培训计划，并进行培训效果评价。</w:t>
      </w:r>
      <w:bookmarkEnd w:id="120"/>
      <w:bookmarkEnd w:id="121"/>
      <w:bookmarkEnd w:id="123"/>
    </w:p>
    <w:p>
      <w:pPr>
        <w:pStyle w:val="Heading310"/>
        <w:keepNext/>
        <w:keepLines/>
        <w:widowControl w:val="0"/>
        <w:shd w:val="clear" w:color="auto" w:fill="auto"/>
        <w:bidi w:val="0"/>
        <w:spacing w:before="0" w:after="140" w:line="240" w:lineRule="auto"/>
        <w:ind w:left="0" w:right="0" w:firstLine="0"/>
        <w:jc w:val="left"/>
        <w:rPr>
          <w:sz w:val="20"/>
          <w:szCs w:val="20"/>
        </w:rPr>
      </w:pPr>
      <w:bookmarkStart w:id="124" w:name="bookmark124"/>
      <w:bookmarkStart w:id="125" w:name="bookmark125"/>
      <w:bookmarkStart w:id="126" w:name="bookmark126"/>
      <w:r>
        <w:rPr>
          <w:rFonts w:ascii="Times New Roman" w:eastAsia="Times New Roman" w:hAnsi="Times New Roman" w:cs="Times New Roman"/>
          <w:b/>
          <w:bCs/>
          <w:color w:val="000000"/>
          <w:spacing w:val="0"/>
          <w:w w:val="100"/>
          <w:position w:val="0"/>
          <w:sz w:val="20"/>
          <w:szCs w:val="20"/>
          <w:lang w:val="en-US" w:eastAsia="en-US" w:bidi="en-US"/>
        </w:rPr>
        <w:t>4.5</w:t>
      </w:r>
      <w:r>
        <w:rPr>
          <w:b/>
          <w:bCs/>
          <w:color w:val="000000"/>
          <w:spacing w:val="0"/>
          <w:w w:val="100"/>
          <w:position w:val="0"/>
          <w:sz w:val="20"/>
          <w:szCs w:val="20"/>
        </w:rPr>
        <w:t>资料收集</w:t>
      </w:r>
      <w:bookmarkEnd w:id="124"/>
      <w:bookmarkEnd w:id="125"/>
      <w:bookmarkEnd w:id="126"/>
    </w:p>
    <w:p>
      <w:pPr>
        <w:pStyle w:val="Bodytext10"/>
        <w:keepNext w:val="0"/>
        <w:keepLines w:val="0"/>
        <w:widowControl w:val="0"/>
        <w:shd w:val="clear" w:color="auto" w:fill="auto"/>
        <w:bidi w:val="0"/>
        <w:spacing w:before="0" w:after="60" w:line="317" w:lineRule="exact"/>
        <w:ind w:left="0" w:right="0" w:firstLine="420"/>
        <w:jc w:val="left"/>
      </w:pPr>
      <w:r>
        <w:rPr>
          <w:color w:val="000000"/>
          <w:spacing w:val="0"/>
          <w:w w:val="100"/>
          <w:position w:val="0"/>
        </w:rPr>
        <w:t>使用单位应依据特种设备法律法规、标准规范、相关技术文件、管理文件开展风险分级管控工作， 主要包括：</w:t>
      </w:r>
    </w:p>
    <w:p>
      <w:pPr>
        <w:pStyle w:val="Bodytext10"/>
        <w:keepNext w:val="0"/>
        <w:keepLines w:val="0"/>
        <w:widowControl w:val="0"/>
        <w:shd w:val="clear" w:color="auto" w:fill="auto"/>
        <w:tabs>
          <w:tab w:val="left" w:pos="830"/>
          <w:tab w:val="left" w:leader="hyphen" w:pos="2298"/>
          <w:tab w:val="left" w:leader="hyphen" w:pos="2501"/>
          <w:tab w:val="left" w:leader="hyphen" w:pos="4200"/>
          <w:tab w:val="left" w:leader="hyphen" w:pos="4941"/>
          <w:tab w:val="left" w:leader="hyphen" w:pos="5107"/>
        </w:tabs>
        <w:bidi w:val="0"/>
        <w:spacing w:before="0" w:after="60" w:line="240" w:lineRule="auto"/>
        <w:ind w:left="0" w:right="0"/>
        <w:jc w:val="left"/>
      </w:pPr>
      <w:bookmarkStart w:id="127" w:name="bookmark127"/>
      <w:r>
        <w:rPr>
          <w:rFonts w:ascii="Times New Roman" w:eastAsia="Times New Roman" w:hAnsi="Times New Roman" w:cs="Times New Roman"/>
          <w:color w:val="000000"/>
          <w:spacing w:val="0"/>
          <w:w w:val="100"/>
          <w:position w:val="0"/>
          <w:lang w:val="en-US" w:eastAsia="en-US" w:bidi="en-US"/>
        </w:rPr>
        <w:t>a</w:t>
      </w:r>
      <w:bookmarkEnd w:id="12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=宀</w:t>
      </w:r>
      <w:r>
        <w:rPr>
          <w:color w:val="000000"/>
          <w:spacing w:val="0"/>
          <w:w w:val="100"/>
          <w:position w:val="0"/>
          <w:lang w:val="en-US" w:eastAsia="en-US" w:bidi="en-US"/>
        </w:rPr>
        <w:t>E</w:t>
      </w:r>
      <w:r>
        <w:rPr>
          <w:color w:val="000000"/>
          <w:spacing w:val="0"/>
          <w:w w:val="100"/>
          <w:position w:val="0"/>
        </w:rPr>
        <w:tab/>
        <w:tab/>
        <w:t xml:space="preserve"> </w:t>
        <w:tab/>
        <w:tab/>
        <w:tab/>
      </w:r>
    </w:p>
    <w:p>
      <w:pPr>
        <w:pStyle w:val="Bodytext20"/>
        <w:keepNext w:val="0"/>
        <w:keepLines w:val="0"/>
        <w:widowControl w:val="0"/>
        <w:shd w:val="clear" w:color="auto" w:fill="auto"/>
        <w:tabs>
          <w:tab w:val="left" w:pos="3914"/>
        </w:tabs>
        <w:bidi w:val="0"/>
        <w:spacing w:before="0" w:after="0" w:line="329" w:lineRule="auto"/>
        <w:ind w:left="0" w:right="0" w:firstLine="400"/>
        <w:jc w:val="left"/>
      </w:pPr>
      <w:bookmarkStart w:id="128" w:name="bookmark128"/>
      <w:r>
        <w:rPr>
          <w:rFonts w:ascii="Times New Roman" w:eastAsia="Times New Roman" w:hAnsi="Times New Roman" w:cs="Times New Roman"/>
          <w:color w:val="000000"/>
          <w:spacing w:val="0"/>
          <w:w w:val="100"/>
          <w:position w:val="0"/>
          <w:lang w:val="en-US" w:eastAsia="en-US" w:bidi="en-US"/>
        </w:rPr>
        <w:t>b</w:t>
      </w:r>
      <w:bookmarkEnd w:id="128"/>
      <w:r>
        <w:rPr>
          <w:rFonts w:ascii="Times New Roman" w:eastAsia="Times New Roman" w:hAnsi="Times New Roman" w:cs="Times New Roman"/>
          <w:color w:val="000000"/>
          <w:spacing w:val="0"/>
          <w:w w:val="100"/>
          <w:position w:val="0"/>
          <w:lang w:val="en-US" w:eastAsia="en-US" w:bidi="en-US"/>
        </w:rPr>
        <w:t>）</w:t>
        <w:tab/>
      </w:r>
      <w:r>
        <w:rPr>
          <w:rFonts w:ascii="SimSun" w:eastAsia="SimSun" w:hAnsi="SimSun" w:cs="SimSun"/>
          <w:color w:val="56392D"/>
          <w:spacing w:val="0"/>
          <w:w w:val="100"/>
          <w:position w:val="0"/>
          <w:lang w:val="zh-TW" w:eastAsia="zh-TW" w:bidi="zh-TW"/>
        </w:rPr>
        <w:t>一、</w:t>
      </w:r>
      <w:r>
        <w:rPr>
          <w:rFonts w:ascii="SimSun" w:eastAsia="SimSun" w:hAnsi="SimSun" w:cs="SimSun"/>
          <w:i/>
          <w:iCs/>
          <w:color w:val="56392D"/>
          <w:spacing w:val="0"/>
          <w:w w:val="100"/>
          <w:position w:val="0"/>
          <w:lang w:val="zh-TW" w:eastAsia="zh-TW" w:bidi="zh-TW"/>
        </w:rPr>
        <w:t>"一</w:t>
      </w:r>
    </w:p>
    <w:p>
      <w:pPr>
        <w:pStyle w:val="Bodytext10"/>
        <w:keepNext w:val="0"/>
        <w:keepLines w:val="0"/>
        <w:widowControl w:val="0"/>
        <w:shd w:val="clear" w:color="auto" w:fill="auto"/>
        <w:tabs>
          <w:tab w:val="left" w:pos="830"/>
        </w:tabs>
        <w:bidi w:val="0"/>
        <w:spacing w:before="0" w:after="0" w:line="315" w:lineRule="exact"/>
        <w:ind w:left="0" w:right="0"/>
        <w:jc w:val="left"/>
      </w:pPr>
      <w:bookmarkStart w:id="129" w:name="bookmark129"/>
      <w:r>
        <w:rPr>
          <w:rFonts w:ascii="Times New Roman" w:eastAsia="Times New Roman" w:hAnsi="Times New Roman" w:cs="Times New Roman"/>
          <w:color w:val="000000"/>
          <w:spacing w:val="0"/>
          <w:w w:val="100"/>
          <w:position w:val="0"/>
          <w:lang w:val="en-US" w:eastAsia="en-US" w:bidi="en-US"/>
        </w:rPr>
        <w:t>c</w:t>
      </w:r>
      <w:bookmarkEnd w:id="129"/>
      <w:r>
        <w:rPr>
          <w:rFonts w:ascii="Times New Roman" w:eastAsia="Times New Roman" w:hAnsi="Times New Roman" w:cs="Times New Roman"/>
          <w:color w:val="000000"/>
          <w:spacing w:val="0"/>
          <w:w w:val="100"/>
          <w:position w:val="0"/>
          <w:lang w:val="en-US" w:eastAsia="en-US" w:bidi="en-US"/>
        </w:rPr>
        <w:t>）</w:t>
        <w:tab/>
      </w:r>
      <w:r>
        <w:rPr>
          <w:color w:val="646362"/>
          <w:spacing w:val="0"/>
          <w:w w:val="100"/>
          <w:position w:val="0"/>
        </w:rPr>
        <w:t>特种设备使用说明书；</w:t>
      </w:r>
    </w:p>
    <w:p>
      <w:pPr>
        <w:pStyle w:val="Bodytext10"/>
        <w:keepNext w:val="0"/>
        <w:keepLines w:val="0"/>
        <w:widowControl w:val="0"/>
        <w:shd w:val="clear" w:color="auto" w:fill="auto"/>
        <w:tabs>
          <w:tab w:val="left" w:pos="830"/>
        </w:tabs>
        <w:bidi w:val="0"/>
        <w:spacing w:before="0" w:after="60" w:line="315" w:lineRule="exact"/>
        <w:ind w:left="0" w:right="0"/>
        <w:jc w:val="left"/>
      </w:pPr>
      <w:bookmarkStart w:id="130" w:name="bookmark130"/>
      <w:r>
        <w:rPr>
          <w:rFonts w:ascii="Times New Roman" w:eastAsia="Times New Roman" w:hAnsi="Times New Roman" w:cs="Times New Roman"/>
          <w:color w:val="000000"/>
          <w:spacing w:val="0"/>
          <w:w w:val="100"/>
          <w:position w:val="0"/>
          <w:lang w:val="en-US" w:eastAsia="en-US" w:bidi="en-US"/>
        </w:rPr>
        <w:t>d</w:t>
      </w:r>
      <w:bookmarkEnd w:id="130"/>
      <w:r>
        <w:rPr>
          <w:rFonts w:ascii="Times New Roman" w:eastAsia="Times New Roman" w:hAnsi="Times New Roman" w:cs="Times New Roman"/>
          <w:color w:val="000000"/>
          <w:spacing w:val="0"/>
          <w:w w:val="100"/>
          <w:position w:val="0"/>
          <w:lang w:val="en-US" w:eastAsia="en-US" w:bidi="en-US"/>
        </w:rPr>
        <w:t>）</w:t>
        <w:tab/>
      </w:r>
      <w:r>
        <w:rPr>
          <w:color w:val="646362"/>
          <w:spacing w:val="0"/>
          <w:w w:val="100"/>
          <w:position w:val="0"/>
        </w:rPr>
        <w:t>特种设备周边环境、区域位置咨；</w:t>
      </w:r>
    </w:p>
    <w:p>
      <w:pPr>
        <w:pStyle w:val="Bodytext20"/>
        <w:keepNext w:val="0"/>
        <w:keepLines w:val="0"/>
        <w:widowControl w:val="0"/>
        <w:shd w:val="clear" w:color="auto" w:fill="auto"/>
        <w:tabs>
          <w:tab w:val="left" w:pos="2877"/>
        </w:tabs>
        <w:bidi w:val="0"/>
        <w:spacing w:before="0" w:after="0" w:line="329" w:lineRule="auto"/>
        <w:ind w:left="0" w:right="0" w:firstLine="400"/>
        <w:jc w:val="left"/>
      </w:pPr>
      <w:bookmarkStart w:id="131" w:name="bookmark131"/>
      <w:r>
        <w:rPr>
          <w:rFonts w:ascii="Times New Roman" w:eastAsia="Times New Roman" w:hAnsi="Times New Roman" w:cs="Times New Roman"/>
          <w:color w:val="000000"/>
          <w:spacing w:val="0"/>
          <w:w w:val="100"/>
          <w:position w:val="0"/>
          <w:lang w:val="en-US" w:eastAsia="en-US" w:bidi="en-US"/>
        </w:rPr>
        <w:t>e</w:t>
      </w:r>
      <w:bookmarkEnd w:id="131"/>
      <w:r>
        <w:rPr>
          <w:rFonts w:ascii="Times New Roman" w:eastAsia="Times New Roman" w:hAnsi="Times New Roman" w:cs="Times New Roman"/>
          <w:color w:val="000000"/>
          <w:spacing w:val="0"/>
          <w:w w:val="100"/>
          <w:position w:val="0"/>
          <w:lang w:val="en-US" w:eastAsia="en-US" w:bidi="en-US"/>
        </w:rPr>
        <w:t>）</w:t>
        <w:tab/>
      </w:r>
      <w:r>
        <w:rPr>
          <w:rFonts w:ascii="SimSun" w:eastAsia="SimSun" w:hAnsi="SimSun" w:cs="SimSun"/>
          <w:i/>
          <w:iCs/>
          <w:color w:val="56392D"/>
          <w:spacing w:val="0"/>
          <w:w w:val="100"/>
          <w:position w:val="0"/>
          <w:lang w:val="zh-TW" w:eastAsia="zh-TW" w:bidi="zh-TW"/>
        </w:rPr>
        <w:t>扑沒</w:t>
      </w:r>
    </w:p>
    <w:p>
      <w:pPr>
        <w:pStyle w:val="Bodytext10"/>
        <w:keepNext w:val="0"/>
        <w:keepLines w:val="0"/>
        <w:widowControl w:val="0"/>
        <w:shd w:val="clear" w:color="auto" w:fill="auto"/>
        <w:tabs>
          <w:tab w:val="left" w:pos="2877"/>
          <w:tab w:val="left" w:pos="3674"/>
        </w:tabs>
        <w:bidi w:val="0"/>
        <w:spacing w:before="0" w:after="0" w:line="315" w:lineRule="exact"/>
        <w:ind w:left="0" w:right="0"/>
        <w:jc w:val="left"/>
      </w:pPr>
      <w:bookmarkStart w:id="132" w:name="bookmark132"/>
      <w:r>
        <w:rPr>
          <w:rFonts w:ascii="Times New Roman" w:eastAsia="Times New Roman" w:hAnsi="Times New Roman" w:cs="Times New Roman"/>
          <w:color w:val="000000"/>
          <w:spacing w:val="0"/>
          <w:w w:val="100"/>
          <w:position w:val="0"/>
          <w:lang w:val="en-US" w:eastAsia="en-US" w:bidi="en-US"/>
        </w:rPr>
        <w:t>f</w:t>
      </w:r>
      <w:bookmarkEnd w:id="132"/>
      <w:r>
        <w:rPr>
          <w:rFonts w:ascii="Times New Roman" w:eastAsia="Times New Roman" w:hAnsi="Times New Roman" w:cs="Times New Roman"/>
          <w:color w:val="000000"/>
          <w:spacing w:val="0"/>
          <w:w w:val="100"/>
          <w:position w:val="0"/>
          <w:lang w:val="en-US" w:eastAsia="en-US" w:bidi="en-US"/>
        </w:rPr>
        <w:t>）</w:t>
        <w:tab/>
      </w:r>
      <w:r>
        <w:rPr>
          <w:color w:val="56392D"/>
          <w:spacing w:val="0"/>
          <w:w w:val="100"/>
          <w:position w:val="0"/>
        </w:rPr>
        <w:t>"「项</w:t>
        <w:tab/>
        <w:t>维护保养规屋、应急预</w:t>
      </w:r>
      <w:r>
        <w:rPr>
          <w:color w:val="56392D"/>
          <w:spacing w:val="0"/>
          <w:w w:val="100"/>
          <w:position w:val="0"/>
          <w:lang w:val="en-US" w:eastAsia="en-US" w:bidi="en-US"/>
        </w:rPr>
        <w:t>.</w:t>
      </w:r>
    </w:p>
    <w:p>
      <w:pPr>
        <w:pStyle w:val="Bodytext10"/>
        <w:keepNext w:val="0"/>
        <w:keepLines w:val="0"/>
        <w:widowControl w:val="0"/>
        <w:shd w:val="clear" w:color="auto" w:fill="auto"/>
        <w:bidi w:val="0"/>
        <w:spacing w:before="0" w:after="0" w:line="315" w:lineRule="exact"/>
        <w:ind w:left="0" w:right="0" w:firstLine="820"/>
        <w:jc w:val="left"/>
        <w:rPr>
          <w:sz w:val="19"/>
          <w:szCs w:val="19"/>
        </w:rPr>
      </w:pPr>
      <w:r>
        <w:rPr>
          <w:color w:val="646362"/>
          <w:spacing w:val="0"/>
          <w:w w:val="100"/>
          <w:position w:val="0"/>
          <w:sz w:val="19"/>
          <w:szCs w:val="19"/>
          <w:lang w:val="en-US" w:eastAsia="en-US" w:bidi="en-US"/>
        </w:rPr>
        <w:t>’</w:t>
      </w:r>
      <w:r>
        <w:rPr>
          <w:color w:val="646362"/>
          <w:spacing w:val="0"/>
          <w:w w:val="100"/>
          <w:position w:val="0"/>
          <w:sz w:val="19"/>
          <w:szCs w:val="19"/>
        </w:rPr>
        <w:t>丄,</w:t>
      </w:r>
      <w:r>
        <w:rPr>
          <w:rFonts w:ascii="Times New Roman" w:eastAsia="Times New Roman" w:hAnsi="Times New Roman" w:cs="Times New Roman"/>
          <w:color w:val="646362"/>
          <w:spacing w:val="0"/>
          <w:w w:val="100"/>
          <w:position w:val="0"/>
          <w:sz w:val="17"/>
          <w:szCs w:val="17"/>
        </w:rPr>
        <w:t>I</w:t>
      </w:r>
      <w:r>
        <w:rPr>
          <w:color w:val="646362"/>
          <w:spacing w:val="0"/>
          <w:w w:val="100"/>
          <w:position w:val="0"/>
          <w:sz w:val="19"/>
          <w:szCs w:val="19"/>
        </w:rPr>
        <w:t>丄</w:t>
      </w:r>
    </w:p>
    <w:p>
      <w:pPr>
        <w:pStyle w:val="Bodytext10"/>
        <w:keepNext w:val="0"/>
        <w:keepLines w:val="0"/>
        <w:widowControl w:val="0"/>
        <w:shd w:val="clear" w:color="auto" w:fill="auto"/>
        <w:bidi w:val="0"/>
        <w:spacing w:before="0" w:after="380" w:line="315" w:lineRule="exact"/>
        <w:ind w:left="0" w:right="0"/>
        <w:jc w:val="left"/>
      </w:pPr>
      <w:r>
        <w:rPr>
          <w:rFonts w:ascii="Times New Roman" w:eastAsia="Times New Roman" w:hAnsi="Times New Roman" w:cs="Times New Roman"/>
          <w:color w:val="000000"/>
          <w:spacing w:val="0"/>
          <w:w w:val="100"/>
          <w:position w:val="0"/>
          <w:lang w:val="en-US" w:eastAsia="en-US" w:bidi="en-US"/>
        </w:rPr>
        <w:t>h）</w:t>
      </w:r>
      <w:r>
        <w:rPr>
          <w:color w:val="646362"/>
          <w:spacing w:val="0"/>
          <w:w w:val="100"/>
          <w:position w:val="0"/>
        </w:rPr>
        <w:t>相关风险管理资料。</w:t>
      </w:r>
    </w:p>
    <w:p>
      <w:pPr>
        <w:pStyle w:val="Heading210"/>
        <w:keepNext/>
        <w:keepLines/>
        <w:widowControl w:val="0"/>
        <w:shd w:val="clear" w:color="auto" w:fill="auto"/>
        <w:bidi w:val="0"/>
        <w:spacing w:before="0" w:after="380" w:line="240" w:lineRule="auto"/>
        <w:ind w:left="0" w:right="0" w:firstLine="0"/>
        <w:jc w:val="left"/>
        <w:rPr>
          <w:sz w:val="20"/>
          <w:szCs w:val="20"/>
        </w:rPr>
      </w:pPr>
      <w:bookmarkStart w:id="133" w:name="bookmark133"/>
      <w:bookmarkStart w:id="134" w:name="bookmark134"/>
      <w:bookmarkStart w:id="135" w:name="bookmark135"/>
      <w:bookmarkStart w:id="136" w:name="bookmark136"/>
      <w:r>
        <w:rPr>
          <w:rFonts w:ascii="Times New Roman" w:eastAsia="Times New Roman" w:hAnsi="Times New Roman" w:cs="Times New Roman"/>
          <w:b/>
          <w:bCs/>
          <w:color w:val="000000"/>
          <w:spacing w:val="0"/>
          <w:w w:val="100"/>
          <w:position w:val="0"/>
          <w:sz w:val="20"/>
          <w:szCs w:val="20"/>
        </w:rPr>
        <w:t>5</w:t>
      </w:r>
      <w:r>
        <w:rPr>
          <w:b/>
          <w:bCs/>
          <w:color w:val="000000"/>
          <w:spacing w:val="0"/>
          <w:w w:val="100"/>
          <w:position w:val="0"/>
          <w:sz w:val="20"/>
          <w:szCs w:val="20"/>
        </w:rPr>
        <w:t>风</w:t>
      </w:r>
      <w:r>
        <w:rPr>
          <w:b/>
          <w:bCs/>
          <w:color w:val="646362"/>
          <w:spacing w:val="0"/>
          <w:w w:val="100"/>
          <w:position w:val="0"/>
          <w:sz w:val="20"/>
          <w:szCs w:val="20"/>
        </w:rPr>
        <w:t>险辨识</w:t>
      </w:r>
      <w:bookmarkEnd w:id="134"/>
      <w:bookmarkEnd w:id="135"/>
      <w:bookmarkEnd w:id="136"/>
      <w:bookmarkEnd w:id="133"/>
    </w:p>
    <w:p>
      <w:pPr>
        <w:pStyle w:val="Heading310"/>
        <w:keepNext/>
        <w:keepLines/>
        <w:widowControl w:val="0"/>
        <w:numPr>
          <w:ilvl w:val="0"/>
          <w:numId w:val="2"/>
        </w:numPr>
        <w:shd w:val="clear" w:color="auto" w:fill="auto"/>
        <w:tabs>
          <w:tab w:val="left" w:pos="339"/>
        </w:tabs>
        <w:bidi w:val="0"/>
        <w:spacing w:before="0" w:after="140" w:line="240" w:lineRule="auto"/>
        <w:ind w:left="0" w:right="0" w:firstLine="0"/>
        <w:jc w:val="left"/>
        <w:rPr>
          <w:sz w:val="20"/>
          <w:szCs w:val="20"/>
        </w:rPr>
      </w:pPr>
      <w:bookmarkStart w:id="137" w:name="bookmark137"/>
      <w:bookmarkStart w:id="138" w:name="bookmark138"/>
      <w:bookmarkStart w:id="139" w:name="bookmark139"/>
      <w:bookmarkStart w:id="140" w:name="bookmark140"/>
      <w:bookmarkEnd w:id="139"/>
      <w:r>
        <w:rPr>
          <w:rFonts w:ascii="Times New Roman" w:eastAsia="Times New Roman" w:hAnsi="Times New Roman" w:cs="Times New Roman"/>
          <w:b/>
          <w:bCs/>
          <w:color w:val="000000"/>
          <w:spacing w:val="0"/>
          <w:w w:val="100"/>
          <w:position w:val="0"/>
          <w:sz w:val="20"/>
          <w:szCs w:val="20"/>
        </w:rPr>
        <w:t>1</w:t>
      </w:r>
      <w:r>
        <w:rPr>
          <w:b/>
          <w:bCs/>
          <w:color w:val="242424"/>
          <w:spacing w:val="0"/>
          <w:w w:val="100"/>
          <w:position w:val="0"/>
          <w:sz w:val="20"/>
          <w:szCs w:val="20"/>
        </w:rPr>
        <w:t>风</w:t>
      </w:r>
      <w:r>
        <w:rPr>
          <w:b/>
          <w:bCs/>
          <w:color w:val="646362"/>
          <w:spacing w:val="0"/>
          <w:w w:val="100"/>
          <w:position w:val="0"/>
          <w:sz w:val="20"/>
          <w:szCs w:val="20"/>
        </w:rPr>
        <w:t>险点划分与有</w:t>
      </w:r>
      <w:r>
        <w:rPr>
          <w:rFonts w:ascii="Times New Roman" w:eastAsia="Times New Roman" w:hAnsi="Times New Roman" w:cs="Times New Roman"/>
          <w:b/>
          <w:bCs/>
          <w:color w:val="646362"/>
          <w:spacing w:val="0"/>
          <w:w w:val="100"/>
          <w:position w:val="0"/>
          <w:sz w:val="20"/>
          <w:szCs w:val="20"/>
          <w:lang w:val="en-US" w:eastAsia="en-US" w:bidi="en-US"/>
        </w:rPr>
        <w:t>E</w:t>
      </w:r>
      <w:r>
        <w:rPr>
          <w:b/>
          <w:bCs/>
          <w:color w:val="646362"/>
          <w:spacing w:val="0"/>
          <w:w w:val="100"/>
          <w:position w:val="0"/>
          <w:sz w:val="20"/>
          <w:szCs w:val="20"/>
        </w:rPr>
        <w:t>查</w:t>
      </w:r>
      <w:bookmarkEnd w:id="137"/>
      <w:bookmarkEnd w:id="138"/>
      <w:bookmarkEnd w:id="140"/>
    </w:p>
    <w:p>
      <w:pPr>
        <w:pStyle w:val="Bodytext10"/>
        <w:keepNext w:val="0"/>
        <w:keepLines w:val="0"/>
        <w:widowControl w:val="0"/>
        <w:shd w:val="clear" w:color="auto" w:fill="auto"/>
        <w:bidi w:val="0"/>
        <w:spacing w:before="0" w:after="0" w:line="322" w:lineRule="exact"/>
        <w:ind w:left="0" w:right="0" w:firstLine="0"/>
        <w:jc w:val="left"/>
      </w:pPr>
      <w:bookmarkStart w:id="141" w:name="bookmark141"/>
      <w:r>
        <w:rPr>
          <w:rFonts w:ascii="Times New Roman" w:eastAsia="Times New Roman" w:hAnsi="Times New Roman" w:cs="Times New Roman"/>
          <w:b/>
          <w:bCs/>
          <w:color w:val="000000"/>
          <w:spacing w:val="0"/>
          <w:w w:val="100"/>
          <w:position w:val="0"/>
          <w:lang w:val="en-US" w:eastAsia="en-US" w:bidi="en-US"/>
        </w:rPr>
        <w:t>5.1.1</w:t>
      </w:r>
      <w:r>
        <w:rPr>
          <w:color w:val="646362"/>
          <w:spacing w:val="0"/>
          <w:w w:val="100"/>
          <w:position w:val="0"/>
        </w:rPr>
        <w:t>使用单位应当按照参照</w:t>
      </w:r>
      <w:r>
        <w:rPr>
          <w:color w:val="56392D"/>
          <w:spacing w:val="0"/>
          <w:w w:val="100"/>
          <w:position w:val="0"/>
        </w:rPr>
        <w:t>目录、全面排查、</w:t>
      </w:r>
      <w:r>
        <w:rPr>
          <w:color w:val="646362"/>
          <w:spacing w:val="0"/>
          <w:w w:val="100"/>
          <w:position w:val="0"/>
        </w:rPr>
        <w:t>分类明确、</w:t>
      </w:r>
      <w:r>
        <w:rPr>
          <w:color w:val="56392D"/>
          <w:spacing w:val="0"/>
          <w:w w:val="100"/>
          <w:position w:val="0"/>
        </w:rPr>
        <w:t>范围</w:t>
      </w:r>
      <w:r>
        <w:rPr>
          <w:color w:val="646362"/>
          <w:spacing w:val="0"/>
          <w:w w:val="100"/>
          <w:position w:val="0"/>
        </w:rPr>
        <w:t>清晰、易于识别、便于管理的</w:t>
      </w:r>
      <w:r>
        <w:rPr>
          <w:color w:val="242424"/>
          <w:spacing w:val="0"/>
          <w:w w:val="100"/>
          <w:position w:val="0"/>
        </w:rPr>
        <w:t xml:space="preserve">原则， </w:t>
      </w:r>
      <w:r>
        <w:rPr>
          <w:color w:val="000000"/>
          <w:spacing w:val="0"/>
          <w:w w:val="100"/>
          <w:position w:val="0"/>
        </w:rPr>
        <w:t>以在用</w:t>
      </w:r>
      <w:r>
        <w:rPr>
          <w:color w:val="646362"/>
          <w:spacing w:val="0"/>
          <w:w w:val="100"/>
          <w:position w:val="0"/>
        </w:rPr>
        <w:t>的单台（套）特种设备及其作业活</w:t>
      </w:r>
      <w:r>
        <w:rPr>
          <w:color w:val="56392D"/>
          <w:spacing w:val="0"/>
          <w:w w:val="100"/>
          <w:position w:val="0"/>
        </w:rPr>
        <w:t>动为辨识单元进行风</w:t>
      </w:r>
      <w:r>
        <w:rPr>
          <w:color w:val="646362"/>
          <w:spacing w:val="0"/>
          <w:w w:val="100"/>
          <w:position w:val="0"/>
        </w:rPr>
        <w:t>险点的划分与排查。</w:t>
      </w:r>
      <w:bookmarkEnd w:id="141"/>
    </w:p>
    <w:p>
      <w:pPr>
        <w:pStyle w:val="Heading410"/>
        <w:keepNext/>
        <w:keepLines/>
        <w:widowControl w:val="0"/>
        <w:numPr>
          <w:ilvl w:val="0"/>
          <w:numId w:val="3"/>
        </w:numPr>
        <w:shd w:val="clear" w:color="auto" w:fill="auto"/>
        <w:tabs>
          <w:tab w:val="left" w:pos="334"/>
        </w:tabs>
        <w:bidi w:val="0"/>
        <w:spacing w:before="0" w:after="0" w:line="315" w:lineRule="exact"/>
        <w:ind w:left="0" w:right="0" w:firstLine="0"/>
        <w:jc w:val="left"/>
      </w:pPr>
      <w:bookmarkStart w:id="142" w:name="bookmark142"/>
      <w:bookmarkStart w:id="143" w:name="bookmark143"/>
      <w:bookmarkStart w:id="144" w:name="bookmark144"/>
      <w:bookmarkStart w:id="145" w:name="bookmark145"/>
      <w:bookmarkEnd w:id="144"/>
      <w:r>
        <w:rPr>
          <w:rFonts w:ascii="Times New Roman" w:eastAsia="Times New Roman" w:hAnsi="Times New Roman" w:cs="Times New Roman"/>
          <w:b/>
          <w:bCs/>
          <w:color w:val="000000"/>
          <w:spacing w:val="0"/>
          <w:w w:val="100"/>
          <w:position w:val="0"/>
          <w:lang w:val="en-US" w:eastAsia="en-US" w:bidi="en-US"/>
        </w:rPr>
        <w:t>1.2</w:t>
      </w:r>
      <w:r>
        <w:rPr>
          <w:color w:val="646362"/>
          <w:spacing w:val="0"/>
          <w:w w:val="100"/>
          <w:position w:val="0"/>
        </w:rPr>
        <w:t>按照特种设备目录，可将风险点划</w:t>
      </w:r>
      <w:r>
        <w:rPr>
          <w:color w:val="56392D"/>
          <w:spacing w:val="0"/>
          <w:w w:val="100"/>
          <w:position w:val="0"/>
        </w:rPr>
        <w:t>分为：</w:t>
      </w:r>
      <w:bookmarkEnd w:id="142"/>
      <w:bookmarkEnd w:id="143"/>
      <w:bookmarkEnd w:id="145"/>
    </w:p>
    <w:p>
      <w:pPr>
        <w:pStyle w:val="Bodytext10"/>
        <w:keepNext w:val="0"/>
        <w:keepLines w:val="0"/>
        <w:widowControl w:val="0"/>
        <w:shd w:val="clear" w:color="auto" w:fill="auto"/>
        <w:tabs>
          <w:tab w:val="left" w:pos="830"/>
        </w:tabs>
        <w:bidi w:val="0"/>
        <w:spacing w:before="0" w:after="0" w:line="315" w:lineRule="exact"/>
        <w:ind w:left="0" w:right="0"/>
        <w:jc w:val="left"/>
      </w:pPr>
      <w:bookmarkStart w:id="146" w:name="bookmark146"/>
      <w:r>
        <w:rPr>
          <w:rFonts w:ascii="Times New Roman" w:eastAsia="Times New Roman" w:hAnsi="Times New Roman" w:cs="Times New Roman"/>
          <w:color w:val="000000"/>
          <w:spacing w:val="0"/>
          <w:w w:val="100"/>
          <w:position w:val="0"/>
          <w:lang w:val="en-US" w:eastAsia="en-US" w:bidi="en-US"/>
        </w:rPr>
        <w:t>a</w:t>
      </w:r>
      <w:bookmarkEnd w:id="146"/>
      <w:r>
        <w:rPr>
          <w:rFonts w:ascii="Times New Roman" w:eastAsia="Times New Roman" w:hAnsi="Times New Roman" w:cs="Times New Roman"/>
          <w:color w:val="000000"/>
          <w:spacing w:val="0"/>
          <w:w w:val="100"/>
          <w:position w:val="0"/>
          <w:lang w:val="en-US" w:eastAsia="en-US" w:bidi="en-US"/>
        </w:rPr>
        <w:t>）</w:t>
        <w:tab/>
      </w:r>
      <w:r>
        <w:rPr>
          <w:color w:val="646362"/>
          <w:spacing w:val="0"/>
          <w:w w:val="100"/>
          <w:position w:val="0"/>
        </w:rPr>
        <w:t>锅炉，如承压蒸汽锅炉、承压热水锅炉、有机热载体锅炉；</w:t>
      </w:r>
    </w:p>
    <w:p>
      <w:pPr>
        <w:pStyle w:val="Bodytext10"/>
        <w:keepNext w:val="0"/>
        <w:keepLines w:val="0"/>
        <w:widowControl w:val="0"/>
        <w:shd w:val="clear" w:color="auto" w:fill="auto"/>
        <w:tabs>
          <w:tab w:val="left" w:pos="830"/>
        </w:tabs>
        <w:bidi w:val="0"/>
        <w:spacing w:before="0" w:after="0" w:line="315" w:lineRule="exact"/>
        <w:ind w:left="0" w:right="0"/>
        <w:jc w:val="left"/>
      </w:pPr>
      <w:bookmarkStart w:id="147" w:name="bookmark147"/>
      <w:r>
        <w:rPr>
          <w:rFonts w:ascii="Times New Roman" w:eastAsia="Times New Roman" w:hAnsi="Times New Roman" w:cs="Times New Roman"/>
          <w:color w:val="000000"/>
          <w:spacing w:val="0"/>
          <w:w w:val="100"/>
          <w:position w:val="0"/>
          <w:lang w:val="en-US" w:eastAsia="en-US" w:bidi="en-US"/>
        </w:rPr>
        <w:t>b</w:t>
      </w:r>
      <w:bookmarkEnd w:id="147"/>
      <w:r>
        <w:rPr>
          <w:rFonts w:ascii="Times New Roman" w:eastAsia="Times New Roman" w:hAnsi="Times New Roman" w:cs="Times New Roman"/>
          <w:color w:val="000000"/>
          <w:spacing w:val="0"/>
          <w:w w:val="100"/>
          <w:position w:val="0"/>
          <w:lang w:val="en-US" w:eastAsia="en-US" w:bidi="en-US"/>
        </w:rPr>
        <w:t>）</w:t>
        <w:tab/>
      </w:r>
      <w:r>
        <w:rPr>
          <w:color w:val="646362"/>
          <w:spacing w:val="0"/>
          <w:w w:val="100"/>
          <w:position w:val="0"/>
        </w:rPr>
        <w:t>压力容器，如固定式压力容器、移动式压力容器、气瓶、氧舱；</w:t>
      </w:r>
    </w:p>
    <w:p>
      <w:pPr>
        <w:pStyle w:val="Bodytext10"/>
        <w:keepNext w:val="0"/>
        <w:keepLines w:val="0"/>
        <w:widowControl w:val="0"/>
        <w:shd w:val="clear" w:color="auto" w:fill="auto"/>
        <w:tabs>
          <w:tab w:val="left" w:pos="830"/>
        </w:tabs>
        <w:bidi w:val="0"/>
        <w:spacing w:before="0" w:after="0" w:line="315" w:lineRule="exact"/>
        <w:ind w:left="0" w:right="0"/>
        <w:jc w:val="left"/>
      </w:pPr>
      <w:bookmarkStart w:id="148" w:name="bookmark148"/>
      <w:r>
        <w:rPr>
          <w:rFonts w:ascii="Times New Roman" w:eastAsia="Times New Roman" w:hAnsi="Times New Roman" w:cs="Times New Roman"/>
          <w:color w:val="000000"/>
          <w:spacing w:val="0"/>
          <w:w w:val="100"/>
          <w:position w:val="0"/>
          <w:lang w:val="en-US" w:eastAsia="en-US" w:bidi="en-US"/>
        </w:rPr>
        <w:t>c</w:t>
      </w:r>
      <w:bookmarkEnd w:id="148"/>
      <w:r>
        <w:rPr>
          <w:rFonts w:ascii="Times New Roman" w:eastAsia="Times New Roman" w:hAnsi="Times New Roman" w:cs="Times New Roman"/>
          <w:color w:val="000000"/>
          <w:spacing w:val="0"/>
          <w:w w:val="100"/>
          <w:position w:val="0"/>
          <w:lang w:val="en-US" w:eastAsia="en-US" w:bidi="en-US"/>
        </w:rPr>
        <w:t>）</w:t>
        <w:tab/>
      </w:r>
      <w:r>
        <w:rPr>
          <w:color w:val="646362"/>
          <w:spacing w:val="0"/>
          <w:w w:val="100"/>
          <w:position w:val="0"/>
        </w:rPr>
        <w:t>压力管道，如长協管道、公用管道、工业管道；</w:t>
      </w:r>
    </w:p>
    <w:p>
      <w:pPr>
        <w:pStyle w:val="Bodytext10"/>
        <w:keepNext w:val="0"/>
        <w:keepLines w:val="0"/>
        <w:widowControl w:val="0"/>
        <w:shd w:val="clear" w:color="auto" w:fill="auto"/>
        <w:tabs>
          <w:tab w:val="left" w:pos="830"/>
        </w:tabs>
        <w:bidi w:val="0"/>
        <w:spacing w:before="0" w:after="0" w:line="315" w:lineRule="exact"/>
        <w:ind w:left="0" w:right="0"/>
        <w:jc w:val="left"/>
      </w:pPr>
      <w:bookmarkStart w:id="149" w:name="bookmark149"/>
      <w:r>
        <w:rPr>
          <w:rFonts w:ascii="Times New Roman" w:eastAsia="Times New Roman" w:hAnsi="Times New Roman" w:cs="Times New Roman"/>
          <w:color w:val="000000"/>
          <w:spacing w:val="0"/>
          <w:w w:val="100"/>
          <w:position w:val="0"/>
          <w:lang w:val="en-US" w:eastAsia="en-US" w:bidi="en-US"/>
        </w:rPr>
        <w:t>d</w:t>
      </w:r>
      <w:bookmarkEnd w:id="149"/>
      <w:r>
        <w:rPr>
          <w:rFonts w:ascii="Times New Roman" w:eastAsia="Times New Roman" w:hAnsi="Times New Roman" w:cs="Times New Roman"/>
          <w:color w:val="000000"/>
          <w:spacing w:val="0"/>
          <w:w w:val="100"/>
          <w:position w:val="0"/>
          <w:lang w:val="en-US" w:eastAsia="en-US" w:bidi="en-US"/>
        </w:rPr>
        <w:t>）</w:t>
        <w:tab/>
      </w:r>
      <w:r>
        <w:rPr>
          <w:color w:val="646362"/>
          <w:spacing w:val="0"/>
          <w:w w:val="100"/>
          <w:position w:val="0"/>
        </w:rPr>
        <w:t>电梯，如曳引与强制驱动电梯</w:t>
      </w:r>
      <w:r>
        <w:rPr>
          <w:color w:val="56392D"/>
          <w:spacing w:val="0"/>
          <w:w w:val="100"/>
          <w:position w:val="0"/>
        </w:rPr>
        <w:t>、液</w:t>
      </w:r>
      <w:r>
        <w:rPr>
          <w:color w:val="646362"/>
          <w:spacing w:val="0"/>
          <w:w w:val="100"/>
          <w:position w:val="0"/>
        </w:rPr>
        <w:t>压驱动电梯、自动扶梯与自动人行道、其他类型电梯；</w:t>
      </w:r>
    </w:p>
    <w:p>
      <w:pPr>
        <w:pStyle w:val="Bodytext10"/>
        <w:keepNext w:val="0"/>
        <w:keepLines w:val="0"/>
        <w:widowControl w:val="0"/>
        <w:shd w:val="clear" w:color="auto" w:fill="auto"/>
        <w:tabs>
          <w:tab w:val="left" w:pos="830"/>
        </w:tabs>
        <w:bidi w:val="0"/>
        <w:spacing w:before="0" w:after="0" w:line="315" w:lineRule="exact"/>
        <w:ind w:left="820" w:right="0" w:hanging="400"/>
        <w:jc w:val="left"/>
      </w:pPr>
      <w:bookmarkStart w:id="150" w:name="bookmark150"/>
      <w:r>
        <w:rPr>
          <w:rFonts w:ascii="Times New Roman" w:eastAsia="Times New Roman" w:hAnsi="Times New Roman" w:cs="Times New Roman"/>
          <w:color w:val="000000"/>
          <w:spacing w:val="0"/>
          <w:w w:val="100"/>
          <w:position w:val="0"/>
          <w:lang w:val="en-US" w:eastAsia="en-US" w:bidi="en-US"/>
        </w:rPr>
        <w:t>e</w:t>
      </w:r>
      <w:bookmarkEnd w:id="150"/>
      <w:r>
        <w:rPr>
          <w:rFonts w:ascii="Times New Roman" w:eastAsia="Times New Roman" w:hAnsi="Times New Roman" w:cs="Times New Roman"/>
          <w:color w:val="000000"/>
          <w:spacing w:val="0"/>
          <w:w w:val="100"/>
          <w:position w:val="0"/>
          <w:lang w:val="en-US" w:eastAsia="en-US" w:bidi="en-US"/>
        </w:rPr>
        <w:t>）</w:t>
        <w:tab/>
      </w:r>
      <w:r>
        <w:rPr>
          <w:color w:val="646362"/>
          <w:spacing w:val="0"/>
          <w:w w:val="100"/>
          <w:position w:val="0"/>
        </w:rPr>
        <w:t>起重机械，如桥式起重机、门話起</w:t>
      </w:r>
      <w:r>
        <w:rPr>
          <w:color w:val="81868E"/>
          <w:spacing w:val="0"/>
          <w:w w:val="100"/>
          <w:position w:val="0"/>
        </w:rPr>
        <w:t>重机、</w:t>
      </w:r>
      <w:r>
        <w:rPr>
          <w:color w:val="646362"/>
          <w:spacing w:val="0"/>
          <w:w w:val="100"/>
          <w:position w:val="0"/>
        </w:rPr>
        <w:t>塔式起重机、流动式起重机、门座式起重机、升</w:t>
      </w:r>
      <w:r>
        <w:rPr>
          <w:color w:val="242424"/>
          <w:spacing w:val="0"/>
          <w:w w:val="100"/>
          <w:position w:val="0"/>
        </w:rPr>
        <w:t xml:space="preserve">降机、 </w:t>
      </w:r>
      <w:r>
        <w:rPr>
          <w:color w:val="000000"/>
          <w:spacing w:val="0"/>
          <w:w w:val="100"/>
          <w:position w:val="0"/>
        </w:rPr>
        <w:t>缆索式起重机、桅杆式起重机、机械</w:t>
      </w:r>
      <w:r>
        <w:rPr>
          <w:color w:val="242424"/>
          <w:spacing w:val="0"/>
          <w:w w:val="100"/>
          <w:position w:val="0"/>
        </w:rPr>
        <w:t>式停车设备；</w:t>
      </w:r>
    </w:p>
    <w:p>
      <w:pPr>
        <w:pStyle w:val="Bodytext10"/>
        <w:keepNext w:val="0"/>
        <w:keepLines w:val="0"/>
        <w:widowControl w:val="0"/>
        <w:shd w:val="clear" w:color="auto" w:fill="auto"/>
        <w:tabs>
          <w:tab w:val="left" w:pos="830"/>
        </w:tabs>
        <w:bidi w:val="0"/>
        <w:spacing w:before="0" w:after="0" w:line="315" w:lineRule="exact"/>
        <w:ind w:left="0" w:right="0"/>
        <w:jc w:val="left"/>
      </w:pPr>
      <w:bookmarkStart w:id="151" w:name="bookmark151"/>
      <w:r>
        <w:rPr>
          <w:rFonts w:ascii="Times New Roman" w:eastAsia="Times New Roman" w:hAnsi="Times New Roman" w:cs="Times New Roman"/>
          <w:color w:val="000000"/>
          <w:spacing w:val="0"/>
          <w:w w:val="100"/>
          <w:position w:val="0"/>
          <w:lang w:val="en-US" w:eastAsia="en-US" w:bidi="en-US"/>
        </w:rPr>
        <w:t>f</w:t>
      </w:r>
      <w:bookmarkEnd w:id="15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客运索道，如客运架空索道、客运缆车、客运拖奉</w:t>
      </w:r>
      <w:r>
        <w:rPr>
          <w:color w:val="242424"/>
          <w:spacing w:val="0"/>
          <w:w w:val="100"/>
          <w:position w:val="0"/>
        </w:rPr>
        <w:t>傍道；</w:t>
      </w:r>
    </w:p>
    <w:p>
      <w:pPr>
        <w:pStyle w:val="Bodytext10"/>
        <w:keepNext w:val="0"/>
        <w:keepLines w:val="0"/>
        <w:widowControl w:val="0"/>
        <w:shd w:val="clear" w:color="auto" w:fill="auto"/>
        <w:tabs>
          <w:tab w:val="left" w:pos="830"/>
        </w:tabs>
        <w:bidi w:val="0"/>
        <w:spacing w:before="0" w:after="0" w:line="315" w:lineRule="exact"/>
        <w:ind w:left="820" w:right="0" w:hanging="400"/>
        <w:jc w:val="left"/>
      </w:pPr>
      <w:bookmarkStart w:id="152" w:name="bookmark152"/>
      <w:r>
        <w:rPr>
          <w:rFonts w:ascii="Times New Roman" w:eastAsia="Times New Roman" w:hAnsi="Times New Roman" w:cs="Times New Roman"/>
          <w:color w:val="000000"/>
          <w:spacing w:val="0"/>
          <w:w w:val="100"/>
          <w:position w:val="0"/>
          <w:lang w:val="en-US" w:eastAsia="en-US" w:bidi="en-US"/>
        </w:rPr>
        <w:t>g</w:t>
      </w:r>
      <w:bookmarkEnd w:id="15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大型游乐设施，如观览车类、滑行车类、架空游览生类</w:t>
      </w:r>
      <w:r>
        <w:rPr>
          <w:color w:val="646362"/>
          <w:spacing w:val="0"/>
          <w:w w:val="100"/>
          <w:position w:val="0"/>
        </w:rPr>
        <w:t>、决蝶</w:t>
      </w:r>
      <w:r>
        <w:rPr>
          <w:color w:val="000000"/>
          <w:spacing w:val="0"/>
          <w:w w:val="100"/>
          <w:position w:val="0"/>
        </w:rPr>
        <w:t>类、飞行塔类、转马类、自控飞 机类、赛车类、小火车类、碰碰车类、滑道类、水上游</w:t>
      </w:r>
      <w:r>
        <w:rPr>
          <w:color w:val="242424"/>
          <w:spacing w:val="0"/>
          <w:w w:val="100"/>
          <w:position w:val="0"/>
        </w:rPr>
        <w:t>乐您施</w:t>
      </w:r>
      <w:r>
        <w:rPr>
          <w:color w:val="646362"/>
          <w:spacing w:val="0"/>
          <w:w w:val="100"/>
          <w:position w:val="0"/>
        </w:rPr>
        <w:t>、•无</w:t>
      </w:r>
      <w:r>
        <w:rPr>
          <w:color w:val="000000"/>
          <w:spacing w:val="0"/>
          <w:w w:val="100"/>
          <w:position w:val="0"/>
        </w:rPr>
        <w:t>动力游乐设施；</w:t>
      </w:r>
    </w:p>
    <w:p>
      <w:pPr>
        <w:pStyle w:val="Bodytext10"/>
        <w:keepNext w:val="0"/>
        <w:keepLines w:val="0"/>
        <w:widowControl w:val="0"/>
        <w:shd w:val="clear" w:color="auto" w:fill="auto"/>
        <w:tabs>
          <w:tab w:val="left" w:pos="830"/>
        </w:tabs>
        <w:bidi w:val="0"/>
        <w:spacing w:before="0" w:after="0" w:line="315" w:lineRule="exact"/>
        <w:ind w:left="0" w:right="0"/>
        <w:jc w:val="left"/>
      </w:pPr>
      <w:bookmarkStart w:id="153" w:name="bookmark153"/>
      <w:r>
        <w:rPr>
          <w:rFonts w:ascii="Times New Roman" w:eastAsia="Times New Roman" w:hAnsi="Times New Roman" w:cs="Times New Roman"/>
          <w:color w:val="000000"/>
          <w:spacing w:val="0"/>
          <w:w w:val="100"/>
          <w:position w:val="0"/>
          <w:lang w:val="en-US" w:eastAsia="en-US" w:bidi="en-US"/>
        </w:rPr>
        <w:t>h</w:t>
      </w:r>
      <w:bookmarkEnd w:id="15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场（厂）内专用机动车辆，如机动工业车辆、非公路用旅游</w:t>
      </w:r>
      <w:r>
        <w:rPr>
          <w:color w:val="242424"/>
          <w:spacing w:val="0"/>
          <w:w w:val="100"/>
          <w:position w:val="0"/>
        </w:rPr>
        <w:t>观由车辆？，</w:t>
      </w:r>
    </w:p>
    <w:p>
      <w:pPr>
        <w:pStyle w:val="Heading410"/>
        <w:keepNext/>
        <w:keepLines/>
        <w:widowControl w:val="0"/>
        <w:numPr>
          <w:ilvl w:val="0"/>
          <w:numId w:val="4"/>
        </w:numPr>
        <w:shd w:val="clear" w:color="auto" w:fill="auto"/>
        <w:tabs>
          <w:tab w:val="left" w:pos="334"/>
        </w:tabs>
        <w:bidi w:val="0"/>
        <w:spacing w:before="0" w:after="0" w:line="315" w:lineRule="exact"/>
        <w:ind w:left="0" w:right="0" w:firstLine="0"/>
        <w:jc w:val="left"/>
      </w:pPr>
      <w:bookmarkStart w:id="154" w:name="bookmark154"/>
      <w:bookmarkStart w:id="155" w:name="bookmark155"/>
      <w:bookmarkStart w:id="156" w:name="bookmark156"/>
      <w:bookmarkStart w:id="157" w:name="bookmark157"/>
      <w:bookmarkEnd w:id="156"/>
      <w:r>
        <w:rPr>
          <w:rFonts w:ascii="Times New Roman" w:eastAsia="Times New Roman" w:hAnsi="Times New Roman" w:cs="Times New Roman"/>
          <w:b/>
          <w:bCs/>
          <w:color w:val="000000"/>
          <w:spacing w:val="0"/>
          <w:w w:val="100"/>
          <w:position w:val="0"/>
          <w:lang w:val="en-US" w:eastAsia="en-US" w:bidi="en-US"/>
        </w:rPr>
        <w:t>1.3</w:t>
      </w:r>
      <w:r>
        <w:rPr>
          <w:color w:val="000000"/>
          <w:spacing w:val="0"/>
          <w:w w:val="100"/>
          <w:position w:val="0"/>
        </w:rPr>
        <w:t>按照特种设备作业活动，可将风险点划分为：</w:t>
      </w:r>
      <w:bookmarkEnd w:id="154"/>
      <w:bookmarkEnd w:id="155"/>
      <w:bookmarkEnd w:id="157"/>
    </w:p>
    <w:p>
      <w:pPr>
        <w:pStyle w:val="Bodytext10"/>
        <w:keepNext w:val="0"/>
        <w:keepLines w:val="0"/>
        <w:widowControl w:val="0"/>
        <w:shd w:val="clear" w:color="auto" w:fill="auto"/>
        <w:tabs>
          <w:tab w:val="left" w:pos="830"/>
        </w:tabs>
        <w:bidi w:val="0"/>
        <w:spacing w:before="0" w:after="0" w:line="315" w:lineRule="exact"/>
        <w:ind w:left="0" w:right="0"/>
        <w:jc w:val="left"/>
      </w:pPr>
      <w:bookmarkStart w:id="158" w:name="bookmark158"/>
      <w:r>
        <w:rPr>
          <w:rFonts w:ascii="Times New Roman" w:eastAsia="Times New Roman" w:hAnsi="Times New Roman" w:cs="Times New Roman"/>
          <w:color w:val="000000"/>
          <w:spacing w:val="0"/>
          <w:w w:val="100"/>
          <w:position w:val="0"/>
          <w:lang w:val="en-US" w:eastAsia="en-US" w:bidi="en-US"/>
        </w:rPr>
        <w:t>a</w:t>
      </w:r>
      <w:bookmarkEnd w:id="15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设备操作：开停车、运行监控、偏差调节、工艺操作等；</w:t>
      </w:r>
    </w:p>
    <w:p>
      <w:pPr>
        <w:pStyle w:val="Bodytext10"/>
        <w:keepNext w:val="0"/>
        <w:keepLines w:val="0"/>
        <w:widowControl w:val="0"/>
        <w:shd w:val="clear" w:color="auto" w:fill="auto"/>
        <w:tabs>
          <w:tab w:val="left" w:pos="830"/>
        </w:tabs>
        <w:bidi w:val="0"/>
        <w:spacing w:before="0" w:after="0" w:line="315" w:lineRule="exact"/>
        <w:ind w:left="0" w:right="0"/>
        <w:jc w:val="left"/>
      </w:pPr>
      <w:bookmarkStart w:id="159" w:name="bookmark159"/>
      <w:r>
        <w:rPr>
          <w:rFonts w:ascii="Times New Roman" w:eastAsia="Times New Roman" w:hAnsi="Times New Roman" w:cs="Times New Roman"/>
          <w:color w:val="000000"/>
          <w:spacing w:val="0"/>
          <w:w w:val="100"/>
          <w:position w:val="0"/>
          <w:lang w:val="en-US" w:eastAsia="en-US" w:bidi="en-US"/>
        </w:rPr>
        <w:t>b</w:t>
      </w:r>
      <w:bookmarkEnd w:id="15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异常状况处理：临时操作（如停电、停水、停气等）、紧急停车、故障处置等；</w:t>
      </w:r>
    </w:p>
    <w:p>
      <w:pPr>
        <w:pStyle w:val="Bodytext10"/>
        <w:keepNext w:val="0"/>
        <w:keepLines w:val="0"/>
        <w:widowControl w:val="0"/>
        <w:shd w:val="clear" w:color="auto" w:fill="auto"/>
        <w:tabs>
          <w:tab w:val="left" w:pos="830"/>
        </w:tabs>
        <w:bidi w:val="0"/>
        <w:spacing w:before="0" w:after="0" w:line="315" w:lineRule="exact"/>
        <w:ind w:left="0" w:right="0"/>
        <w:jc w:val="left"/>
        <w:sectPr>
          <w:headerReference w:type="even" r:id="rId41"/>
          <w:headerReference w:type="default" r:id="rId42"/>
          <w:footerReference w:type="even" r:id="rId43"/>
          <w:footerReference w:type="default" r:id="rId44"/>
          <w:headerReference w:type="first" r:id="rId45"/>
          <w:footerReference w:type="first" r:id="rId46"/>
          <w:type w:val="nextPage"/>
          <w:pgSz w:w="11900" w:h="16840"/>
          <w:pgMar w:top="1868" w:right="1127" w:bottom="1575" w:left="1177" w:header="0" w:footer="3" w:gutter="0"/>
          <w:pgNumType w:start="6"/>
          <w:cols w:space="720"/>
          <w:noEndnote/>
          <w:titlePg w:val="0"/>
          <w:rtlGutter w:val="0"/>
          <w:docGrid w:linePitch="360"/>
        </w:sectPr>
      </w:pPr>
      <w:bookmarkStart w:id="160" w:name="bookmark160"/>
      <w:r>
        <w:rPr>
          <w:rFonts w:ascii="Times New Roman" w:eastAsia="Times New Roman" w:hAnsi="Times New Roman" w:cs="Times New Roman"/>
          <w:color w:val="000000"/>
          <w:spacing w:val="0"/>
          <w:w w:val="100"/>
          <w:position w:val="0"/>
          <w:lang w:val="en-US" w:eastAsia="en-US" w:bidi="en-US"/>
        </w:rPr>
        <w:t>c</w:t>
      </w:r>
      <w:bookmarkEnd w:id="16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配套设施操作：电动系统、液压系统、冷却系统、通风系统、输送系统的启动、运行、停止等;</w:t>
      </w:r>
    </w:p>
    <w:p>
      <w:pPr>
        <w:pStyle w:val="Bodytext10"/>
        <w:keepNext w:val="0"/>
        <w:keepLines w:val="0"/>
        <w:widowControl w:val="0"/>
        <w:shd w:val="clear" w:color="auto" w:fill="auto"/>
        <w:tabs>
          <w:tab w:val="left" w:pos="830"/>
        </w:tabs>
        <w:bidi w:val="0"/>
        <w:spacing w:before="0" w:after="0" w:line="315" w:lineRule="exact"/>
        <w:ind w:left="0" w:right="0"/>
        <w:jc w:val="left"/>
      </w:pPr>
      <w:bookmarkStart w:id="161" w:name="bookmark161"/>
      <w:r>
        <w:rPr>
          <w:rFonts w:ascii="Times New Roman" w:eastAsia="Times New Roman" w:hAnsi="Times New Roman" w:cs="Times New Roman"/>
          <w:color w:val="000000"/>
          <w:spacing w:val="0"/>
          <w:w w:val="100"/>
          <w:position w:val="0"/>
          <w:lang w:val="en-US" w:eastAsia="en-US" w:bidi="en-US"/>
        </w:rPr>
        <w:t>d</w:t>
      </w:r>
      <w:bookmarkEnd w:id="16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相关作业：检修作业、维保作业、自行检测、监督检查、应急演练等；</w:t>
      </w:r>
    </w:p>
    <w:p>
      <w:pPr>
        <w:pStyle w:val="Bodytext10"/>
        <w:keepNext w:val="0"/>
        <w:keepLines w:val="0"/>
        <w:widowControl w:val="0"/>
        <w:shd w:val="clear" w:color="auto" w:fill="auto"/>
        <w:tabs>
          <w:tab w:val="left" w:pos="830"/>
        </w:tabs>
        <w:bidi w:val="0"/>
        <w:spacing w:before="0" w:after="140" w:line="315" w:lineRule="exact"/>
        <w:ind w:left="820" w:right="0" w:hanging="400"/>
        <w:jc w:val="left"/>
        <w:sectPr>
          <w:headerReference w:type="even" r:id="rId47"/>
          <w:headerReference w:type="default" r:id="rId48"/>
          <w:footerReference w:type="even" r:id="rId49"/>
          <w:footerReference w:type="default" r:id="rId50"/>
          <w:headerReference w:type="first" r:id="rId51"/>
          <w:footerReference w:type="first" r:id="rId52"/>
          <w:type w:val="nextPage"/>
          <w:pgSz w:w="11900" w:h="16840"/>
          <w:pgMar w:top="1868" w:right="1127" w:bottom="1575" w:left="1177" w:header="0" w:footer="3" w:gutter="0"/>
          <w:pgNumType w:start="7"/>
          <w:cols w:space="720"/>
          <w:noEndnote/>
          <w:titlePg w:val="0"/>
          <w:rtlGutter w:val="0"/>
          <w:docGrid w:linePitch="360"/>
        </w:sectPr>
      </w:pPr>
      <w:bookmarkStart w:id="162" w:name="bookmark162"/>
      <w:r>
        <w:rPr>
          <w:rFonts w:ascii="Times New Roman" w:eastAsia="Times New Roman" w:hAnsi="Times New Roman" w:cs="Times New Roman"/>
          <w:color w:val="000000"/>
          <w:spacing w:val="0"/>
          <w:w w:val="100"/>
          <w:position w:val="0"/>
          <w:lang w:val="en-US" w:eastAsia="en-US" w:bidi="en-US"/>
        </w:rPr>
        <w:t>e</w:t>
      </w:r>
      <w:bookmarkEnd w:id="16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特殊作业：动火作业、受限空间作业、高处作业、吊装作业、临时用电作业等，化学品生产单 位的相关特殊作业安全要求应按照</w:t>
      </w:r>
      <w:r>
        <w:rPr>
          <w:rFonts w:ascii="Times New Roman" w:eastAsia="Times New Roman" w:hAnsi="Times New Roman" w:cs="Times New Roman"/>
          <w:color w:val="000000"/>
          <w:spacing w:val="0"/>
          <w:w w:val="100"/>
          <w:position w:val="0"/>
          <w:lang w:val="en-US" w:eastAsia="en-US" w:bidi="en-US"/>
        </w:rPr>
        <w:t>GB3087</w:t>
      </w:r>
      <w:r>
        <w:rPr>
          <w:rFonts w:ascii="Times New Roman" w:eastAsia="Times New Roman" w:hAnsi="Times New Roman" w:cs="Times New Roman"/>
          <w:color w:val="000000"/>
          <w:spacing w:val="0"/>
          <w:w w:val="100"/>
          <w:position w:val="0"/>
        </w:rPr>
        <w:t>1</w:t>
      </w:r>
      <w:r>
        <w:rPr>
          <w:color w:val="000000"/>
          <w:spacing w:val="0"/>
          <w:w w:val="100"/>
          <w:position w:val="0"/>
        </w:rPr>
        <w:t>的规定执行。</w:t>
      </w:r>
    </w:p>
    <w:p>
      <w:pPr>
        <w:pStyle w:val="Bodytext10"/>
        <w:keepNext w:val="0"/>
        <w:keepLines w:val="0"/>
        <w:widowControl w:val="0"/>
        <w:shd w:val="clear" w:color="auto" w:fill="auto"/>
        <w:bidi w:val="0"/>
        <w:spacing w:before="0" w:after="240" w:line="317" w:lineRule="exact"/>
        <w:ind w:left="0" w:right="0" w:firstLine="0"/>
        <w:jc w:val="both"/>
      </w:pPr>
      <w:bookmarkStart w:id="163" w:name="bookmark163"/>
      <w:r>
        <w:rPr>
          <w:rFonts w:ascii="Times New Roman" w:eastAsia="Times New Roman" w:hAnsi="Times New Roman" w:cs="Times New Roman"/>
          <w:b/>
          <w:bCs/>
          <w:color w:val="000000"/>
          <w:spacing w:val="0"/>
          <w:w w:val="100"/>
          <w:position w:val="0"/>
          <w:lang w:val="en-US" w:eastAsia="en-US" w:bidi="en-US"/>
        </w:rPr>
        <w:t>5.1.4</w:t>
      </w:r>
      <w:r>
        <w:rPr>
          <w:color w:val="000000"/>
          <w:spacing w:val="0"/>
          <w:w w:val="100"/>
          <w:position w:val="0"/>
        </w:rPr>
        <w:t>使用单位应根据法律、法规、标准及安全技术规范的要求组织对本单位特种设备使用全过程进 行风险点的排查，建立包括特种设备清单和作业活动清单的风险点登记台账，为下一步危险源辨识做好 准备。</w:t>
      </w:r>
      <w:bookmarkEnd w:id="163"/>
    </w:p>
    <w:p>
      <w:pPr>
        <w:pStyle w:val="Heading310"/>
        <w:keepNext/>
        <w:keepLines/>
        <w:widowControl w:val="0"/>
        <w:shd w:val="clear" w:color="auto" w:fill="auto"/>
        <w:bidi w:val="0"/>
        <w:spacing w:before="0" w:after="120" w:line="240" w:lineRule="auto"/>
        <w:ind w:left="0" w:right="0" w:firstLine="0"/>
        <w:jc w:val="both"/>
        <w:rPr>
          <w:sz w:val="20"/>
          <w:szCs w:val="20"/>
        </w:rPr>
      </w:pPr>
      <w:bookmarkStart w:id="164" w:name="bookmark164"/>
      <w:bookmarkStart w:id="165" w:name="bookmark165"/>
      <w:bookmarkStart w:id="166" w:name="bookmark166"/>
      <w:r>
        <w:rPr>
          <w:rFonts w:ascii="Times New Roman" w:eastAsia="Times New Roman" w:hAnsi="Times New Roman" w:cs="Times New Roman"/>
          <w:b/>
          <w:bCs/>
          <w:color w:val="000000"/>
          <w:spacing w:val="0"/>
          <w:w w:val="100"/>
          <w:position w:val="0"/>
          <w:sz w:val="20"/>
          <w:szCs w:val="20"/>
          <w:lang w:val="en-US" w:eastAsia="en-US" w:bidi="en-US"/>
        </w:rPr>
        <w:t>5.2</w:t>
      </w:r>
      <w:r>
        <w:rPr>
          <w:b/>
          <w:bCs/>
          <w:color w:val="000000"/>
          <w:spacing w:val="0"/>
          <w:w w:val="100"/>
          <w:position w:val="0"/>
          <w:sz w:val="20"/>
          <w:szCs w:val="20"/>
        </w:rPr>
        <w:t>危险源辨识</w:t>
      </w:r>
      <w:bookmarkEnd w:id="164"/>
      <w:bookmarkEnd w:id="165"/>
      <w:bookmarkEnd w:id="166"/>
    </w:p>
    <w:p>
      <w:pPr>
        <w:pStyle w:val="Heading410"/>
        <w:keepNext/>
        <w:keepLines/>
        <w:widowControl w:val="0"/>
        <w:shd w:val="clear" w:color="auto" w:fill="auto"/>
        <w:bidi w:val="0"/>
        <w:spacing w:before="0" w:after="120" w:line="314" w:lineRule="exact"/>
        <w:ind w:left="0" w:right="0" w:firstLine="0"/>
        <w:jc w:val="both"/>
      </w:pPr>
      <w:bookmarkStart w:id="167" w:name="bookmark167"/>
      <w:bookmarkStart w:id="168" w:name="bookmark168"/>
      <w:bookmarkStart w:id="169" w:name="bookmark169"/>
      <w:r>
        <w:rPr>
          <w:rFonts w:ascii="Times New Roman" w:eastAsia="Times New Roman" w:hAnsi="Times New Roman" w:cs="Times New Roman"/>
          <w:b/>
          <w:bCs/>
          <w:color w:val="000000"/>
          <w:spacing w:val="0"/>
          <w:w w:val="100"/>
          <w:position w:val="0"/>
          <w:lang w:val="en-US" w:eastAsia="en-US" w:bidi="en-US"/>
        </w:rPr>
        <w:t xml:space="preserve">5. 2. </w:t>
      </w:r>
      <w:r>
        <w:rPr>
          <w:rFonts w:ascii="Times New Roman" w:eastAsia="Times New Roman" w:hAnsi="Times New Roman" w:cs="Times New Roman"/>
          <w:b/>
          <w:bCs/>
          <w:color w:val="000000"/>
          <w:spacing w:val="0"/>
          <w:w w:val="100"/>
          <w:position w:val="0"/>
        </w:rPr>
        <w:t>1</w:t>
      </w:r>
      <w:r>
        <w:rPr>
          <w:b/>
          <w:bCs/>
          <w:color w:val="000000"/>
          <w:spacing w:val="0"/>
          <w:w w:val="100"/>
          <w:position w:val="0"/>
        </w:rPr>
        <w:t>辨识方法</w:t>
      </w:r>
      <w:bookmarkEnd w:id="167"/>
      <w:bookmarkEnd w:id="168"/>
      <w:bookmarkEnd w:id="169"/>
    </w:p>
    <w:p>
      <w:pPr>
        <w:pStyle w:val="Heading510"/>
        <w:keepNext/>
        <w:keepLines/>
        <w:widowControl w:val="0"/>
        <w:shd w:val="clear" w:color="auto" w:fill="auto"/>
        <w:bidi w:val="0"/>
        <w:spacing w:before="0" w:after="40"/>
        <w:ind w:left="0" w:right="0" w:firstLine="0"/>
        <w:jc w:val="both"/>
      </w:pPr>
      <w:bookmarkStart w:id="170" w:name="bookmark170"/>
      <w:bookmarkStart w:id="171" w:name="bookmark171"/>
      <w:bookmarkStart w:id="172" w:name="bookmark172"/>
      <w:r>
        <w:rPr>
          <w:rFonts w:ascii="Times New Roman" w:eastAsia="Times New Roman" w:hAnsi="Times New Roman" w:cs="Times New Roman"/>
          <w:b/>
          <w:bCs/>
          <w:color w:val="000000"/>
          <w:spacing w:val="0"/>
          <w:w w:val="100"/>
          <w:position w:val="0"/>
        </w:rPr>
        <w:t>5.2.1.1</w:t>
      </w:r>
      <w:r>
        <w:rPr>
          <w:color w:val="000000"/>
          <w:spacing w:val="0"/>
          <w:w w:val="100"/>
          <w:position w:val="0"/>
        </w:rPr>
        <w:t>使用单位应结合本单位实际情况，按照法律、法规、标准及安全技术规范的要求，根据特种 设备种类、状况和辨识的具体对象来选择合适的辨识方法。</w:t>
      </w:r>
      <w:bookmarkEnd w:id="170"/>
      <w:bookmarkEnd w:id="171"/>
      <w:bookmarkEnd w:id="172"/>
    </w:p>
    <w:p>
      <w:pPr>
        <w:pStyle w:val="Bodytext10"/>
        <w:keepNext w:val="0"/>
        <w:keepLines w:val="0"/>
        <w:widowControl w:val="0"/>
        <w:shd w:val="clear" w:color="auto" w:fill="auto"/>
        <w:tabs>
          <w:tab w:val="left" w:leader="hyphen" w:pos="2854"/>
          <w:tab w:val="left" w:leader="hyphen" w:pos="3018"/>
          <w:tab w:val="left" w:leader="hyphen" w:pos="3730"/>
          <w:tab w:val="left" w:leader="hyphen" w:pos="4290"/>
          <w:tab w:val="left" w:leader="hyphen" w:pos="5047"/>
          <w:tab w:val="left" w:leader="hyphen" w:pos="5211"/>
          <w:tab w:val="left" w:leader="hyphen" w:pos="5942"/>
          <w:tab w:val="left" w:leader="hyphen" w:pos="6401"/>
          <w:tab w:val="left" w:leader="hyphen" w:pos="8179"/>
          <w:tab w:val="left" w:leader="hyphen" w:pos="8610"/>
        </w:tabs>
        <w:bidi w:val="0"/>
        <w:spacing w:before="0" w:after="120" w:line="250" w:lineRule="exact"/>
        <w:ind w:left="0" w:right="0" w:firstLine="0"/>
        <w:jc w:val="both"/>
      </w:pPr>
      <w:bookmarkStart w:id="173" w:name="bookmark173"/>
      <w:r>
        <w:rPr>
          <w:rFonts w:ascii="Times New Roman" w:eastAsia="Times New Roman" w:hAnsi="Times New Roman" w:cs="Times New Roman"/>
          <w:b/>
          <w:bCs/>
          <w:color w:val="000000"/>
          <w:spacing w:val="0"/>
          <w:w w:val="100"/>
          <w:position w:val="0"/>
        </w:rPr>
        <w:t>5.2.1.2</w:t>
      </w:r>
      <w:r>
        <w:rPr>
          <w:color w:val="000000"/>
          <w:spacing w:val="0"/>
          <w:w w:val="100"/>
          <w:position w:val="0"/>
        </w:rPr>
        <w:t>对于特种设备本体及配套设施安全风险，可采用安全检查表法（</w:t>
      </w:r>
      <w:r>
        <w:rPr>
          <w:rFonts w:ascii="Times New Roman" w:eastAsia="Times New Roman" w:hAnsi="Times New Roman" w:cs="Times New Roman"/>
          <w:color w:val="000000"/>
          <w:spacing w:val="0"/>
          <w:w w:val="100"/>
          <w:position w:val="0"/>
          <w:lang w:val="en-US" w:eastAsia="en-US" w:bidi="en-US"/>
        </w:rPr>
        <w:t>SCL）</w:t>
      </w:r>
      <w:r>
        <w:rPr>
          <w:color w:val="000000"/>
          <w:spacing w:val="0"/>
          <w:w w:val="100"/>
          <w:position w:val="0"/>
        </w:rPr>
        <w:t>（参见附录</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进行危 险源辨识；对于特种设备作业活动安全风险，可采用工作危害分析法</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JHA）</w:t>
      </w:r>
      <w:r>
        <w:rPr>
          <w:color w:val="000000"/>
          <w:spacing w:val="0"/>
          <w:w w:val="100"/>
          <w:position w:val="0"/>
        </w:rPr>
        <w:t>（参见附录</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 xml:space="preserve">进行危险 源辨…  </w:t>
      </w:r>
      <w:r>
        <w:rPr>
          <w:color w:val="000000"/>
          <w:spacing w:val="0"/>
          <w:w w:val="100"/>
          <w:position w:val="0"/>
          <w:lang w:val="en-US" w:eastAsia="en-US" w:bidi="en-US"/>
        </w:rPr>
        <w:t xml:space="preserve"> </w:t>
      </w:r>
      <w:r>
        <w:rPr>
          <w:color w:val="000000"/>
          <w:spacing w:val="0"/>
          <w:w w:val="100"/>
          <w:position w:val="0"/>
        </w:rPr>
        <w:t xml:space="preserve"> </w:t>
        <w:tab/>
      </w:r>
      <w:r>
        <w:rPr>
          <w:color w:val="000000"/>
          <w:spacing w:val="0"/>
          <w:w w:val="100"/>
          <w:position w:val="0"/>
          <w:lang w:val="en-US" w:eastAsia="en-US" w:bidi="en-US"/>
        </w:rPr>
        <w:tab/>
      </w:r>
      <w:r>
        <w:rPr>
          <w:color w:val="000000"/>
          <w:spacing w:val="0"/>
          <w:w w:val="100"/>
          <w:position w:val="0"/>
        </w:rPr>
        <w:tab/>
        <w:t xml:space="preserve"> </w:t>
        <w:tab/>
        <w:tab/>
      </w:r>
      <w:r>
        <w:rPr>
          <w:color w:val="000000"/>
          <w:spacing w:val="0"/>
          <w:w w:val="100"/>
          <w:position w:val="0"/>
          <w:lang w:val="en-US" w:eastAsia="en-US" w:bidi="en-US"/>
        </w:rPr>
        <w:tab/>
      </w:r>
      <w:r>
        <w:rPr>
          <w:color w:val="000000"/>
          <w:spacing w:val="0"/>
          <w:w w:val="100"/>
          <w:position w:val="0"/>
        </w:rPr>
        <w:tab/>
        <w:t xml:space="preserve"> </w:t>
        <w:tab/>
        <w:tab/>
        <w:tab/>
        <w:t>标准中</w:t>
      </w:r>
      <w:bookmarkEnd w:id="173"/>
    </w:p>
    <w:p>
      <w:pPr>
        <w:pStyle w:val="Bodytext10"/>
        <w:keepNext w:val="0"/>
        <w:keepLines w:val="0"/>
        <w:widowControl w:val="0"/>
        <w:shd w:val="clear" w:color="auto" w:fill="auto"/>
        <w:bidi w:val="0"/>
        <w:spacing w:before="0" w:after="40" w:line="240" w:lineRule="auto"/>
        <w:ind w:left="0" w:right="0" w:firstLine="0"/>
        <w:jc w:val="both"/>
      </w:pPr>
      <w:r>
        <w:rPr>
          <w:color w:val="000000"/>
          <w:spacing w:val="0"/>
          <w:w w:val="100"/>
          <w:position w:val="0"/>
        </w:rPr>
        <w:t>的其</w:t>
      </w:r>
      <w:r>
        <w:rPr>
          <w:color w:val="646362"/>
          <w:spacing w:val="0"/>
          <w:w w:val="100"/>
          <w:position w:val="0"/>
        </w:rPr>
        <w:t>方法进行危险源辨识。</w:t>
      </w:r>
    </w:p>
    <w:p>
      <w:pPr>
        <w:pStyle w:val="Bodytext20"/>
        <w:keepNext w:val="0"/>
        <w:keepLines w:val="0"/>
        <w:widowControl w:val="0"/>
        <w:shd w:val="clear" w:color="auto" w:fill="auto"/>
        <w:tabs>
          <w:tab w:val="left" w:pos="3206"/>
        </w:tabs>
        <w:bidi w:val="0"/>
        <w:spacing w:before="0" w:after="240" w:line="240" w:lineRule="auto"/>
        <w:ind w:left="0" w:right="0" w:firstLine="0"/>
        <w:jc w:val="both"/>
      </w:pPr>
      <w:bookmarkStart w:id="174" w:name="bookmark174"/>
      <w:r>
        <w:rPr>
          <w:rFonts w:ascii="Times New Roman" w:eastAsia="Times New Roman" w:hAnsi="Times New Roman" w:cs="Times New Roman"/>
          <w:b/>
          <w:bCs/>
          <w:color w:val="000000"/>
          <w:spacing w:val="0"/>
          <w:w w:val="100"/>
          <w:position w:val="0"/>
          <w:lang w:val="en-US" w:eastAsia="en-US" w:bidi="en-US"/>
        </w:rPr>
        <w:t>5.2.</w:t>
        <w:tab/>
      </w:r>
      <w:r>
        <w:rPr>
          <w:rFonts w:ascii="SimSun" w:eastAsia="SimSun" w:hAnsi="SimSun" w:cs="SimSun"/>
          <w:color w:val="56392D"/>
          <w:spacing w:val="0"/>
          <w:w w:val="100"/>
          <w:position w:val="0"/>
          <w:lang w:val="zh-TW" w:eastAsia="zh-TW" w:bidi="zh-TW"/>
        </w:rPr>
        <w:t>/ .广</w:t>
      </w:r>
      <w:bookmarkEnd w:id="174"/>
    </w:p>
    <w:p>
      <w:pPr>
        <w:pStyle w:val="Bodytext20"/>
        <w:keepNext w:val="0"/>
        <w:keepLines w:val="0"/>
        <w:widowControl w:val="0"/>
        <w:shd w:val="clear" w:color="auto" w:fill="auto"/>
        <w:tabs>
          <w:tab w:val="left" w:pos="793"/>
        </w:tabs>
        <w:bidi w:val="0"/>
        <w:spacing w:before="0" w:after="40" w:line="329" w:lineRule="auto"/>
        <w:ind w:left="0" w:right="0" w:firstLine="0"/>
        <w:jc w:val="both"/>
        <w:rPr>
          <w:sz w:val="19"/>
          <w:szCs w:val="19"/>
        </w:rPr>
      </w:pPr>
      <w:bookmarkStart w:id="175" w:name="bookmark175"/>
      <w:bookmarkStart w:id="176" w:name="bookmark176"/>
      <w:r>
        <w:rPr>
          <w:rFonts w:ascii="Times New Roman" w:eastAsia="Times New Roman" w:hAnsi="Times New Roman" w:cs="Times New Roman"/>
          <w:b/>
          <w:bCs/>
          <w:color w:val="000000"/>
          <w:spacing w:val="0"/>
          <w:w w:val="100"/>
          <w:position w:val="0"/>
          <w:sz w:val="20"/>
          <w:szCs w:val="20"/>
          <w:lang w:val="en-US" w:eastAsia="en-US" w:bidi="en-US"/>
        </w:rPr>
        <w:t>5. 2.</w:t>
        <w:tab/>
      </w:r>
      <w:r>
        <w:rPr>
          <w:rFonts w:ascii="SimSun" w:eastAsia="SimSun" w:hAnsi="SimSun" w:cs="SimSun"/>
          <w:color w:val="646362"/>
          <w:spacing w:val="0"/>
          <w:w w:val="100"/>
          <w:position w:val="0"/>
          <w:sz w:val="19"/>
          <w:szCs w:val="19"/>
          <w:lang w:val="zh-TW" w:eastAsia="zh-TW" w:bidi="zh-TW"/>
        </w:rPr>
        <w:t>非识内舌</w:t>
      </w:r>
      <w:bookmarkEnd w:id="175"/>
      <w:bookmarkEnd w:id="176"/>
    </w:p>
    <w:p>
      <w:pPr>
        <w:pStyle w:val="Bodytext10"/>
        <w:keepNext w:val="0"/>
        <w:keepLines w:val="0"/>
        <w:widowControl w:val="0"/>
        <w:shd w:val="clear" w:color="auto" w:fill="auto"/>
        <w:tabs>
          <w:tab w:val="left" w:pos="2525"/>
          <w:tab w:val="left" w:pos="3456"/>
          <w:tab w:val="left" w:pos="5942"/>
          <w:tab w:val="left" w:pos="8712"/>
        </w:tabs>
        <w:bidi w:val="0"/>
        <w:spacing w:before="0" w:after="0" w:line="314" w:lineRule="exact"/>
        <w:ind w:left="0" w:right="0" w:firstLine="0"/>
        <w:jc w:val="both"/>
      </w:pPr>
      <w:bookmarkStart w:id="177" w:name="bookmark177"/>
      <w:bookmarkStart w:id="178" w:name="bookmark178"/>
      <w:r>
        <w:rPr>
          <w:rFonts w:ascii="Times New Roman" w:eastAsia="Times New Roman" w:hAnsi="Times New Roman" w:cs="Times New Roman"/>
          <w:b/>
          <w:bCs/>
          <w:color w:val="000000"/>
          <w:spacing w:val="0"/>
          <w:w w:val="100"/>
          <w:position w:val="0"/>
          <w:lang w:val="en-US" w:eastAsia="en-US" w:bidi="en-US"/>
        </w:rPr>
        <w:t>5.2</w:t>
        <w:tab/>
      </w:r>
      <w:r>
        <w:rPr>
          <w:color w:val="56392D"/>
          <w:spacing w:val="0"/>
          <w:w w:val="100"/>
          <w:position w:val="0"/>
        </w:rPr>
        <w:t>”宀</w:t>
        <w:tab/>
        <w:t>部的特种设亨和相关作丄</w:t>
        <w:tab/>
      </w:r>
      <w:r>
        <w:rPr>
          <w:color w:val="56392D"/>
          <w:spacing w:val="0"/>
          <w:w w:val="100"/>
          <w:position w:val="0"/>
          <w:lang w:val="en-US" w:eastAsia="en-US" w:bidi="en-US"/>
        </w:rPr>
        <w:t xml:space="preserve">r </w:t>
      </w:r>
      <w:r>
        <w:rPr>
          <w:color w:val="56392D"/>
          <w:spacing w:val="0"/>
          <w:w w:val="100"/>
          <w:position w:val="0"/>
        </w:rPr>
        <w:t>\</w:t>
        <w:tab/>
      </w:r>
      <w:r>
        <w:rPr>
          <w:color w:val="000000"/>
          <w:spacing w:val="0"/>
          <w:w w:val="100"/>
          <w:position w:val="0"/>
        </w:rPr>
        <w:t>介质、</w:t>
      </w:r>
      <w:bookmarkEnd w:id="177"/>
      <w:bookmarkEnd w:id="178"/>
    </w:p>
    <w:p>
      <w:pPr>
        <w:pStyle w:val="Bodytext10"/>
        <w:keepNext w:val="0"/>
        <w:keepLines w:val="0"/>
        <w:widowControl w:val="0"/>
        <w:shd w:val="clear" w:color="auto" w:fill="auto"/>
        <w:tabs>
          <w:tab w:val="left" w:pos="8610"/>
        </w:tabs>
        <w:bidi w:val="0"/>
        <w:spacing w:before="0" w:after="0" w:line="314" w:lineRule="exact"/>
        <w:ind w:left="0" w:right="0" w:firstLine="0"/>
        <w:jc w:val="both"/>
      </w:pPr>
      <w:bookmarkStart w:id="179" w:name="bookmark179"/>
      <w:r>
        <w:rPr>
          <w:color w:val="000000"/>
          <w:spacing w:val="0"/>
          <w:w w:val="100"/>
          <w:position w:val="0"/>
        </w:rPr>
        <w:t>容移</w:t>
        <w:tab/>
        <w:t>単位特</w:t>
      </w:r>
      <w:bookmarkEnd w:id="179"/>
    </w:p>
    <w:p>
      <w:pPr>
        <w:pStyle w:val="Bodytext10"/>
        <w:keepNext w:val="0"/>
        <w:keepLines w:val="0"/>
        <w:widowControl w:val="0"/>
        <w:shd w:val="clear" w:color="auto" w:fill="auto"/>
        <w:bidi w:val="0"/>
        <w:spacing w:before="0" w:after="0" w:line="314" w:lineRule="exact"/>
        <w:ind w:left="0" w:right="0" w:firstLine="0"/>
        <w:jc w:val="both"/>
      </w:pPr>
      <w:bookmarkStart w:id="180" w:name="bookmark180"/>
      <w:r>
        <w:rPr>
          <w:color w:val="000000"/>
          <w:spacing w:val="0"/>
          <w:w w:val="100"/>
          <w:position w:val="0"/>
        </w:rPr>
        <w:t>种设</w:t>
      </w:r>
      <w:r>
        <w:rPr>
          <w:color w:val="646362"/>
          <w:spacing w:val="0"/>
          <w:w w:val="100"/>
          <w:position w:val="0"/>
        </w:rPr>
        <w:t>可能发生的风险事/牛加以识别’</w:t>
      </w:r>
      <w:bookmarkEnd w:id="180"/>
    </w:p>
    <w:p>
      <w:pPr>
        <w:pStyle w:val="Bodytext10"/>
        <w:keepNext w:val="0"/>
        <w:keepLines w:val="0"/>
        <w:widowControl w:val="0"/>
        <w:shd w:val="clear" w:color="auto" w:fill="auto"/>
        <w:tabs>
          <w:tab w:val="left" w:pos="2234"/>
          <w:tab w:val="left" w:pos="6401"/>
          <w:tab w:val="left" w:pos="8712"/>
        </w:tabs>
        <w:bidi w:val="0"/>
        <w:spacing w:before="0" w:after="0" w:line="314" w:lineRule="exact"/>
        <w:ind w:left="0" w:right="0" w:firstLine="0"/>
        <w:jc w:val="both"/>
      </w:pPr>
      <w:bookmarkStart w:id="181" w:name="bookmark181"/>
      <w:bookmarkStart w:id="182" w:name="bookmark182"/>
      <w:r>
        <w:rPr>
          <w:rFonts w:ascii="Times New Roman" w:eastAsia="Times New Roman" w:hAnsi="Times New Roman" w:cs="Times New Roman"/>
          <w:b/>
          <w:bCs/>
          <w:color w:val="000000"/>
          <w:spacing w:val="0"/>
          <w:w w:val="100"/>
          <w:position w:val="0"/>
          <w:lang w:val="en-US" w:eastAsia="en-US" w:bidi="en-US"/>
        </w:rPr>
        <w:t>5.2</w:t>
        <w:tab/>
      </w:r>
      <w:r>
        <w:rPr>
          <w:color w:val="56392D"/>
          <w:spacing w:val="0"/>
          <w:w w:val="100"/>
          <w:position w:val="0"/>
        </w:rPr>
        <w:t>厂丿；安全彳"、"八-安全”</w:t>
        <w:tab/>
      </w:r>
      <w:r>
        <w:rPr>
          <w:rFonts w:ascii="Times New Roman" w:eastAsia="Times New Roman" w:hAnsi="Times New Roman" w:cs="Times New Roman"/>
          <w:b/>
          <w:bCs/>
          <w:color w:val="56392D"/>
          <w:spacing w:val="0"/>
          <w:w w:val="100"/>
          <w:position w:val="0"/>
        </w:rPr>
        <w:t xml:space="preserve">1 </w:t>
      </w:r>
      <w:r>
        <w:rPr>
          <w:color w:val="56392D"/>
          <w:spacing w:val="0"/>
          <w:w w:val="100"/>
          <w:position w:val="0"/>
        </w:rPr>
        <w:t>；</w:t>
        <w:tab/>
      </w:r>
      <w:r>
        <w:rPr>
          <w:color w:val="000000"/>
          <w:spacing w:val="0"/>
          <w:w w:val="100"/>
          <w:position w:val="0"/>
        </w:rPr>
        <w:t>四方面</w:t>
      </w:r>
      <w:bookmarkEnd w:id="181"/>
      <w:bookmarkEnd w:id="182"/>
    </w:p>
    <w:p>
      <w:pPr>
        <w:pStyle w:val="Bodytext10"/>
        <w:keepNext w:val="0"/>
        <w:keepLines w:val="0"/>
        <w:widowControl w:val="0"/>
        <w:shd w:val="clear" w:color="auto" w:fill="auto"/>
        <w:tabs>
          <w:tab w:val="left" w:pos="2234"/>
        </w:tabs>
        <w:bidi w:val="0"/>
        <w:spacing w:before="0" w:after="0" w:line="314" w:lineRule="exact"/>
        <w:ind w:left="0" w:right="0" w:firstLine="0"/>
        <w:jc w:val="both"/>
      </w:pPr>
      <w:bookmarkStart w:id="183" w:name="bookmark183"/>
      <w:r>
        <w:rPr>
          <w:color w:val="000000"/>
          <w:spacing w:val="0"/>
          <w:w w:val="100"/>
          <w:position w:val="0"/>
        </w:rPr>
        <w:t>进行</w:t>
        <w:tab/>
      </w:r>
      <w:r>
        <w:rPr>
          <w:rFonts w:ascii="Times New Roman" w:eastAsia="Times New Roman" w:hAnsi="Times New Roman" w:cs="Times New Roman"/>
          <w:color w:val="56392D"/>
          <w:spacing w:val="0"/>
          <w:w w:val="100"/>
          <w:position w:val="0"/>
          <w:lang w:val="en-US" w:eastAsia="en-US" w:bidi="en-US"/>
        </w:rPr>
        <w:t xml:space="preserve">M </w:t>
      </w:r>
      <w:r>
        <w:rPr>
          <w:color w:val="56392D"/>
          <w:spacing w:val="0"/>
          <w:w w:val="100"/>
          <w:position w:val="0"/>
        </w:rPr>
        <w:t>冬面、无遗漏，具</w:t>
      </w:r>
      <w:r>
        <w:rPr>
          <w:rFonts w:ascii="Times New Roman" w:eastAsia="Times New Roman" w:hAnsi="Times New Roman" w:cs="Times New Roman"/>
          <w:color w:val="56392D"/>
          <w:spacing w:val="0"/>
          <w:w w:val="100"/>
          <w:position w:val="0"/>
        </w:rPr>
        <w:t>1</w:t>
      </w:r>
      <w:r>
        <w:rPr>
          <w:color w:val="56392D"/>
          <w:spacing w:val="0"/>
          <w:w w:val="100"/>
          <w:position w:val="0"/>
        </w:rPr>
        <w:t>.如下</w:t>
      </w:r>
      <w:bookmarkEnd w:id="183"/>
    </w:p>
    <w:p>
      <w:pPr>
        <w:pStyle w:val="Bodytext10"/>
        <w:keepNext w:val="0"/>
        <w:keepLines w:val="0"/>
        <w:widowControl w:val="0"/>
        <w:shd w:val="clear" w:color="auto" w:fill="auto"/>
        <w:tabs>
          <w:tab w:val="left" w:pos="793"/>
        </w:tabs>
        <w:bidi w:val="0"/>
        <w:spacing w:before="0" w:after="0" w:line="314" w:lineRule="exact"/>
        <w:ind w:left="840" w:right="0" w:hanging="400"/>
        <w:jc w:val="both"/>
      </w:pPr>
      <w:bookmarkStart w:id="184" w:name="bookmark184"/>
      <w:bookmarkStart w:id="185" w:name="bookmark185"/>
      <w:r>
        <w:rPr>
          <w:rFonts w:ascii="Times New Roman" w:eastAsia="Times New Roman" w:hAnsi="Times New Roman" w:cs="Times New Roman"/>
          <w:color w:val="646362"/>
          <w:spacing w:val="0"/>
          <w:w w:val="100"/>
          <w:position w:val="0"/>
          <w:lang w:val="en-US" w:eastAsia="en-US" w:bidi="en-US"/>
        </w:rPr>
        <w:t>a</w:t>
      </w:r>
      <w:bookmarkEnd w:id="184"/>
      <w:r>
        <w:rPr>
          <w:rFonts w:ascii="Times New Roman" w:eastAsia="Times New Roman" w:hAnsi="Times New Roman" w:cs="Times New Roman"/>
          <w:color w:val="646362"/>
          <w:spacing w:val="0"/>
          <w:w w:val="100"/>
          <w:position w:val="0"/>
          <w:lang w:val="en-US" w:eastAsia="en-US" w:bidi="en-US"/>
        </w:rPr>
        <w:t>）</w:t>
        <w:tab/>
      </w:r>
      <w:r>
        <w:rPr>
          <w:color w:val="646362"/>
          <w:spacing w:val="0"/>
          <w:w w:val="100"/>
          <w:position w:val="0"/>
        </w:rPr>
        <w:t>人的不安全行为来自人员自</w:t>
      </w:r>
      <w:r>
        <w:rPr>
          <w:color w:val="56392D"/>
          <w:spacing w:val="0"/>
          <w:w w:val="100"/>
          <w:position w:val="0"/>
        </w:rPr>
        <w:t>身或人</w:t>
      </w:r>
      <w:r>
        <w:rPr>
          <w:color w:val="646362"/>
          <w:spacing w:val="0"/>
          <w:w w:val="100"/>
          <w:position w:val="0"/>
        </w:rPr>
        <w:t>为性质的危险</w:t>
      </w:r>
      <w:r>
        <w:rPr>
          <w:color w:val="56392D"/>
          <w:spacing w:val="0"/>
          <w:w w:val="100"/>
          <w:position w:val="0"/>
        </w:rPr>
        <w:t>和有害</w:t>
      </w:r>
      <w:r>
        <w:rPr>
          <w:color w:val="646362"/>
          <w:spacing w:val="0"/>
          <w:w w:val="100"/>
          <w:position w:val="0"/>
        </w:rPr>
        <w:t>因素，应包括人的心理、生理性</w:t>
      </w:r>
      <w:r>
        <w:rPr>
          <w:color w:val="000000"/>
          <w:spacing w:val="0"/>
          <w:w w:val="100"/>
          <w:position w:val="0"/>
        </w:rPr>
        <w:t xml:space="preserve">以及行 </w:t>
      </w:r>
      <w:r>
        <w:rPr>
          <w:color w:val="646362"/>
          <w:spacing w:val="0"/>
          <w:w w:val="100"/>
          <w:position w:val="0"/>
        </w:rPr>
        <w:t>为性危险和有害</w:t>
      </w:r>
      <w:r>
        <w:rPr>
          <w:color w:val="56392D"/>
          <w:spacing w:val="0"/>
          <w:w w:val="100"/>
          <w:position w:val="0"/>
        </w:rPr>
        <w:t>因素。</w:t>
      </w:r>
      <w:r>
        <w:rPr>
          <w:color w:val="646362"/>
          <w:spacing w:val="0"/>
          <w:w w:val="100"/>
          <w:position w:val="0"/>
        </w:rPr>
        <w:t>需考虑</w:t>
      </w:r>
      <w:r>
        <w:rPr>
          <w:color w:val="56392D"/>
          <w:spacing w:val="0"/>
          <w:w w:val="100"/>
          <w:position w:val="0"/>
        </w:rPr>
        <w:t>易引起疲劳、劳损、伤</w:t>
      </w:r>
      <w:r>
        <w:rPr>
          <w:color w:val="646362"/>
          <w:spacing w:val="0"/>
          <w:w w:val="100"/>
          <w:position w:val="0"/>
        </w:rPr>
        <w:t>害等的负荷超限以及违反劳动纪律</w:t>
      </w:r>
      <w:r>
        <w:rPr>
          <w:color w:val="000000"/>
          <w:spacing w:val="0"/>
          <w:w w:val="100"/>
          <w:position w:val="0"/>
        </w:rPr>
        <w:t xml:space="preserve">或规章 </w:t>
      </w:r>
      <w:r>
        <w:rPr>
          <w:color w:val="646362"/>
          <w:spacing w:val="0"/>
          <w:w w:val="100"/>
          <w:position w:val="0"/>
        </w:rPr>
        <w:t>制度的行为，比如作业人员健</w:t>
      </w:r>
      <w:r>
        <w:rPr>
          <w:color w:val="56392D"/>
          <w:spacing w:val="0"/>
          <w:w w:val="100"/>
          <w:position w:val="0"/>
        </w:rPr>
        <w:t>康状况</w:t>
      </w:r>
      <w:r>
        <w:rPr>
          <w:color w:val="646362"/>
          <w:spacing w:val="0"/>
          <w:w w:val="100"/>
          <w:position w:val="0"/>
        </w:rPr>
        <w:t>异常、从</w:t>
      </w:r>
      <w:r>
        <w:rPr>
          <w:color w:val="56392D"/>
          <w:spacing w:val="0"/>
          <w:w w:val="100"/>
          <w:position w:val="0"/>
        </w:rPr>
        <w:t>事禁忌</w:t>
      </w:r>
      <w:r>
        <w:rPr>
          <w:color w:val="646362"/>
          <w:spacing w:val="0"/>
          <w:w w:val="100"/>
          <w:position w:val="0"/>
        </w:rPr>
        <w:t>作业、误操作等，管理人员指挥</w:t>
      </w:r>
      <w:r>
        <w:rPr>
          <w:color w:val="242424"/>
          <w:spacing w:val="0"/>
          <w:w w:val="100"/>
          <w:position w:val="0"/>
        </w:rPr>
        <w:t>错误、</w:t>
      </w:r>
      <w:r>
        <w:rPr>
          <w:color w:val="000000"/>
          <w:spacing w:val="0"/>
          <w:w w:val="100"/>
          <w:position w:val="0"/>
        </w:rPr>
        <w:t xml:space="preserve">监 </w:t>
      </w:r>
      <w:r>
        <w:rPr>
          <w:b/>
          <w:bCs/>
          <w:color w:val="646362"/>
          <w:spacing w:val="0"/>
          <w:w w:val="100"/>
          <w:position w:val="0"/>
        </w:rPr>
        <w:t>护失误等；</w:t>
      </w:r>
      <w:r>
        <w:rPr>
          <w:b/>
          <w:bCs/>
          <w:color w:val="E5CBC0"/>
          <w:spacing w:val="0"/>
          <w:w w:val="100"/>
          <w:position w:val="0"/>
        </w:rPr>
        <w:t>\</w:t>
      </w:r>
      <w:bookmarkEnd w:id="185"/>
    </w:p>
    <w:p>
      <w:pPr>
        <w:pStyle w:val="Bodytext10"/>
        <w:keepNext w:val="0"/>
        <w:keepLines w:val="0"/>
        <w:widowControl w:val="0"/>
        <w:shd w:val="clear" w:color="auto" w:fill="auto"/>
        <w:tabs>
          <w:tab w:val="left" w:pos="793"/>
        </w:tabs>
        <w:bidi w:val="0"/>
        <w:spacing w:before="0" w:after="0" w:line="314" w:lineRule="exact"/>
        <w:ind w:left="840" w:right="0" w:hanging="400"/>
        <w:jc w:val="both"/>
      </w:pPr>
      <w:bookmarkStart w:id="186" w:name="bookmark186"/>
      <w:r>
        <w:rPr>
          <w:rFonts w:ascii="Times New Roman" w:eastAsia="Times New Roman" w:hAnsi="Times New Roman" w:cs="Times New Roman"/>
          <w:color w:val="646362"/>
          <w:spacing w:val="0"/>
          <w:w w:val="100"/>
          <w:position w:val="0"/>
          <w:lang w:val="en-US" w:eastAsia="en-US" w:bidi="en-US"/>
        </w:rPr>
        <w:t>b</w:t>
      </w:r>
      <w:bookmarkEnd w:id="186"/>
      <w:r>
        <w:rPr>
          <w:rFonts w:ascii="Times New Roman" w:eastAsia="Times New Roman" w:hAnsi="Times New Roman" w:cs="Times New Roman"/>
          <w:color w:val="646362"/>
          <w:spacing w:val="0"/>
          <w:w w:val="100"/>
          <w:position w:val="0"/>
          <w:lang w:val="en-US" w:eastAsia="en-US" w:bidi="en-US"/>
        </w:rPr>
        <w:t>）</w:t>
        <w:tab/>
      </w:r>
      <w:r>
        <w:rPr>
          <w:color w:val="646362"/>
          <w:spacing w:val="0"/>
          <w:w w:val="100"/>
          <w:position w:val="0"/>
        </w:rPr>
        <w:t>物的不安全状</w:t>
      </w:r>
      <w:r>
        <w:rPr>
          <w:color w:val="56392D"/>
          <w:spacing w:val="0"/>
          <w:w w:val="100"/>
          <w:position w:val="0"/>
        </w:rPr>
        <w:t>态来自</w:t>
      </w:r>
      <w:r>
        <w:rPr>
          <w:color w:val="646362"/>
          <w:spacing w:val="0"/>
          <w:w w:val="100"/>
          <w:position w:val="0"/>
        </w:rPr>
        <w:t>机械、</w:t>
      </w:r>
      <w:r>
        <w:rPr>
          <w:color w:val="56392D"/>
          <w:spacing w:val="0"/>
          <w:w w:val="100"/>
          <w:position w:val="0"/>
        </w:rPr>
        <w:t>设备、设施、材料等方面存在</w:t>
      </w:r>
      <w:r>
        <w:rPr>
          <w:color w:val="646362"/>
          <w:spacing w:val="0"/>
          <w:w w:val="100"/>
          <w:position w:val="0"/>
        </w:rPr>
        <w:t>的危险和有害因素，应</w:t>
      </w:r>
      <w:r>
        <w:rPr>
          <w:color w:val="56392D"/>
          <w:spacing w:val="0"/>
          <w:w w:val="100"/>
          <w:position w:val="0"/>
        </w:rPr>
        <w:t>包括物</w:t>
      </w:r>
      <w:r>
        <w:rPr>
          <w:color w:val="000000"/>
          <w:spacing w:val="0"/>
          <w:w w:val="100"/>
          <w:position w:val="0"/>
        </w:rPr>
        <w:t xml:space="preserve">理性、 </w:t>
      </w:r>
      <w:r>
        <w:rPr>
          <w:color w:val="646362"/>
          <w:spacing w:val="0"/>
          <w:w w:val="100"/>
          <w:position w:val="0"/>
        </w:rPr>
        <w:t>化学性以及生物性的危险和有害因素</w:t>
      </w:r>
      <w:r>
        <w:rPr>
          <w:color w:val="56392D"/>
          <w:spacing w:val="0"/>
          <w:w w:val="100"/>
          <w:position w:val="0"/>
        </w:rPr>
        <w:t>。需</w:t>
      </w:r>
      <w:r>
        <w:rPr>
          <w:color w:val="646362"/>
          <w:spacing w:val="0"/>
          <w:w w:val="100"/>
          <w:position w:val="0"/>
        </w:rPr>
        <w:t>考虑设备机械与电气状况、安全附件或安全保护</w:t>
      </w:r>
      <w:r>
        <w:rPr>
          <w:color w:val="000000"/>
          <w:spacing w:val="0"/>
          <w:w w:val="100"/>
          <w:position w:val="0"/>
        </w:rPr>
        <w:t xml:space="preserve">装置、 </w:t>
      </w:r>
      <w:r>
        <w:rPr>
          <w:color w:val="646362"/>
          <w:spacing w:val="0"/>
          <w:w w:val="100"/>
          <w:position w:val="0"/>
        </w:rPr>
        <w:t>设备附属</w:t>
      </w:r>
      <w:r>
        <w:rPr>
          <w:color w:val="81868E"/>
          <w:spacing w:val="0"/>
          <w:w w:val="100"/>
          <w:position w:val="0"/>
        </w:rPr>
        <w:t>装置、相</w:t>
      </w:r>
      <w:r>
        <w:rPr>
          <w:color w:val="646362"/>
          <w:spacing w:val="0"/>
          <w:w w:val="100"/>
          <w:position w:val="0"/>
        </w:rPr>
        <w:t>关的危险化学品等，比如特种设备本体失效、控制系统失效等故障；</w:t>
      </w:r>
    </w:p>
    <w:p>
      <w:pPr>
        <w:pStyle w:val="Bodytext10"/>
        <w:keepNext w:val="0"/>
        <w:keepLines w:val="0"/>
        <w:widowControl w:val="0"/>
        <w:shd w:val="clear" w:color="auto" w:fill="auto"/>
        <w:bidi w:val="0"/>
        <w:spacing w:before="0" w:after="0" w:line="314" w:lineRule="exact"/>
        <w:ind w:left="840" w:right="0" w:hanging="400"/>
        <w:jc w:val="both"/>
      </w:pPr>
      <w:r>
        <w:rPr>
          <w:rFonts w:ascii="Times New Roman" w:eastAsia="Times New Roman" w:hAnsi="Times New Roman" w:cs="Times New Roman"/>
          <w:b/>
          <w:bCs/>
          <w:color w:val="646362"/>
          <w:spacing w:val="0"/>
          <w:w w:val="100"/>
          <w:position w:val="0"/>
          <w:lang w:val="en-US" w:eastAsia="en-US" w:bidi="en-US"/>
        </w:rPr>
        <w:t>C</w:t>
      </w:r>
      <w:r>
        <w:rPr>
          <w:b/>
          <w:bCs/>
          <w:color w:val="646362"/>
          <w:spacing w:val="0"/>
          <w:w w:val="100"/>
          <w:position w:val="0"/>
          <w:lang w:val="en-US" w:eastAsia="en-US" w:bidi="en-US"/>
        </w:rPr>
        <w:t>）</w:t>
      </w:r>
      <w:r>
        <w:rPr>
          <w:color w:val="646362"/>
          <w:spacing w:val="0"/>
          <w:w w:val="100"/>
          <w:position w:val="0"/>
        </w:rPr>
        <w:t>不良环境因素来自生产作业环境中的危险和有害因素，应包括室内、室外作业场所的环境</w:t>
      </w:r>
      <w:r>
        <w:rPr>
          <w:color w:val="000000"/>
          <w:spacing w:val="0"/>
          <w:w w:val="100"/>
          <w:position w:val="0"/>
        </w:rPr>
        <w:t xml:space="preserve">不佳, </w:t>
      </w:r>
      <w:r>
        <w:rPr>
          <w:color w:val="646362"/>
          <w:spacing w:val="0"/>
          <w:w w:val="100"/>
          <w:position w:val="0"/>
        </w:rPr>
        <w:t>和恶劣的气候与自然环境，比如安全空间设置不合理、采光照度不足、发生自然灾害等</w:t>
      </w:r>
      <w:r>
        <w:rPr>
          <w:color w:val="000000"/>
          <w:spacing w:val="0"/>
          <w:w w:val="100"/>
          <w:position w:val="0"/>
        </w:rPr>
        <w:t>状况；</w:t>
      </w:r>
    </w:p>
    <w:p>
      <w:pPr>
        <w:pStyle w:val="Bodytext10"/>
        <w:keepNext w:val="0"/>
        <w:keepLines w:val="0"/>
        <w:widowControl w:val="0"/>
        <w:shd w:val="clear" w:color="auto" w:fill="auto"/>
        <w:bidi w:val="0"/>
        <w:spacing w:before="0" w:after="0" w:line="314" w:lineRule="exact"/>
        <w:ind w:left="840" w:right="0" w:hanging="400"/>
        <w:jc w:val="both"/>
        <w:sectPr>
          <w:headerReference w:type="even" r:id="rId53"/>
          <w:headerReference w:type="default" r:id="rId54"/>
          <w:footerReference w:type="even" r:id="rId55"/>
          <w:footerReference w:type="default" r:id="rId56"/>
          <w:headerReference w:type="first" r:id="rId57"/>
          <w:footerReference w:type="first" r:id="rId58"/>
          <w:type w:val="continuous"/>
          <w:pgSz w:w="11900" w:h="16840"/>
          <w:pgMar w:top="1868" w:right="1127" w:bottom="1575" w:left="1177" w:header="0" w:footer="3" w:gutter="0"/>
          <w:pgNumType w:start="8"/>
          <w:cols w:space="720"/>
          <w:noEndnote/>
          <w:rtlGutter w:val="0"/>
          <w:docGrid w:linePitch="360"/>
        </w:sectPr>
      </w:pPr>
      <w:r>
        <w:rPr>
          <w:rFonts w:ascii="Times New Roman" w:eastAsia="Times New Roman" w:hAnsi="Times New Roman" w:cs="Times New Roman"/>
          <w:color w:val="646362"/>
          <w:spacing w:val="0"/>
          <w:w w:val="100"/>
          <w:position w:val="0"/>
          <w:lang w:val="en-US" w:eastAsia="en-US" w:bidi="en-US"/>
        </w:rPr>
        <w:t>d）</w:t>
      </w:r>
      <w:r>
        <w:rPr>
          <w:color w:val="646362"/>
          <w:spacing w:val="0"/>
          <w:w w:val="100"/>
          <w:position w:val="0"/>
        </w:rPr>
        <w:t>管理缺陷来自管理和管理责任缺失所导致的危险和有害因素，应包括组织机构不健全、</w:t>
      </w:r>
      <w:r>
        <w:rPr>
          <w:color w:val="000000"/>
          <w:spacing w:val="0"/>
          <w:w w:val="100"/>
          <w:position w:val="0"/>
        </w:rPr>
        <w:t xml:space="preserve">安全责 </w:t>
      </w:r>
      <w:r>
        <w:rPr>
          <w:color w:val="242424"/>
          <w:spacing w:val="0"/>
          <w:w w:val="100"/>
          <w:position w:val="0"/>
        </w:rPr>
        <w:t>任制未落实、安全管理规章</w:t>
      </w:r>
      <w:r>
        <w:rPr>
          <w:color w:val="A6B7CD"/>
          <w:spacing w:val="0"/>
          <w:w w:val="100"/>
          <w:position w:val="0"/>
        </w:rPr>
        <w:t>制度不</w:t>
      </w:r>
      <w:r>
        <w:rPr>
          <w:color w:val="56392D"/>
          <w:spacing w:val="0"/>
          <w:w w:val="100"/>
          <w:position w:val="0"/>
        </w:rPr>
        <w:t>完善、安全</w:t>
      </w:r>
      <w:r>
        <w:rPr>
          <w:color w:val="242424"/>
          <w:spacing w:val="0"/>
          <w:w w:val="100"/>
          <w:position w:val="0"/>
        </w:rPr>
        <w:t>投入不足等。需重点关注特</w:t>
      </w:r>
      <w:r>
        <w:rPr>
          <w:color w:val="000000"/>
          <w:spacing w:val="0"/>
          <w:w w:val="100"/>
          <w:position w:val="0"/>
        </w:rPr>
        <w:t>种设备</w:t>
      </w:r>
      <w:r>
        <w:rPr>
          <w:color w:val="242424"/>
          <w:spacing w:val="0"/>
          <w:w w:val="100"/>
          <w:position w:val="0"/>
        </w:rPr>
        <w:t>安全管</w:t>
      </w:r>
      <w:r>
        <w:rPr>
          <w:color w:val="000000"/>
          <w:spacing w:val="0"/>
          <w:w w:val="100"/>
          <w:position w:val="0"/>
        </w:rPr>
        <w:t>理“三 落实、两有证、一检验、一预案”</w:t>
      </w:r>
      <w:r>
        <w:rPr>
          <w:color w:val="242424"/>
          <w:spacing w:val="0"/>
          <w:w w:val="100"/>
          <w:position w:val="0"/>
        </w:rPr>
        <w:t>的落实</w:t>
      </w:r>
      <w:r>
        <w:rPr>
          <w:color w:val="56392D"/>
          <w:spacing w:val="0"/>
          <w:w w:val="100"/>
          <w:position w:val="0"/>
        </w:rPr>
        <w:t>情况，</w:t>
      </w:r>
      <w:r>
        <w:rPr>
          <w:color w:val="242424"/>
          <w:spacing w:val="0"/>
          <w:w w:val="100"/>
          <w:position w:val="0"/>
        </w:rPr>
        <w:t>比如操作</w:t>
      </w:r>
      <w:r>
        <w:rPr>
          <w:color w:val="000000"/>
          <w:spacing w:val="0"/>
          <w:w w:val="100"/>
          <w:position w:val="0"/>
        </w:rPr>
        <w:t>规程不规范、脱检等现象。（三落实: 落实管理机构、落实责任人员、落实规章制度；两有证：《特种设备使用登记证》、《特种设 备作业人员证》；一检验：特种设备检验；一预案</w:t>
      </w:r>
      <w:r>
        <w:rPr>
          <w:color w:val="56392D"/>
          <w:spacing w:val="0"/>
          <w:w w:val="100"/>
          <w:position w:val="0"/>
        </w:rPr>
        <w:t>：特种</w:t>
      </w:r>
      <w:r>
        <w:rPr>
          <w:color w:val="000000"/>
          <w:spacing w:val="0"/>
          <w:w w:val="100"/>
          <w:position w:val="0"/>
        </w:rPr>
        <w:t>设备专项应急预案）</w:t>
      </w:r>
    </w:p>
    <w:p>
      <w:pPr>
        <w:pStyle w:val="Heading510"/>
        <w:keepNext/>
        <w:keepLines/>
        <w:widowControl w:val="0"/>
        <w:numPr>
          <w:ilvl w:val="0"/>
          <w:numId w:val="8"/>
        </w:numPr>
        <w:shd w:val="clear" w:color="auto" w:fill="auto"/>
        <w:tabs>
          <w:tab w:val="left" w:pos="334"/>
        </w:tabs>
        <w:bidi w:val="0"/>
        <w:spacing w:before="0" w:after="380" w:line="314" w:lineRule="exact"/>
        <w:ind w:left="0" w:right="0" w:firstLine="0"/>
        <w:jc w:val="both"/>
      </w:pPr>
      <w:bookmarkStart w:id="187" w:name="bookmark187"/>
      <w:bookmarkStart w:id="188" w:name="bookmark188"/>
      <w:bookmarkStart w:id="189" w:name="bookmark189"/>
      <w:bookmarkStart w:id="190" w:name="bookmark190"/>
      <w:bookmarkEnd w:id="189"/>
      <w:r>
        <w:rPr>
          <w:rFonts w:ascii="Times New Roman" w:eastAsia="Times New Roman" w:hAnsi="Times New Roman" w:cs="Times New Roman"/>
          <w:b/>
          <w:bCs/>
          <w:color w:val="000000"/>
          <w:spacing w:val="0"/>
          <w:w w:val="100"/>
          <w:position w:val="0"/>
          <w:lang w:val="en-US" w:eastAsia="en-US" w:bidi="en-US"/>
        </w:rPr>
        <w:t xml:space="preserve">2. 2. </w:t>
      </w:r>
      <w:r>
        <w:rPr>
          <w:rFonts w:ascii="Times New Roman" w:eastAsia="Times New Roman" w:hAnsi="Times New Roman" w:cs="Times New Roman"/>
          <w:b/>
          <w:bCs/>
          <w:color w:val="000000"/>
          <w:spacing w:val="0"/>
          <w:w w:val="100"/>
          <w:position w:val="0"/>
        </w:rPr>
        <w:t>3</w:t>
      </w:r>
      <w:r>
        <w:rPr>
          <w:color w:val="000000"/>
          <w:spacing w:val="0"/>
          <w:w w:val="100"/>
          <w:position w:val="0"/>
        </w:rPr>
        <w:t>使用单位应考虑本单位特种设备实际情况、使用环境、</w:t>
      </w:r>
      <w:r>
        <w:rPr>
          <w:color w:val="242424"/>
          <w:spacing w:val="0"/>
          <w:w w:val="100"/>
          <w:position w:val="0"/>
        </w:rPr>
        <w:t>事故</w:t>
      </w:r>
      <w:r>
        <w:rPr>
          <w:color w:val="56392D"/>
          <w:spacing w:val="0"/>
          <w:w w:val="100"/>
          <w:position w:val="0"/>
        </w:rPr>
        <w:t>发生状</w:t>
      </w:r>
      <w:r>
        <w:rPr>
          <w:color w:val="000000"/>
          <w:spacing w:val="0"/>
          <w:w w:val="100"/>
          <w:position w:val="0"/>
        </w:rPr>
        <w:t>况等因素开展危险源辨识。</w:t>
      </w:r>
      <w:bookmarkEnd w:id="187"/>
      <w:bookmarkEnd w:id="188"/>
      <w:bookmarkEnd w:id="190"/>
    </w:p>
    <w:p>
      <w:pPr>
        <w:pStyle w:val="Heading210"/>
        <w:keepNext/>
        <w:keepLines/>
        <w:widowControl w:val="0"/>
        <w:shd w:val="clear" w:color="auto" w:fill="auto"/>
        <w:bidi w:val="0"/>
        <w:spacing w:before="0" w:after="380" w:line="240" w:lineRule="auto"/>
        <w:ind w:left="0" w:right="0" w:firstLine="0"/>
        <w:jc w:val="both"/>
        <w:rPr>
          <w:sz w:val="20"/>
          <w:szCs w:val="20"/>
        </w:rPr>
      </w:pPr>
      <w:bookmarkStart w:id="191" w:name="bookmark191"/>
      <w:bookmarkStart w:id="192" w:name="bookmark192"/>
      <w:bookmarkStart w:id="193" w:name="bookmark193"/>
      <w:bookmarkStart w:id="194" w:name="bookmark194"/>
      <w:r>
        <w:rPr>
          <w:rFonts w:ascii="Times New Roman" w:eastAsia="Times New Roman" w:hAnsi="Times New Roman" w:cs="Times New Roman"/>
          <w:b/>
          <w:bCs/>
          <w:color w:val="000000"/>
          <w:spacing w:val="0"/>
          <w:w w:val="100"/>
          <w:position w:val="0"/>
          <w:sz w:val="20"/>
          <w:szCs w:val="20"/>
        </w:rPr>
        <w:t>6</w:t>
      </w:r>
      <w:r>
        <w:rPr>
          <w:b/>
          <w:bCs/>
          <w:color w:val="000000"/>
          <w:spacing w:val="0"/>
          <w:w w:val="100"/>
          <w:position w:val="0"/>
          <w:sz w:val="20"/>
          <w:szCs w:val="20"/>
        </w:rPr>
        <w:t>风险评价</w:t>
      </w:r>
      <w:bookmarkEnd w:id="192"/>
      <w:bookmarkEnd w:id="193"/>
      <w:bookmarkEnd w:id="194"/>
      <w:bookmarkEnd w:id="191"/>
    </w:p>
    <w:p>
      <w:pPr>
        <w:pStyle w:val="Heading310"/>
        <w:keepNext/>
        <w:keepLines/>
        <w:widowControl w:val="0"/>
        <w:numPr>
          <w:ilvl w:val="0"/>
          <w:numId w:val="8"/>
        </w:numPr>
        <w:shd w:val="clear" w:color="auto" w:fill="auto"/>
        <w:tabs>
          <w:tab w:val="left" w:pos="334"/>
        </w:tabs>
        <w:bidi w:val="0"/>
        <w:spacing w:before="0" w:after="120" w:line="240" w:lineRule="auto"/>
        <w:ind w:left="0" w:right="0" w:firstLine="0"/>
        <w:jc w:val="both"/>
        <w:rPr>
          <w:sz w:val="20"/>
          <w:szCs w:val="20"/>
        </w:rPr>
      </w:pPr>
      <w:bookmarkStart w:id="195" w:name="bookmark195"/>
      <w:bookmarkStart w:id="196" w:name="bookmark196"/>
      <w:bookmarkStart w:id="197" w:name="bookmark197"/>
      <w:bookmarkStart w:id="198" w:name="bookmark198"/>
      <w:bookmarkEnd w:id="197"/>
      <w:r>
        <w:rPr>
          <w:rFonts w:ascii="Times New Roman" w:eastAsia="Times New Roman" w:hAnsi="Times New Roman" w:cs="Times New Roman"/>
          <w:b/>
          <w:bCs/>
          <w:color w:val="000000"/>
          <w:spacing w:val="0"/>
          <w:w w:val="100"/>
          <w:position w:val="0"/>
          <w:sz w:val="20"/>
          <w:szCs w:val="20"/>
        </w:rPr>
        <w:t>1</w:t>
      </w:r>
      <w:r>
        <w:rPr>
          <w:b/>
          <w:bCs/>
          <w:color w:val="000000"/>
          <w:spacing w:val="0"/>
          <w:w w:val="100"/>
          <w:position w:val="0"/>
          <w:sz w:val="20"/>
          <w:szCs w:val="20"/>
        </w:rPr>
        <w:t>评价方法</w:t>
      </w:r>
      <w:bookmarkEnd w:id="195"/>
      <w:bookmarkEnd w:id="196"/>
      <w:bookmarkEnd w:id="198"/>
    </w:p>
    <w:p>
      <w:pPr>
        <w:pStyle w:val="Heading410"/>
        <w:keepNext/>
        <w:keepLines/>
        <w:widowControl w:val="0"/>
        <w:shd w:val="clear" w:color="auto" w:fill="auto"/>
        <w:bidi w:val="0"/>
        <w:spacing w:before="0" w:after="120" w:line="322" w:lineRule="exact"/>
        <w:ind w:left="0" w:right="0" w:firstLine="0"/>
        <w:jc w:val="both"/>
      </w:pPr>
      <w:bookmarkStart w:id="199" w:name="bookmark199"/>
      <w:bookmarkStart w:id="200" w:name="bookmark200"/>
      <w:bookmarkStart w:id="201" w:name="bookmark201"/>
      <w:r>
        <w:rPr>
          <w:rFonts w:ascii="Times New Roman" w:eastAsia="Times New Roman" w:hAnsi="Times New Roman" w:cs="Times New Roman"/>
          <w:b/>
          <w:bCs/>
          <w:color w:val="000000"/>
          <w:spacing w:val="0"/>
          <w:w w:val="100"/>
          <w:position w:val="0"/>
          <w:lang w:val="en-US" w:eastAsia="en-US" w:bidi="en-US"/>
        </w:rPr>
        <w:t>6.1.1</w:t>
      </w:r>
      <w:r>
        <w:rPr>
          <w:color w:val="000000"/>
          <w:spacing w:val="0"/>
          <w:w w:val="100"/>
          <w:position w:val="0"/>
        </w:rPr>
        <w:t>使用单位可选择适合本单位的风险评价方法对辨识岀的风险进行定性、定量的评价并根据评价 结果划分风险等级。</w:t>
      </w:r>
      <w:bookmarkEnd w:id="199"/>
      <w:bookmarkEnd w:id="200"/>
      <w:bookmarkEnd w:id="201"/>
    </w:p>
    <w:p>
      <w:pPr>
        <w:pStyle w:val="Bodytext10"/>
        <w:keepNext w:val="0"/>
        <w:keepLines w:val="0"/>
        <w:widowControl w:val="0"/>
        <w:shd w:val="clear" w:color="auto" w:fill="auto"/>
        <w:bidi w:val="0"/>
        <w:spacing w:before="0" w:after="0" w:line="322" w:lineRule="exact"/>
        <w:ind w:left="0" w:right="0" w:firstLine="0"/>
        <w:jc w:val="both"/>
      </w:pPr>
      <w:bookmarkStart w:id="202" w:name="bookmark202"/>
      <w:r>
        <w:rPr>
          <w:rFonts w:ascii="Times New Roman" w:eastAsia="Times New Roman" w:hAnsi="Times New Roman" w:cs="Times New Roman"/>
          <w:b/>
          <w:bCs/>
          <w:color w:val="000000"/>
          <w:spacing w:val="0"/>
          <w:w w:val="100"/>
          <w:position w:val="0"/>
          <w:lang w:val="en-US" w:eastAsia="en-US" w:bidi="en-US"/>
        </w:rPr>
        <w:t>6. 1.2</w:t>
      </w:r>
      <w:r>
        <w:rPr>
          <w:color w:val="000000"/>
          <w:spacing w:val="0"/>
          <w:w w:val="100"/>
          <w:position w:val="0"/>
        </w:rPr>
        <w:t>使用单位可采用风险矩阵法</w:t>
      </w:r>
      <w:r>
        <w:rPr>
          <w:b/>
          <w:bCs/>
          <w:color w:val="000000"/>
          <w:spacing w:val="0"/>
          <w:w w:val="100"/>
          <w:position w:val="0"/>
          <w:lang w:val="zh-CN" w:eastAsia="zh-CN" w:bidi="zh-CN"/>
        </w:rPr>
        <w:t>（</w:t>
      </w:r>
      <w:r>
        <w:rPr>
          <w:rFonts w:ascii="Times New Roman" w:eastAsia="Times New Roman" w:hAnsi="Times New Roman" w:cs="Times New Roman"/>
          <w:b/>
          <w:bCs/>
          <w:color w:val="000000"/>
          <w:spacing w:val="0"/>
          <w:w w:val="100"/>
          <w:position w:val="0"/>
          <w:lang w:val="en-US" w:eastAsia="en-US" w:bidi="en-US"/>
        </w:rPr>
        <w:t>LS）</w:t>
      </w:r>
      <w:r>
        <w:rPr>
          <w:color w:val="000000"/>
          <w:spacing w:val="0"/>
          <w:w w:val="100"/>
          <w:position w:val="0"/>
        </w:rPr>
        <w:t>（参见附录</w:t>
      </w:r>
      <w:r>
        <w:rPr>
          <w:rFonts w:ascii="Times New Roman" w:eastAsia="Times New Roman" w:hAnsi="Times New Roman" w:cs="Times New Roman"/>
          <w:b/>
          <w:bCs/>
          <w:color w:val="000000"/>
          <w:spacing w:val="0"/>
          <w:w w:val="100"/>
          <w:position w:val="0"/>
          <w:lang w:val="en-US" w:eastAsia="en-US" w:bidi="en-US"/>
        </w:rPr>
        <w:t>E）</w:t>
      </w:r>
      <w:r>
        <w:rPr>
          <w:color w:val="000000"/>
          <w:spacing w:val="0"/>
          <w:w w:val="100"/>
          <w:position w:val="0"/>
          <w:lang w:val="en-US" w:eastAsia="en-US" w:bidi="en-US"/>
        </w:rPr>
        <w:t>、</w:t>
      </w:r>
      <w:r>
        <w:rPr>
          <w:color w:val="000000"/>
          <w:spacing w:val="0"/>
          <w:w w:val="100"/>
          <w:position w:val="0"/>
        </w:rPr>
        <w:t>作业条件危险性分析法</w:t>
      </w:r>
      <w:r>
        <w:rPr>
          <w:b/>
          <w:bCs/>
          <w:color w:val="000000"/>
          <w:spacing w:val="0"/>
          <w:w w:val="100"/>
          <w:position w:val="0"/>
          <w:lang w:val="en-US" w:eastAsia="en-US" w:bidi="en-US"/>
        </w:rPr>
        <w:t>（</w:t>
      </w:r>
      <w:r>
        <w:rPr>
          <w:rFonts w:ascii="Times New Roman" w:eastAsia="Times New Roman" w:hAnsi="Times New Roman" w:cs="Times New Roman"/>
          <w:b/>
          <w:bCs/>
          <w:color w:val="000000"/>
          <w:spacing w:val="0"/>
          <w:w w:val="100"/>
          <w:position w:val="0"/>
          <w:lang w:val="en-US" w:eastAsia="en-US" w:bidi="en-US"/>
        </w:rPr>
        <w:t>LEC）</w:t>
      </w:r>
      <w:r>
        <w:rPr>
          <w:color w:val="000000"/>
          <w:spacing w:val="0"/>
          <w:w w:val="100"/>
          <w:position w:val="0"/>
        </w:rPr>
        <w:t xml:space="preserve">（参见附录 </w:t>
      </w:r>
      <w:r>
        <w:rPr>
          <w:rFonts w:ascii="Times New Roman" w:eastAsia="Times New Roman" w:hAnsi="Times New Roman" w:cs="Times New Roman"/>
          <w:b/>
          <w:bCs/>
          <w:color w:val="000000"/>
          <w:spacing w:val="0"/>
          <w:w w:val="100"/>
          <w:position w:val="0"/>
          <w:lang w:val="en-US" w:eastAsia="en-US" w:bidi="en-US"/>
        </w:rPr>
        <w:t>F）</w:t>
      </w:r>
      <w:r>
        <w:rPr>
          <w:color w:val="000000"/>
          <w:spacing w:val="0"/>
          <w:w w:val="100"/>
          <w:position w:val="0"/>
        </w:rPr>
        <w:t>等方法进行风险评价。根据评价结果对相应风险进行等级划分，并填写评价记录。</w:t>
      </w:r>
      <w:bookmarkEnd w:id="202"/>
    </w:p>
    <w:p>
      <w:pPr>
        <w:pStyle w:val="Heading410"/>
        <w:keepNext/>
        <w:keepLines/>
        <w:widowControl w:val="0"/>
        <w:shd w:val="clear" w:color="auto" w:fill="auto"/>
        <w:bidi w:val="0"/>
        <w:spacing w:before="0" w:after="220" w:line="322" w:lineRule="exact"/>
        <w:ind w:left="0" w:right="0" w:firstLine="0"/>
        <w:jc w:val="both"/>
      </w:pPr>
      <w:bookmarkStart w:id="203" w:name="bookmark203"/>
      <w:bookmarkStart w:id="204" w:name="bookmark204"/>
      <w:bookmarkStart w:id="205" w:name="bookmark205"/>
      <w:r>
        <w:rPr>
          <w:rFonts w:ascii="Times New Roman" w:eastAsia="Times New Roman" w:hAnsi="Times New Roman" w:cs="Times New Roman"/>
          <w:b/>
          <w:bCs/>
          <w:color w:val="000000"/>
          <w:spacing w:val="0"/>
          <w:w w:val="100"/>
          <w:position w:val="0"/>
          <w:lang w:val="en-US" w:eastAsia="en-US" w:bidi="en-US"/>
        </w:rPr>
        <w:t>6.1.3</w:t>
      </w:r>
      <w:r>
        <w:rPr>
          <w:color w:val="000000"/>
          <w:spacing w:val="0"/>
          <w:w w:val="100"/>
          <w:position w:val="0"/>
        </w:rPr>
        <w:t>使用单位可采取多种方法相结合的方式，保障评价结果的科学性和准确性。</w:t>
      </w:r>
      <w:bookmarkEnd w:id="203"/>
      <w:bookmarkEnd w:id="204"/>
      <w:bookmarkEnd w:id="205"/>
    </w:p>
    <w:p>
      <w:pPr>
        <w:pStyle w:val="Heading310"/>
        <w:keepNext/>
        <w:keepLines/>
        <w:widowControl w:val="0"/>
        <w:shd w:val="clear" w:color="auto" w:fill="auto"/>
        <w:bidi w:val="0"/>
        <w:spacing w:before="0" w:after="140" w:line="240" w:lineRule="auto"/>
        <w:ind w:left="0" w:right="0" w:firstLine="0"/>
        <w:jc w:val="both"/>
        <w:rPr>
          <w:sz w:val="20"/>
          <w:szCs w:val="20"/>
        </w:rPr>
      </w:pPr>
      <w:bookmarkStart w:id="206" w:name="bookmark206"/>
      <w:bookmarkStart w:id="207" w:name="bookmark207"/>
      <w:bookmarkStart w:id="208" w:name="bookmark208"/>
      <w:r>
        <w:rPr>
          <w:rFonts w:ascii="Times New Roman" w:eastAsia="Times New Roman" w:hAnsi="Times New Roman" w:cs="Times New Roman"/>
          <w:b/>
          <w:bCs/>
          <w:color w:val="000000"/>
          <w:spacing w:val="0"/>
          <w:w w:val="100"/>
          <w:position w:val="0"/>
          <w:sz w:val="20"/>
          <w:szCs w:val="20"/>
          <w:lang w:val="en-US" w:eastAsia="en-US" w:bidi="en-US"/>
        </w:rPr>
        <w:t xml:space="preserve">6. </w:t>
      </w:r>
      <w:r>
        <w:rPr>
          <w:rFonts w:ascii="Times New Roman" w:eastAsia="Times New Roman" w:hAnsi="Times New Roman" w:cs="Times New Roman"/>
          <w:b/>
          <w:bCs/>
          <w:color w:val="000000"/>
          <w:spacing w:val="0"/>
          <w:w w:val="100"/>
          <w:position w:val="0"/>
          <w:sz w:val="20"/>
          <w:szCs w:val="20"/>
        </w:rPr>
        <w:t>2</w:t>
      </w:r>
      <w:r>
        <w:rPr>
          <w:b/>
          <w:bCs/>
          <w:color w:val="000000"/>
          <w:spacing w:val="0"/>
          <w:w w:val="100"/>
          <w:position w:val="0"/>
          <w:sz w:val="20"/>
          <w:szCs w:val="20"/>
        </w:rPr>
        <w:t>风险等级</w:t>
      </w:r>
      <w:bookmarkEnd w:id="206"/>
      <w:bookmarkEnd w:id="207"/>
      <w:bookmarkEnd w:id="208"/>
    </w:p>
    <w:p>
      <w:pPr>
        <w:pStyle w:val="Bodytext10"/>
        <w:keepNext w:val="0"/>
        <w:keepLines w:val="0"/>
        <w:widowControl w:val="0"/>
        <w:shd w:val="clear" w:color="auto" w:fill="auto"/>
        <w:bidi w:val="0"/>
        <w:spacing w:before="0" w:after="0" w:line="317" w:lineRule="exact"/>
        <w:ind w:left="0" w:right="0" w:firstLine="0"/>
        <w:jc w:val="both"/>
      </w:pPr>
      <w:bookmarkStart w:id="209" w:name="bookmark209"/>
      <w:r>
        <w:rPr>
          <w:rFonts w:ascii="Times New Roman" w:eastAsia="Times New Roman" w:hAnsi="Times New Roman" w:cs="Times New Roman"/>
          <w:b/>
          <w:bCs/>
          <w:color w:val="000000"/>
          <w:spacing w:val="0"/>
          <w:w w:val="100"/>
          <w:position w:val="0"/>
          <w:lang w:val="en-US" w:eastAsia="en-US" w:bidi="en-US"/>
        </w:rPr>
        <w:t>6.2.1</w:t>
      </w:r>
      <w:r>
        <w:rPr>
          <w:color w:val="000000"/>
          <w:spacing w:val="0"/>
          <w:w w:val="100"/>
          <w:position w:val="0"/>
        </w:rPr>
        <w:t>使用单位在进行风险评价时，应综合考虑人员、设备和财产等方面存在的风险发生概率和后果 严重程度，结合单位实际，确定适用的风险可能性、危险程度、风险等级判定准则。风险等级判定应采 取从严从高的原则，并应充分考虑以下要求：</w:t>
      </w:r>
      <w:bookmarkEnd w:id="209"/>
    </w:p>
    <w:p>
      <w:pPr>
        <w:pStyle w:val="Bodytext10"/>
        <w:keepNext w:val="0"/>
        <w:keepLines w:val="0"/>
        <w:widowControl w:val="0"/>
        <w:shd w:val="clear" w:color="auto" w:fill="auto"/>
        <w:tabs>
          <w:tab w:val="left" w:pos="844"/>
        </w:tabs>
        <w:bidi w:val="0"/>
        <w:spacing w:before="0" w:after="60" w:line="317" w:lineRule="exact"/>
        <w:ind w:left="0" w:right="0" w:firstLine="420"/>
        <w:jc w:val="left"/>
      </w:pPr>
      <w:bookmarkStart w:id="210" w:name="bookmark210"/>
      <w:r>
        <w:rPr>
          <w:rFonts w:ascii="Times New Roman" w:eastAsia="Times New Roman" w:hAnsi="Times New Roman" w:cs="Times New Roman"/>
          <w:color w:val="000000"/>
          <w:spacing w:val="0"/>
          <w:w w:val="100"/>
          <w:position w:val="0"/>
          <w:lang w:val="en-US" w:eastAsia="en-US" w:bidi="en-US"/>
        </w:rPr>
        <w:t>a</w:t>
      </w:r>
      <w:bookmarkEnd w:id="21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有关特种设备安全的法律、法规、标准及安全技术规范；</w:t>
      </w:r>
    </w:p>
    <w:p>
      <w:pPr>
        <w:pStyle w:val="Bodytext10"/>
        <w:keepNext w:val="0"/>
        <w:keepLines w:val="0"/>
        <w:widowControl w:val="0"/>
        <w:shd w:val="clear" w:color="auto" w:fill="auto"/>
        <w:tabs>
          <w:tab w:val="left" w:pos="844"/>
        </w:tabs>
        <w:bidi w:val="0"/>
        <w:spacing w:before="0" w:after="0" w:line="331" w:lineRule="auto"/>
        <w:ind w:left="0" w:right="0" w:firstLine="420"/>
        <w:jc w:val="left"/>
      </w:pPr>
      <w:bookmarkStart w:id="211" w:name="bookmark211"/>
      <w:r>
        <w:rPr>
          <w:rFonts w:ascii="Times New Roman" w:eastAsia="Times New Roman" w:hAnsi="Times New Roman" w:cs="Times New Roman"/>
          <w:color w:val="000000"/>
          <w:spacing w:val="0"/>
          <w:w w:val="100"/>
          <w:position w:val="0"/>
          <w:lang w:val="en-US" w:eastAsia="en-US" w:bidi="en-US"/>
        </w:rPr>
        <w:t>b</w:t>
      </w:r>
      <w:bookmarkEnd w:id="21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本单位的安全管理、技术标准；</w:t>
      </w:r>
    </w:p>
    <w:p>
      <w:pPr>
        <w:pStyle w:val="Bodytext10"/>
        <w:keepNext w:val="0"/>
        <w:keepLines w:val="0"/>
        <w:widowControl w:val="0"/>
        <w:shd w:val="clear" w:color="auto" w:fill="auto"/>
        <w:tabs>
          <w:tab w:val="left" w:pos="844"/>
        </w:tabs>
        <w:bidi w:val="0"/>
        <w:spacing w:before="0" w:after="0" w:line="331" w:lineRule="auto"/>
        <w:ind w:left="0" w:right="0" w:firstLine="420"/>
        <w:jc w:val="left"/>
      </w:pPr>
      <w:bookmarkStart w:id="212" w:name="bookmark212"/>
      <w:r>
        <w:rPr>
          <w:rFonts w:ascii="Times New Roman" w:eastAsia="Times New Roman" w:hAnsi="Times New Roman" w:cs="Times New Roman"/>
          <w:color w:val="000000"/>
          <w:spacing w:val="0"/>
          <w:w w:val="100"/>
          <w:position w:val="0"/>
          <w:lang w:val="en-US" w:eastAsia="en-US" w:bidi="en-US"/>
        </w:rPr>
        <w:t>c</w:t>
      </w:r>
      <w:bookmarkEnd w:id="21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本单位的安全生产方针和目标；</w:t>
      </w:r>
    </w:p>
    <w:p>
      <w:pPr>
        <w:pStyle w:val="Bodytext10"/>
        <w:keepNext w:val="0"/>
        <w:keepLines w:val="0"/>
        <w:widowControl w:val="0"/>
        <w:shd w:val="clear" w:color="auto" w:fill="auto"/>
        <w:tabs>
          <w:tab w:val="left" w:pos="844"/>
        </w:tabs>
        <w:bidi w:val="0"/>
        <w:spacing w:before="0" w:after="0" w:line="331" w:lineRule="auto"/>
        <w:ind w:left="0" w:right="0" w:firstLine="420"/>
        <w:jc w:val="left"/>
      </w:pPr>
      <w:bookmarkStart w:id="213" w:name="bookmark213"/>
      <w:r>
        <w:rPr>
          <w:rFonts w:ascii="Times New Roman" w:eastAsia="Times New Roman" w:hAnsi="Times New Roman" w:cs="Times New Roman"/>
          <w:color w:val="000000"/>
          <w:spacing w:val="0"/>
          <w:w w:val="100"/>
          <w:position w:val="0"/>
          <w:lang w:val="en-US" w:eastAsia="en-US" w:bidi="en-US"/>
        </w:rPr>
        <w:t>d</w:t>
      </w:r>
      <w:bookmarkEnd w:id="213"/>
      <w:r>
        <w:rPr>
          <w:rFonts w:ascii="Times New Roman" w:eastAsia="Times New Roman" w:hAnsi="Times New Roman" w:cs="Times New Roman"/>
          <w:color w:val="000000"/>
          <w:spacing w:val="0"/>
          <w:w w:val="100"/>
          <w:position w:val="0"/>
          <w:lang w:val="en-US" w:eastAsia="en-US" w:bidi="en-US"/>
        </w:rPr>
        <w:t>）</w:t>
        <w:tab/>
      </w:r>
      <w:r>
        <w:rPr>
          <w:color w:val="646362"/>
          <w:spacing w:val="0"/>
          <w:w w:val="100"/>
          <w:position w:val="0"/>
        </w:rPr>
        <w:t>相关方的诉求。</w:t>
      </w:r>
    </w:p>
    <w:p>
      <w:pPr>
        <w:pStyle w:val="Bodytext20"/>
        <w:keepNext w:val="0"/>
        <w:keepLines w:val="0"/>
        <w:widowControl w:val="0"/>
        <w:numPr>
          <w:ilvl w:val="0"/>
          <w:numId w:val="9"/>
        </w:numPr>
        <w:shd w:val="clear" w:color="auto" w:fill="auto"/>
        <w:tabs>
          <w:tab w:val="left" w:pos="330"/>
          <w:tab w:val="left" w:pos="8936"/>
        </w:tabs>
        <w:bidi w:val="0"/>
        <w:spacing w:before="0" w:after="0" w:line="331" w:lineRule="auto"/>
        <w:ind w:left="0" w:right="0" w:firstLine="0"/>
        <w:jc w:val="both"/>
      </w:pPr>
      <w:bookmarkStart w:id="214" w:name="bookmark214"/>
      <w:bookmarkStart w:id="215" w:name="bookmark215"/>
      <w:bookmarkEnd w:id="214"/>
      <w:r>
        <w:rPr>
          <w:rFonts w:ascii="Times New Roman" w:eastAsia="Times New Roman" w:hAnsi="Times New Roman" w:cs="Times New Roman"/>
          <w:b/>
          <w:bCs/>
          <w:color w:val="000000"/>
          <w:spacing w:val="0"/>
          <w:w w:val="100"/>
          <w:position w:val="0"/>
          <w:lang w:val="en-US" w:eastAsia="en-US" w:bidi="en-US"/>
        </w:rPr>
        <w:t xml:space="preserve">2. </w:t>
      </w:r>
      <w:r>
        <w:rPr>
          <w:rFonts w:ascii="Times New Roman" w:eastAsia="Times New Roman" w:hAnsi="Times New Roman" w:cs="Times New Roman"/>
          <w:b/>
          <w:bCs/>
          <w:color w:val="000000"/>
          <w:spacing w:val="0"/>
          <w:w w:val="100"/>
          <w:position w:val="0"/>
          <w:lang w:val="zh-TW" w:eastAsia="zh-TW" w:bidi="zh-TW"/>
        </w:rPr>
        <w:t>2</w:t>
        <w:tab/>
      </w:r>
      <w:r>
        <w:rPr>
          <w:rFonts w:ascii="SimSun" w:eastAsia="SimSun" w:hAnsi="SimSun" w:cs="SimSun"/>
          <w:color w:val="000000"/>
          <w:spacing w:val="0"/>
          <w:w w:val="100"/>
          <w:position w:val="0"/>
          <w:lang w:val="zh-TW" w:eastAsia="zh-TW" w:bidi="zh-TW"/>
        </w:rPr>
        <w:t>殳备</w:t>
      </w:r>
      <w:bookmarkEnd w:id="215"/>
    </w:p>
    <w:p>
      <w:pPr>
        <w:pStyle w:val="Bodytext10"/>
        <w:keepNext w:val="0"/>
        <w:keepLines w:val="0"/>
        <w:widowControl w:val="0"/>
        <w:shd w:val="clear" w:color="auto" w:fill="auto"/>
        <w:tabs>
          <w:tab w:val="left" w:pos="8936"/>
        </w:tabs>
        <w:bidi w:val="0"/>
        <w:spacing w:before="0" w:after="0" w:line="317" w:lineRule="exact"/>
        <w:ind w:left="0" w:right="0" w:firstLine="0"/>
        <w:jc w:val="both"/>
      </w:pPr>
      <w:bookmarkStart w:id="216" w:name="bookmark216"/>
      <w:r>
        <w:rPr>
          <w:color w:val="000000"/>
          <w:spacing w:val="0"/>
          <w:w w:val="100"/>
          <w:position w:val="0"/>
        </w:rPr>
        <w:t>本体及</w:t>
      </w:r>
      <w:r>
        <w:rPr>
          <w:rFonts w:ascii="Times New Roman" w:eastAsia="Times New Roman" w:hAnsi="Times New Roman" w:cs="Times New Roman"/>
          <w:b/>
          <w:bCs/>
          <w:color w:val="000000"/>
          <w:spacing w:val="0"/>
          <w:w w:val="100"/>
          <w:position w:val="0"/>
        </w:rPr>
        <w:t>I</w:t>
        <w:tab/>
      </w:r>
      <w:r>
        <w:rPr>
          <w:color w:val="000000"/>
          <w:spacing w:val="0"/>
          <w:w w:val="100"/>
          <w:position w:val="0"/>
        </w:rPr>
        <w:t>最高</w:t>
      </w:r>
      <w:bookmarkEnd w:id="216"/>
    </w:p>
    <w:p>
      <w:pPr>
        <w:pStyle w:val="Bodytext10"/>
        <w:keepNext w:val="0"/>
        <w:keepLines w:val="0"/>
        <w:widowControl w:val="0"/>
        <w:shd w:val="clear" w:color="auto" w:fill="auto"/>
        <w:bidi w:val="0"/>
        <w:spacing w:before="0" w:after="400" w:line="317" w:lineRule="exact"/>
        <w:ind w:left="0" w:right="0" w:firstLine="0"/>
        <w:jc w:val="both"/>
      </w:pPr>
      <w:bookmarkStart w:id="217" w:name="bookmark217"/>
      <w:r>
        <w:rPr>
          <w:color w:val="000000"/>
          <w:spacing w:val="0"/>
          <w:w w:val="100"/>
          <w:position w:val="0"/>
        </w:rPr>
        <w:t>风险值</w:t>
      </w:r>
      <w:r>
        <w:rPr>
          <w:color w:val="56392D"/>
          <w:spacing w:val="0"/>
          <w:w w:val="100"/>
          <w:position w:val="0"/>
        </w:rPr>
        <w:t>为该</w:t>
      </w:r>
      <w:r>
        <w:rPr>
          <w:color w:val="646362"/>
          <w:spacing w:val="0"/>
          <w:w w:val="100"/>
          <w:position w:val="0"/>
        </w:rPr>
        <w:t>风险点的风险等级。</w:t>
      </w:r>
      <w:bookmarkEnd w:id="217"/>
    </w:p>
    <w:p>
      <w:pPr>
        <w:pStyle w:val="Bodytext10"/>
        <w:keepNext w:val="0"/>
        <w:keepLines w:val="0"/>
        <w:widowControl w:val="0"/>
        <w:shd w:val="clear" w:color="auto" w:fill="auto"/>
        <w:bidi w:val="0"/>
        <w:spacing w:before="0" w:after="300" w:line="331" w:lineRule="auto"/>
        <w:ind w:left="0" w:right="0" w:firstLine="0"/>
        <w:jc w:val="both"/>
      </w:pPr>
      <w:bookmarkStart w:id="218" w:name="bookmark218"/>
      <w:bookmarkStart w:id="219" w:name="bookmark219"/>
      <w:bookmarkStart w:id="220" w:name="bookmark220"/>
      <w:r>
        <w:rPr>
          <w:rFonts w:ascii="Times New Roman" w:eastAsia="Times New Roman" w:hAnsi="Times New Roman" w:cs="Times New Roman"/>
          <w:b/>
          <w:bCs/>
          <w:color w:val="000000"/>
          <w:spacing w:val="0"/>
          <w:w w:val="100"/>
          <w:position w:val="0"/>
        </w:rPr>
        <w:t>7</w:t>
      </w:r>
      <w:r>
        <w:rPr>
          <w:color w:val="000000"/>
          <w:spacing w:val="0"/>
          <w:w w:val="100"/>
          <w:position w:val="0"/>
        </w:rPr>
        <w:t>风區</w:t>
      </w:r>
      <w:r>
        <w:rPr>
          <w:color w:val="646362"/>
          <w:spacing w:val="0"/>
          <w:w w:val="100"/>
          <w:position w:val="0"/>
        </w:rPr>
        <w:t>控</w:t>
      </w:r>
      <w:bookmarkEnd w:id="219"/>
      <w:bookmarkEnd w:id="220"/>
      <w:bookmarkEnd w:id="218"/>
    </w:p>
    <w:p>
      <w:pPr>
        <w:pStyle w:val="Bodytext20"/>
        <w:keepNext w:val="0"/>
        <w:keepLines w:val="0"/>
        <w:widowControl w:val="0"/>
        <w:numPr>
          <w:ilvl w:val="0"/>
          <w:numId w:val="9"/>
        </w:numPr>
        <w:shd w:val="clear" w:color="auto" w:fill="auto"/>
        <w:tabs>
          <w:tab w:val="left" w:pos="330"/>
        </w:tabs>
        <w:bidi w:val="0"/>
        <w:spacing w:before="0" w:after="140" w:line="331" w:lineRule="auto"/>
        <w:ind w:left="0" w:right="0" w:firstLine="0"/>
        <w:jc w:val="both"/>
      </w:pPr>
      <w:bookmarkStart w:id="221" w:name="bookmark221"/>
      <w:bookmarkStart w:id="222" w:name="bookmark222"/>
      <w:bookmarkStart w:id="223" w:name="bookmark223"/>
      <w:bookmarkEnd w:id="221"/>
      <w:r>
        <w:rPr>
          <w:rFonts w:ascii="Times New Roman" w:eastAsia="Times New Roman" w:hAnsi="Times New Roman" w:cs="Times New Roman"/>
          <w:b/>
          <w:bCs/>
          <w:color w:val="000000"/>
          <w:spacing w:val="0"/>
          <w:w w:val="100"/>
          <w:position w:val="0"/>
          <w:lang w:val="zh-TW" w:eastAsia="zh-TW" w:bidi="zh-TW"/>
        </w:rPr>
        <w:t>I</w:t>
      </w:r>
      <w:r>
        <w:rPr>
          <w:rFonts w:ascii="SimSun" w:eastAsia="SimSun" w:hAnsi="SimSun" w:cs="SimSun"/>
          <w:color w:val="000000"/>
          <w:spacing w:val="0"/>
          <w:w w:val="100"/>
          <w:position w:val="0"/>
          <w:lang w:val="zh-TW" w:eastAsia="zh-TW" w:bidi="zh-TW"/>
        </w:rPr>
        <w:t>宅</w:t>
      </w:r>
      <w:bookmarkEnd w:id="222"/>
      <w:bookmarkEnd w:id="223"/>
    </w:p>
    <w:p>
      <w:pPr>
        <w:pStyle w:val="Bodytext20"/>
        <w:keepNext w:val="0"/>
        <w:keepLines w:val="0"/>
        <w:widowControl w:val="0"/>
        <w:shd w:val="clear" w:color="auto" w:fill="auto"/>
        <w:tabs>
          <w:tab w:val="left" w:pos="8936"/>
        </w:tabs>
        <w:bidi w:val="0"/>
        <w:spacing w:before="0" w:after="0" w:line="329" w:lineRule="auto"/>
        <w:ind w:left="0" w:right="0" w:firstLine="0"/>
        <w:jc w:val="left"/>
      </w:pPr>
      <w:bookmarkStart w:id="224" w:name="bookmark224"/>
      <w:bookmarkStart w:id="225" w:name="bookmark225"/>
      <w:r>
        <w:rPr>
          <w:rFonts w:ascii="Times New Roman" w:eastAsia="Times New Roman" w:hAnsi="Times New Roman" w:cs="Times New Roman"/>
          <w:b/>
          <w:bCs/>
          <w:color w:val="000000"/>
          <w:spacing w:val="0"/>
          <w:w w:val="100"/>
          <w:position w:val="0"/>
          <w:lang w:val="en-US" w:eastAsia="en-US" w:bidi="en-US"/>
        </w:rPr>
        <w:t>7.1.1</w:t>
        <w:tab/>
      </w:r>
      <w:r>
        <w:rPr>
          <w:rFonts w:ascii="SimSun" w:eastAsia="SimSun" w:hAnsi="SimSun" w:cs="SimSun"/>
          <w:color w:val="000000"/>
          <w:spacing w:val="0"/>
          <w:w w:val="100"/>
          <w:position w:val="0"/>
          <w:lang w:val="zh-TW" w:eastAsia="zh-TW" w:bidi="zh-TW"/>
        </w:rPr>
        <w:t>漩、</w:t>
      </w:r>
      <w:bookmarkEnd w:id="224"/>
      <w:bookmarkEnd w:id="225"/>
    </w:p>
    <w:p>
      <w:pPr>
        <w:pStyle w:val="Bodytext10"/>
        <w:keepNext w:val="0"/>
        <w:keepLines w:val="0"/>
        <w:widowControl w:val="0"/>
        <w:shd w:val="clear" w:color="auto" w:fill="auto"/>
        <w:bidi w:val="0"/>
        <w:spacing w:before="0" w:after="0" w:line="315" w:lineRule="exact"/>
        <w:ind w:left="0" w:right="0" w:firstLine="0"/>
        <w:jc w:val="both"/>
      </w:pPr>
      <w:bookmarkStart w:id="226" w:name="bookmark226"/>
      <w:r>
        <w:rPr>
          <w:color w:val="000000"/>
          <w:spacing w:val="0"/>
          <w:w w:val="100"/>
          <w:position w:val="0"/>
        </w:rPr>
        <w:t>培</w:t>
      </w:r>
      <w:r>
        <w:rPr>
          <w:color w:val="242424"/>
          <w:spacing w:val="0"/>
          <w:w w:val="100"/>
          <w:position w:val="0"/>
        </w:rPr>
        <w:t>训教育</w:t>
      </w:r>
      <w:r>
        <w:rPr>
          <w:color w:val="646362"/>
          <w:spacing w:val="0"/>
          <w:w w:val="100"/>
          <w:position w:val="0"/>
        </w:rPr>
        <w:t>措施、个体防护</w:t>
      </w:r>
      <w:r>
        <w:rPr>
          <w:color w:val="56392D"/>
          <w:spacing w:val="0"/>
          <w:w w:val="100"/>
          <w:position w:val="0"/>
        </w:rPr>
        <w:t>措施、</w:t>
      </w:r>
      <w:r>
        <w:rPr>
          <w:color w:val="646362"/>
          <w:spacing w:val="0"/>
          <w:w w:val="100"/>
          <w:position w:val="0"/>
        </w:rPr>
        <w:t>应急处置</w:t>
      </w:r>
      <w:r>
        <w:rPr>
          <w:color w:val="56392D"/>
          <w:spacing w:val="0"/>
          <w:w w:val="100"/>
          <w:position w:val="0"/>
        </w:rPr>
        <w:t>措施等</w:t>
      </w:r>
      <w:r>
        <w:rPr>
          <w:color w:val="646362"/>
          <w:spacing w:val="0"/>
          <w:w w:val="100"/>
          <w:position w:val="0"/>
        </w:rPr>
        <w:t>方面。风</w:t>
      </w:r>
      <w:r>
        <w:rPr>
          <w:color w:val="56392D"/>
          <w:spacing w:val="0"/>
          <w:w w:val="100"/>
          <w:position w:val="0"/>
        </w:rPr>
        <w:t>险控制</w:t>
      </w:r>
      <w:r>
        <w:rPr>
          <w:color w:val="646362"/>
          <w:spacing w:val="0"/>
          <w:w w:val="100"/>
          <w:position w:val="0"/>
        </w:rPr>
        <w:t>措施应考虑安全性、可靠性、可</w:t>
      </w:r>
      <w:r>
        <w:rPr>
          <w:color w:val="242424"/>
          <w:spacing w:val="0"/>
          <w:w w:val="100"/>
          <w:position w:val="0"/>
        </w:rPr>
        <w:t xml:space="preserve">行性、 </w:t>
      </w:r>
      <w:r>
        <w:rPr>
          <w:b/>
          <w:bCs/>
          <w:color w:val="000000"/>
          <w:spacing w:val="0"/>
          <w:w w:val="100"/>
          <w:position w:val="0"/>
        </w:rPr>
        <w:t>先</w:t>
      </w:r>
      <w:r>
        <w:rPr>
          <w:b/>
          <w:bCs/>
          <w:color w:val="242424"/>
          <w:spacing w:val="0"/>
          <w:w w:val="100"/>
          <w:position w:val="0"/>
        </w:rPr>
        <w:t>进性及</w:t>
      </w:r>
      <w:r>
        <w:rPr>
          <w:b/>
          <w:bCs/>
          <w:color w:val="646362"/>
          <w:spacing w:val="0"/>
          <w:w w:val="100"/>
          <w:position w:val="0"/>
        </w:rPr>
        <w:t>经济合理性。</w:t>
      </w:r>
      <w:bookmarkEnd w:id="226"/>
    </w:p>
    <w:p>
      <w:pPr>
        <w:pStyle w:val="Heading410"/>
        <w:keepNext/>
        <w:keepLines/>
        <w:widowControl w:val="0"/>
        <w:shd w:val="clear" w:color="auto" w:fill="auto"/>
        <w:bidi w:val="0"/>
        <w:spacing w:before="0" w:after="0" w:line="315" w:lineRule="exact"/>
        <w:ind w:left="0" w:right="0" w:firstLine="0"/>
        <w:jc w:val="both"/>
      </w:pPr>
      <w:bookmarkStart w:id="227" w:name="bookmark227"/>
      <w:bookmarkStart w:id="228" w:name="bookmark228"/>
      <w:bookmarkStart w:id="229" w:name="bookmark229"/>
      <w:r>
        <w:rPr>
          <w:rFonts w:ascii="Times New Roman" w:eastAsia="Times New Roman" w:hAnsi="Times New Roman" w:cs="Times New Roman"/>
          <w:b/>
          <w:bCs/>
          <w:color w:val="000000"/>
          <w:spacing w:val="0"/>
          <w:w w:val="100"/>
          <w:position w:val="0"/>
          <w:lang w:val="en-US" w:eastAsia="en-US" w:bidi="en-US"/>
        </w:rPr>
        <w:t>7.1.2</w:t>
      </w:r>
      <w:r>
        <w:rPr>
          <w:color w:val="646362"/>
          <w:spacing w:val="0"/>
          <w:w w:val="100"/>
          <w:position w:val="0"/>
        </w:rPr>
        <w:t>使用单位制定风险控制措施，</w:t>
      </w:r>
      <w:r>
        <w:rPr>
          <w:color w:val="56392D"/>
          <w:spacing w:val="0"/>
          <w:w w:val="100"/>
          <w:position w:val="0"/>
        </w:rPr>
        <w:t>应对现有控制</w:t>
      </w:r>
      <w:r>
        <w:rPr>
          <w:color w:val="646362"/>
          <w:spacing w:val="0"/>
          <w:w w:val="100"/>
          <w:position w:val="0"/>
        </w:rPr>
        <w:t>措施的</w:t>
      </w:r>
      <w:r>
        <w:rPr>
          <w:color w:val="56392D"/>
          <w:spacing w:val="0"/>
          <w:w w:val="100"/>
          <w:position w:val="0"/>
        </w:rPr>
        <w:t>充分性</w:t>
      </w:r>
      <w:r>
        <w:rPr>
          <w:color w:val="646362"/>
          <w:spacing w:val="0"/>
          <w:w w:val="100"/>
          <w:position w:val="0"/>
        </w:rPr>
        <w:t>与有效性进行评估，当现有控</w:t>
      </w:r>
      <w:r>
        <w:rPr>
          <w:color w:val="242424"/>
          <w:spacing w:val="0"/>
          <w:w w:val="100"/>
          <w:position w:val="0"/>
        </w:rPr>
        <w:t xml:space="preserve">制措施 </w:t>
      </w:r>
      <w:r>
        <w:rPr>
          <w:color w:val="000000"/>
          <w:spacing w:val="0"/>
          <w:w w:val="100"/>
          <w:position w:val="0"/>
        </w:rPr>
        <w:t>不足</w:t>
      </w:r>
      <w:r>
        <w:rPr>
          <w:color w:val="56392D"/>
          <w:spacing w:val="0"/>
          <w:w w:val="100"/>
          <w:position w:val="0"/>
        </w:rPr>
        <w:t>以控制</w:t>
      </w:r>
      <w:r>
        <w:rPr>
          <w:color w:val="646362"/>
          <w:spacing w:val="0"/>
          <w:w w:val="100"/>
          <w:position w:val="0"/>
        </w:rPr>
        <w:t>风险，应提岀具</w:t>
      </w:r>
      <w:r>
        <w:rPr>
          <w:color w:val="56392D"/>
          <w:spacing w:val="0"/>
          <w:w w:val="100"/>
          <w:position w:val="0"/>
        </w:rPr>
        <w:t>有针对</w:t>
      </w:r>
      <w:r>
        <w:rPr>
          <w:color w:val="646362"/>
          <w:spacing w:val="0"/>
          <w:w w:val="100"/>
          <w:position w:val="0"/>
        </w:rPr>
        <w:t>性的补</w:t>
      </w:r>
      <w:r>
        <w:rPr>
          <w:color w:val="56392D"/>
          <w:spacing w:val="0"/>
          <w:w w:val="100"/>
          <w:position w:val="0"/>
        </w:rPr>
        <w:t>充措施建议，并组织落实。</w:t>
      </w:r>
      <w:bookmarkEnd w:id="227"/>
      <w:bookmarkEnd w:id="228"/>
      <w:bookmarkEnd w:id="229"/>
    </w:p>
    <w:p>
      <w:pPr>
        <w:pStyle w:val="Heading410"/>
        <w:keepNext/>
        <w:keepLines/>
        <w:widowControl w:val="0"/>
        <w:shd w:val="clear" w:color="auto" w:fill="auto"/>
        <w:bidi w:val="0"/>
        <w:spacing w:before="0" w:after="220" w:line="315" w:lineRule="exact"/>
        <w:ind w:left="0" w:right="0" w:firstLine="0"/>
        <w:jc w:val="both"/>
      </w:pPr>
      <w:bookmarkStart w:id="230" w:name="bookmark230"/>
      <w:bookmarkStart w:id="231" w:name="bookmark231"/>
      <w:bookmarkStart w:id="232" w:name="bookmark232"/>
      <w:r>
        <w:rPr>
          <w:rFonts w:ascii="Times New Roman" w:eastAsia="Times New Roman" w:hAnsi="Times New Roman" w:cs="Times New Roman"/>
          <w:b/>
          <w:bCs/>
          <w:color w:val="000000"/>
          <w:spacing w:val="0"/>
          <w:w w:val="100"/>
          <w:position w:val="0"/>
          <w:lang w:val="en-US" w:eastAsia="en-US" w:bidi="en-US"/>
        </w:rPr>
        <w:t>7.1.3</w:t>
      </w:r>
      <w:r>
        <w:rPr>
          <w:color w:val="646362"/>
          <w:spacing w:val="0"/>
          <w:w w:val="100"/>
          <w:position w:val="0"/>
        </w:rPr>
        <w:t>使用单位在管控措施落</w:t>
      </w:r>
      <w:r>
        <w:rPr>
          <w:color w:val="56392D"/>
          <w:spacing w:val="0"/>
          <w:w w:val="100"/>
          <w:position w:val="0"/>
        </w:rPr>
        <w:t>实后，组织对当前特种设备或作业活动</w:t>
      </w:r>
      <w:r>
        <w:rPr>
          <w:color w:val="646362"/>
          <w:spacing w:val="0"/>
          <w:w w:val="100"/>
          <w:position w:val="0"/>
        </w:rPr>
        <w:t>的风险进行再评估，确定</w:t>
      </w:r>
      <w:r>
        <w:rPr>
          <w:color w:val="242424"/>
          <w:spacing w:val="0"/>
          <w:w w:val="100"/>
          <w:position w:val="0"/>
        </w:rPr>
        <w:t xml:space="preserve">当前的 </w:t>
      </w:r>
      <w:r>
        <w:rPr>
          <w:b/>
          <w:bCs/>
          <w:color w:val="000000"/>
          <w:spacing w:val="0"/>
          <w:w w:val="100"/>
          <w:position w:val="0"/>
        </w:rPr>
        <w:t>风险</w:t>
      </w:r>
      <w:r>
        <w:rPr>
          <w:b/>
          <w:bCs/>
          <w:color w:val="242424"/>
          <w:spacing w:val="0"/>
          <w:w w:val="100"/>
          <w:position w:val="0"/>
        </w:rPr>
        <w:t>等级。</w:t>
      </w:r>
      <w:bookmarkEnd w:id="230"/>
      <w:bookmarkEnd w:id="231"/>
      <w:bookmarkEnd w:id="232"/>
    </w:p>
    <w:p>
      <w:pPr>
        <w:pStyle w:val="Heading310"/>
        <w:keepNext/>
        <w:keepLines/>
        <w:widowControl w:val="0"/>
        <w:shd w:val="clear" w:color="auto" w:fill="auto"/>
        <w:bidi w:val="0"/>
        <w:spacing w:before="0" w:after="140" w:line="240" w:lineRule="auto"/>
        <w:ind w:left="0" w:right="0" w:firstLine="0"/>
        <w:jc w:val="both"/>
        <w:rPr>
          <w:sz w:val="20"/>
          <w:szCs w:val="20"/>
        </w:rPr>
      </w:pPr>
      <w:bookmarkStart w:id="233" w:name="bookmark233"/>
      <w:bookmarkStart w:id="234" w:name="bookmark234"/>
      <w:bookmarkStart w:id="235" w:name="bookmark235"/>
      <w:r>
        <w:rPr>
          <w:rFonts w:ascii="Times New Roman" w:eastAsia="Times New Roman" w:hAnsi="Times New Roman" w:cs="Times New Roman"/>
          <w:b/>
          <w:bCs/>
          <w:color w:val="000000"/>
          <w:spacing w:val="0"/>
          <w:w w:val="100"/>
          <w:position w:val="0"/>
          <w:sz w:val="20"/>
          <w:szCs w:val="20"/>
          <w:lang w:val="en-US" w:eastAsia="en-US" w:bidi="en-US"/>
        </w:rPr>
        <w:t>7.2</w:t>
      </w:r>
      <w:r>
        <w:rPr>
          <w:b/>
          <w:bCs/>
          <w:color w:val="000000"/>
          <w:spacing w:val="0"/>
          <w:w w:val="100"/>
          <w:position w:val="0"/>
          <w:sz w:val="20"/>
          <w:szCs w:val="20"/>
        </w:rPr>
        <w:t>管</w:t>
      </w:r>
      <w:r>
        <w:rPr>
          <w:b/>
          <w:bCs/>
          <w:color w:val="646362"/>
          <w:spacing w:val="0"/>
          <w:w w:val="100"/>
          <w:position w:val="0"/>
          <w:sz w:val="20"/>
          <w:szCs w:val="20"/>
        </w:rPr>
        <w:t>控分级</w:t>
      </w:r>
      <w:bookmarkEnd w:id="233"/>
      <w:bookmarkEnd w:id="234"/>
      <w:bookmarkEnd w:id="235"/>
    </w:p>
    <w:p>
      <w:pPr>
        <w:pStyle w:val="Bodytext10"/>
        <w:keepNext w:val="0"/>
        <w:keepLines w:val="0"/>
        <w:widowControl w:val="0"/>
        <w:numPr>
          <w:ilvl w:val="0"/>
          <w:numId w:val="8"/>
        </w:numPr>
        <w:shd w:val="clear" w:color="auto" w:fill="auto"/>
        <w:tabs>
          <w:tab w:val="left" w:pos="330"/>
        </w:tabs>
        <w:bidi w:val="0"/>
        <w:spacing w:before="0" w:after="0" w:line="317" w:lineRule="exact"/>
        <w:ind w:left="0" w:right="0" w:firstLine="0"/>
        <w:jc w:val="both"/>
      </w:pPr>
      <w:bookmarkStart w:id="236" w:name="bookmark236"/>
      <w:bookmarkStart w:id="237" w:name="bookmark237"/>
      <w:bookmarkEnd w:id="236"/>
      <w:r>
        <w:rPr>
          <w:rFonts w:ascii="Times New Roman" w:eastAsia="Times New Roman" w:hAnsi="Times New Roman" w:cs="Times New Roman"/>
          <w:b/>
          <w:bCs/>
          <w:color w:val="000000"/>
          <w:spacing w:val="0"/>
          <w:w w:val="100"/>
          <w:position w:val="0"/>
          <w:lang w:val="en-US" w:eastAsia="en-US" w:bidi="en-US"/>
        </w:rPr>
        <w:t xml:space="preserve">2. </w:t>
      </w:r>
      <w:r>
        <w:rPr>
          <w:rFonts w:ascii="Times New Roman" w:eastAsia="Times New Roman" w:hAnsi="Times New Roman" w:cs="Times New Roman"/>
          <w:b/>
          <w:bCs/>
          <w:color w:val="000000"/>
          <w:spacing w:val="0"/>
          <w:w w:val="100"/>
          <w:position w:val="0"/>
        </w:rPr>
        <w:t>1</w:t>
      </w:r>
      <w:r>
        <w:rPr>
          <w:color w:val="646362"/>
          <w:spacing w:val="0"/>
          <w:w w:val="100"/>
          <w:position w:val="0"/>
        </w:rPr>
        <w:t>使用单位应依据各类风险的危险程度，</w:t>
      </w:r>
      <w:r>
        <w:rPr>
          <w:color w:val="56392D"/>
          <w:spacing w:val="0"/>
          <w:w w:val="100"/>
          <w:position w:val="0"/>
        </w:rPr>
        <w:t>自高到低将</w:t>
      </w:r>
      <w:r>
        <w:rPr>
          <w:color w:val="646362"/>
          <w:spacing w:val="0"/>
          <w:w w:val="100"/>
          <w:position w:val="0"/>
        </w:rPr>
        <w:t>风险划分为重大风险（</w:t>
      </w:r>
      <w:r>
        <w:rPr>
          <w:rFonts w:ascii="Times New Roman" w:eastAsia="Times New Roman" w:hAnsi="Times New Roman" w:cs="Times New Roman"/>
          <w:b/>
          <w:bCs/>
          <w:color w:val="646362"/>
          <w:spacing w:val="0"/>
          <w:w w:val="100"/>
          <w:position w:val="0"/>
        </w:rPr>
        <w:t>I</w:t>
      </w:r>
      <w:r>
        <w:rPr>
          <w:color w:val="646362"/>
          <w:spacing w:val="0"/>
          <w:w w:val="100"/>
          <w:position w:val="0"/>
        </w:rPr>
        <w:t>级）、较大风险</w:t>
      </w:r>
      <w:r>
        <w:rPr>
          <w:b/>
          <w:bCs/>
          <w:color w:val="000000"/>
          <w:spacing w:val="0"/>
          <w:w w:val="100"/>
          <w:position w:val="0"/>
        </w:rPr>
        <w:t>（</w:t>
      </w:r>
      <w:r>
        <w:rPr>
          <w:rFonts w:ascii="Times New Roman" w:eastAsia="Times New Roman" w:hAnsi="Times New Roman" w:cs="Times New Roman"/>
          <w:b/>
          <w:bCs/>
          <w:color w:val="000000"/>
          <w:spacing w:val="0"/>
          <w:w w:val="100"/>
          <w:position w:val="0"/>
        </w:rPr>
        <w:t xml:space="preserve">II </w:t>
      </w:r>
      <w:r>
        <w:rPr>
          <w:color w:val="000000"/>
          <w:spacing w:val="0"/>
          <w:w w:val="100"/>
          <w:position w:val="0"/>
        </w:rPr>
        <w:t>级）、</w:t>
      </w:r>
      <w:r>
        <w:rPr>
          <w:color w:val="646362"/>
          <w:spacing w:val="0"/>
          <w:w w:val="100"/>
          <w:position w:val="0"/>
        </w:rPr>
        <w:t>一般风险</w:t>
      </w:r>
      <w:r>
        <w:rPr>
          <w:b/>
          <w:bCs/>
          <w:color w:val="646362"/>
          <w:spacing w:val="0"/>
          <w:w w:val="100"/>
          <w:position w:val="0"/>
        </w:rPr>
        <w:t>（</w:t>
      </w:r>
      <w:r>
        <w:rPr>
          <w:rFonts w:ascii="Times New Roman" w:eastAsia="Times New Roman" w:hAnsi="Times New Roman" w:cs="Times New Roman"/>
          <w:b/>
          <w:bCs/>
          <w:color w:val="646362"/>
          <w:spacing w:val="0"/>
          <w:w w:val="100"/>
          <w:position w:val="0"/>
        </w:rPr>
        <w:t>III</w:t>
      </w:r>
      <w:r>
        <w:rPr>
          <w:color w:val="646362"/>
          <w:spacing w:val="0"/>
          <w:w w:val="100"/>
          <w:position w:val="0"/>
        </w:rPr>
        <w:t>級）和低风险</w:t>
      </w:r>
      <w:r>
        <w:rPr>
          <w:b/>
          <w:bCs/>
          <w:color w:val="646362"/>
          <w:spacing w:val="0"/>
          <w:w w:val="100"/>
          <w:position w:val="0"/>
        </w:rPr>
        <w:t>（</w:t>
      </w:r>
      <w:r>
        <w:rPr>
          <w:rFonts w:ascii="Times New Roman" w:eastAsia="Times New Roman" w:hAnsi="Times New Roman" w:cs="Times New Roman"/>
          <w:b/>
          <w:bCs/>
          <w:color w:val="646362"/>
          <w:spacing w:val="0"/>
          <w:w w:val="100"/>
          <w:position w:val="0"/>
        </w:rPr>
        <w:t>IV</w:t>
      </w:r>
      <w:r>
        <w:rPr>
          <w:color w:val="646362"/>
          <w:spacing w:val="0"/>
          <w:w w:val="100"/>
          <w:position w:val="0"/>
        </w:rPr>
        <w:t>級）</w:t>
      </w:r>
      <w:r>
        <w:rPr>
          <w:rFonts w:ascii="Times New Roman" w:eastAsia="Times New Roman" w:hAnsi="Times New Roman" w:cs="Times New Roman"/>
          <w:b/>
          <w:bCs/>
          <w:color w:val="56392D"/>
          <w:spacing w:val="0"/>
          <w:w w:val="100"/>
          <w:position w:val="0"/>
        </w:rPr>
        <w:t>4</w:t>
      </w:r>
      <w:r>
        <w:rPr>
          <w:color w:val="646362"/>
          <w:spacing w:val="0"/>
          <w:w w:val="100"/>
          <w:position w:val="0"/>
        </w:rPr>
        <w:t>个等级，分别用</w:t>
      </w:r>
      <w:r>
        <w:rPr>
          <w:color w:val="646362"/>
          <w:spacing w:val="0"/>
          <w:w w:val="100"/>
          <w:position w:val="0"/>
          <w:lang w:val="zh-CN" w:eastAsia="zh-CN" w:bidi="zh-CN"/>
        </w:rPr>
        <w:t>“红橙</w:t>
      </w:r>
      <w:r>
        <w:rPr>
          <w:color w:val="646362"/>
          <w:spacing w:val="0"/>
          <w:w w:val="100"/>
          <w:position w:val="0"/>
        </w:rPr>
        <w:t>黄蓝”四种颜色标示，实施</w:t>
      </w:r>
      <w:r>
        <w:rPr>
          <w:color w:val="242424"/>
          <w:spacing w:val="0"/>
          <w:w w:val="100"/>
          <w:position w:val="0"/>
        </w:rPr>
        <w:t xml:space="preserve">分级管 </w:t>
      </w:r>
      <w:r>
        <w:rPr>
          <w:color w:val="000000"/>
          <w:spacing w:val="0"/>
          <w:w w:val="100"/>
          <w:position w:val="0"/>
        </w:rPr>
        <w:t>控。</w:t>
      </w:r>
      <w:bookmarkEnd w:id="237"/>
    </w:p>
    <w:p>
      <w:pPr>
        <w:pStyle w:val="Bodytext10"/>
        <w:keepNext w:val="0"/>
        <w:keepLines w:val="0"/>
        <w:widowControl w:val="0"/>
        <w:shd w:val="clear" w:color="auto" w:fill="auto"/>
        <w:bidi w:val="0"/>
        <w:spacing w:before="0" w:after="0" w:line="317" w:lineRule="exact"/>
        <w:ind w:left="0" w:right="0" w:firstLine="0"/>
        <w:jc w:val="both"/>
      </w:pPr>
      <w:bookmarkStart w:id="238" w:name="bookmark238"/>
      <w:r>
        <w:rPr>
          <w:rFonts w:ascii="Times New Roman" w:eastAsia="Times New Roman" w:hAnsi="Times New Roman" w:cs="Times New Roman"/>
          <w:b/>
          <w:bCs/>
          <w:color w:val="000000"/>
          <w:spacing w:val="0"/>
          <w:w w:val="100"/>
          <w:position w:val="0"/>
          <w:lang w:val="en-US" w:eastAsia="en-US" w:bidi="en-US"/>
        </w:rPr>
        <w:t>7.2.2</w:t>
      </w:r>
      <w:r>
        <w:rPr>
          <w:color w:val="000000"/>
          <w:spacing w:val="0"/>
          <w:w w:val="100"/>
          <w:position w:val="0"/>
        </w:rPr>
        <w:t>使用单位应结合本单位机构设置情况、管理</w:t>
      </w:r>
      <w:r>
        <w:rPr>
          <w:color w:val="242424"/>
          <w:spacing w:val="0"/>
          <w:w w:val="100"/>
          <w:position w:val="0"/>
        </w:rPr>
        <w:t>层级、</w:t>
      </w:r>
      <w:r>
        <w:rPr>
          <w:color w:val="646362"/>
          <w:spacing w:val="0"/>
          <w:w w:val="100"/>
          <w:position w:val="0"/>
        </w:rPr>
        <w:t>岗位</w:t>
      </w:r>
      <w:r>
        <w:rPr>
          <w:color w:val="000000"/>
          <w:spacing w:val="0"/>
          <w:w w:val="100"/>
          <w:position w:val="0"/>
        </w:rPr>
        <w:t>设置，划分风险管控层级，并应将每个 风险的管控责任分解到单位（企业）、部门（车间）、</w:t>
      </w:r>
      <w:r>
        <w:rPr>
          <w:color w:val="242424"/>
          <w:spacing w:val="0"/>
          <w:w w:val="100"/>
          <w:position w:val="0"/>
        </w:rPr>
        <w:t>工段</w:t>
      </w:r>
      <w:r>
        <w:rPr>
          <w:color w:val="000000"/>
          <w:spacing w:val="0"/>
          <w:w w:val="100"/>
          <w:position w:val="0"/>
        </w:rPr>
        <w:t>（班组丿.明确管控责任。</w:t>
      </w:r>
      <w:bookmarkEnd w:id="238"/>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59" w:history="1">
        <w:r>
          <w:rPr>
            <w:rFonts w:ascii="SimSun" w:eastAsia="SimSun" w:hAnsi="SimSun" w:cs="SimSun"/>
            <w:b/>
            <w:bCs/>
            <w:color w:val="0000EE"/>
            <w:spacing w:val="0"/>
            <w:w w:val="100"/>
            <w:position w:val="0"/>
            <w:sz w:val="30"/>
            <w:szCs w:val="30"/>
            <w:u w:val="single" w:color="0000EE"/>
            <w:shd w:val="clear" w:color="auto" w:fill="auto"/>
          </w:rPr>
          <w:t>https://d.book118.com/506115004152010043</w:t>
        </w:r>
      </w:hyperlink>
    </w:p>
    <w:p>
      <w:pPr>
        <w:pStyle w:val="Bodytext10"/>
        <w:keepNext w:val="0"/>
        <w:keepLines w:val="0"/>
        <w:widowControl w:val="0"/>
        <w:shd w:val="clear" w:color="auto" w:fill="auto"/>
        <w:bidi w:val="0"/>
        <w:spacing w:before="0" w:after="0" w:line="317" w:lineRule="exact"/>
        <w:ind w:left="0" w:right="0" w:firstLine="0"/>
        <w:jc w:val="both"/>
      </w:pPr>
    </w:p>
    <w:sectPr>
      <w:headerReference w:type="even" r:id="rId60"/>
      <w:headerReference w:type="default" r:id="rId61"/>
      <w:footerReference w:type="even" r:id="rId62"/>
      <w:footerReference w:type="default" r:id="rId63"/>
      <w:headerReference w:type="first" r:id="rId64"/>
      <w:footerReference w:type="first" r:id="rId65"/>
      <w:type w:val="nextPage"/>
      <w:pgSz w:w="11900" w:h="16840"/>
      <w:pgMar w:top="1868" w:right="1127" w:bottom="1575" w:left="1177" w:header="0" w:footer="3" w:gutter="0"/>
      <w:pgNumType w:start="9"/>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6664325</wp:posOffset>
              </wp:positionH>
              <wp:positionV relativeFrom="page">
                <wp:posOffset>9860915</wp:posOffset>
              </wp:positionV>
              <wp:extent cx="39370" cy="76200"/>
              <wp:wrapNone/>
              <wp:docPr id="10"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52" type="#_x0000_t202" style="width:3.1pt;height:6pt;margin-top:776.45pt;margin-left:524.7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6664325</wp:posOffset>
              </wp:positionH>
              <wp:positionV relativeFrom="page">
                <wp:posOffset>9860915</wp:posOffset>
              </wp:positionV>
              <wp:extent cx="39370" cy="76200"/>
              <wp:wrapNone/>
              <wp:docPr id="6"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 o:spid="_x0000_s2050" type="#_x0000_t202" style="width:3.1pt;height:6pt;margin-top:776.45pt;margin-left:524.7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870585</wp:posOffset>
              </wp:positionH>
              <wp:positionV relativeFrom="page">
                <wp:posOffset>9860915</wp:posOffset>
              </wp:positionV>
              <wp:extent cx="97790" cy="76200"/>
              <wp:wrapNone/>
              <wp:docPr id="1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56" type="#_x0000_t202" style="width:7.7pt;height:6pt;margin-top:776.45pt;margin-left:68.5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870585</wp:posOffset>
              </wp:positionH>
              <wp:positionV relativeFrom="page">
                <wp:posOffset>9860915</wp:posOffset>
              </wp:positionV>
              <wp:extent cx="97790" cy="76200"/>
              <wp:wrapNone/>
              <wp:docPr id="1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54" type="#_x0000_t202" style="width:7.7pt;height:6pt;margin-top:776.45pt;margin-left:68.5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zh-TW" w:eastAsia="zh-TW" w:bidi="zh-TW"/>
                      </w:rPr>
                      <w:t>II</w:t>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903605</wp:posOffset>
              </wp:positionH>
              <wp:positionV relativeFrom="page">
                <wp:posOffset>9452610</wp:posOffset>
              </wp:positionV>
              <wp:extent cx="191770" cy="91440"/>
              <wp:wrapNone/>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91770" cy="9144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61" type="#_x0000_t202" style="width:15.1pt;height:7.2pt;margin-top:744.3pt;margin-left:71.1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v:textbox>
            </v:shape>
          </w:pict>
        </mc:Fallback>
      </mc:AlternateContent>
    </w:r>
    <w:r>
      <mc:AlternateContent>
        <mc:Choice Requires="wps">
          <w:drawing>
            <wp:anchor distT="0" distB="0" distL="0" distR="0" simplePos="0" relativeHeight="251673600" behindDoc="1" locked="0" layoutInCell="1" allowOverlap="1">
              <wp:simplePos x="0" y="0"/>
              <wp:positionH relativeFrom="page">
                <wp:posOffset>6667500</wp:posOffset>
              </wp:positionH>
              <wp:positionV relativeFrom="page">
                <wp:posOffset>9860915</wp:posOffset>
              </wp:positionV>
              <wp:extent cx="33655" cy="76200"/>
              <wp:wrapNone/>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 id="Shape 31" o:spid="_x0000_s2062" type="#_x0000_t202" style="width:2.65pt;height:6pt;margin-top:776.45pt;margin-left:52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903605</wp:posOffset>
              </wp:positionH>
              <wp:positionV relativeFrom="page">
                <wp:posOffset>9452610</wp:posOffset>
              </wp:positionV>
              <wp:extent cx="191770" cy="9144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91770" cy="9144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58" type="#_x0000_t202" style="width:15.1pt;height:7.2pt;margin-top:744.3pt;margin-left:71.1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v:textbox>
            </v:shape>
          </w:pict>
        </mc:Fallback>
      </mc:AlternateContent>
    </w:r>
    <w:r>
      <mc:AlternateContent>
        <mc:Choice Requires="wps">
          <w:drawing>
            <wp:anchor distT="0" distB="0" distL="0" distR="0" simplePos="0" relativeHeight="251669504" behindDoc="1" locked="0" layoutInCell="1" allowOverlap="1">
              <wp:simplePos x="0" y="0"/>
              <wp:positionH relativeFrom="page">
                <wp:posOffset>6667500</wp:posOffset>
              </wp:positionH>
              <wp:positionV relativeFrom="page">
                <wp:posOffset>9860915</wp:posOffset>
              </wp:positionV>
              <wp:extent cx="33655" cy="7620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1</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 id="Shape 25" o:spid="_x0000_s2059" type="#_x0000_t202" style="width:2.65pt;height:6pt;margin-top:776.45pt;margin-left:52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1</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946785</wp:posOffset>
              </wp:positionH>
              <wp:positionV relativeFrom="page">
                <wp:posOffset>9902190</wp:posOffset>
              </wp:positionV>
              <wp:extent cx="52070" cy="76200"/>
              <wp:wrapNone/>
              <wp:docPr id="4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4</w:t>
                          </w:r>
                          <w:r>
                            <w:rPr>
                              <w:rFonts w:ascii="Times New Roman" w:eastAsia="Times New Roman" w:hAnsi="Times New Roman" w:cs="Times New Roman"/>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068" type="#_x0000_t202" style="width:4.1pt;height:6pt;margin-top:779.7pt;margin-left:74.5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4</w:t>
                    </w:r>
                    <w:r>
                      <w:rPr>
                        <w:rFonts w:ascii="Times New Roman" w:eastAsia="Times New Roman" w:hAnsi="Times New Roman" w:cs="Times New Roman"/>
                        <w:b w:val="0"/>
                        <w:bCs w:val="0"/>
                        <w:color w:val="000000"/>
                        <w:spacing w:val="0"/>
                        <w:w w:val="100"/>
                        <w:position w:val="0"/>
                        <w:lang w:val="zh-TW" w:eastAsia="zh-TW" w:bidi="zh-TW"/>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946785</wp:posOffset>
              </wp:positionH>
              <wp:positionV relativeFrom="page">
                <wp:posOffset>9902190</wp:posOffset>
              </wp:positionV>
              <wp:extent cx="52070" cy="76200"/>
              <wp:wrapNone/>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5</w:t>
                          </w:r>
                          <w:r>
                            <w:rPr>
                              <w:rFonts w:ascii="Times New Roman" w:eastAsia="Times New Roman" w:hAnsi="Times New Roman" w:cs="Times New Roman"/>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66" type="#_x0000_t202" style="width:4.1pt;height:6pt;margin-top:779.7pt;margin-left:74.5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5</w:t>
                    </w:r>
                    <w:r>
                      <w:rPr>
                        <w:rFonts w:ascii="Times New Roman" w:eastAsia="Times New Roman" w:hAnsi="Times New Roman" w:cs="Times New Roman"/>
                        <w:b w:val="0"/>
                        <w:bCs w:val="0"/>
                        <w:color w:val="000000"/>
                        <w:spacing w:val="0"/>
                        <w:w w:val="100"/>
                        <w:position w:val="0"/>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6565900</wp:posOffset>
              </wp:positionH>
              <wp:positionV relativeFrom="page">
                <wp:posOffset>9902190</wp:posOffset>
              </wp:positionV>
              <wp:extent cx="42545" cy="76200"/>
              <wp:wrapNone/>
              <wp:docPr id="49"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3</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070" type="#_x0000_t202" style="width:3.35pt;height:6pt;margin-top:779.7pt;margin-left:517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3</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946785</wp:posOffset>
              </wp:positionH>
              <wp:positionV relativeFrom="page">
                <wp:posOffset>9902190</wp:posOffset>
              </wp:positionV>
              <wp:extent cx="52070" cy="76200"/>
              <wp:wrapNone/>
              <wp:docPr id="99797200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4</w:t>
                          </w:r>
                          <w:r>
                            <w:rPr>
                              <w:rFonts w:ascii="Times New Roman" w:eastAsia="Times New Roman" w:hAnsi="Times New Roman" w:cs="Times New Roman"/>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074" type="#_x0000_t202" style="width:4.1pt;height:6pt;margin-top:779.7pt;margin-left:74.5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4</w:t>
                    </w:r>
                    <w:r>
                      <w:rPr>
                        <w:rFonts w:ascii="Times New Roman" w:eastAsia="Times New Roman" w:hAnsi="Times New Roman" w:cs="Times New Roman"/>
                        <w:b w:val="0"/>
                        <w:bCs w:val="0"/>
                        <w:color w:val="000000"/>
                        <w:spacing w:val="0"/>
                        <w:w w:val="100"/>
                        <w:position w:val="0"/>
                        <w:lang w:val="zh-TW" w:eastAsia="zh-TW" w:bidi="zh-TW"/>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946785</wp:posOffset>
              </wp:positionH>
              <wp:positionV relativeFrom="page">
                <wp:posOffset>9902190</wp:posOffset>
              </wp:positionV>
              <wp:extent cx="52070" cy="76200"/>
              <wp:wrapNone/>
              <wp:docPr id="527628385"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5</w:t>
                          </w:r>
                          <w:r>
                            <w:rPr>
                              <w:rFonts w:ascii="Times New Roman" w:eastAsia="Times New Roman" w:hAnsi="Times New Roman" w:cs="Times New Roman"/>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72" type="#_x0000_t202" style="width:4.1pt;height:6pt;margin-top:779.7pt;margin-left:74.5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5</w:t>
                    </w:r>
                    <w:r>
                      <w:rPr>
                        <w:rFonts w:ascii="Times New Roman" w:eastAsia="Times New Roman" w:hAnsi="Times New Roman" w:cs="Times New Roman"/>
                        <w:b w:val="0"/>
                        <w:bCs w:val="0"/>
                        <w:color w:val="000000"/>
                        <w:spacing w:val="0"/>
                        <w:w w:val="100"/>
                        <w:position w:val="0"/>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6565900</wp:posOffset>
              </wp:positionH>
              <wp:positionV relativeFrom="page">
                <wp:posOffset>9902190</wp:posOffset>
              </wp:positionV>
              <wp:extent cx="42545" cy="76200"/>
              <wp:wrapNone/>
              <wp:docPr id="2120537585"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3</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076" type="#_x0000_t202" style="width:3.35pt;height:6pt;margin-top:779.7pt;margin-left:517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3</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946785</wp:posOffset>
              </wp:positionH>
              <wp:positionV relativeFrom="page">
                <wp:posOffset>9902190</wp:posOffset>
              </wp:positionV>
              <wp:extent cx="52070" cy="76200"/>
              <wp:wrapNone/>
              <wp:docPr id="624470544"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4</w:t>
                          </w:r>
                          <w:r>
                            <w:rPr>
                              <w:rFonts w:ascii="Times New Roman" w:eastAsia="Times New Roman" w:hAnsi="Times New Roman" w:cs="Times New Roman"/>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080" type="#_x0000_t202" style="width:4.1pt;height:6pt;margin-top:779.7pt;margin-left:74.5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4</w:t>
                    </w:r>
                    <w:r>
                      <w:rPr>
                        <w:rFonts w:ascii="Times New Roman" w:eastAsia="Times New Roman" w:hAnsi="Times New Roman" w:cs="Times New Roman"/>
                        <w:b w:val="0"/>
                        <w:bCs w:val="0"/>
                        <w:color w:val="000000"/>
                        <w:spacing w:val="0"/>
                        <w:w w:val="100"/>
                        <w:position w:val="0"/>
                        <w:lang w:val="zh-TW" w:eastAsia="zh-TW" w:bidi="zh-TW"/>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946785</wp:posOffset>
              </wp:positionH>
              <wp:positionV relativeFrom="page">
                <wp:posOffset>9902190</wp:posOffset>
              </wp:positionV>
              <wp:extent cx="52070" cy="76200"/>
              <wp:wrapNone/>
              <wp:docPr id="6570838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5</w:t>
                          </w:r>
                          <w:r>
                            <w:rPr>
                              <w:rFonts w:ascii="Times New Roman" w:eastAsia="Times New Roman" w:hAnsi="Times New Roman" w:cs="Times New Roman"/>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78" type="#_x0000_t202" style="width:4.1pt;height:6pt;margin-top:779.7pt;margin-left:74.5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5</w:t>
                    </w:r>
                    <w:r>
                      <w:rPr>
                        <w:rFonts w:ascii="Times New Roman" w:eastAsia="Times New Roman" w:hAnsi="Times New Roman" w:cs="Times New Roman"/>
                        <w:b w:val="0"/>
                        <w:bCs w:val="0"/>
                        <w:color w:val="000000"/>
                        <w:spacing w:val="0"/>
                        <w:w w:val="100"/>
                        <w:position w:val="0"/>
                        <w:lang w:val="zh-TW" w:eastAsia="zh-TW" w:bidi="zh-TW"/>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6565900</wp:posOffset>
              </wp:positionH>
              <wp:positionV relativeFrom="page">
                <wp:posOffset>9902190</wp:posOffset>
              </wp:positionV>
              <wp:extent cx="42545" cy="76200"/>
              <wp:wrapNone/>
              <wp:docPr id="1103398626"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3</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082" type="#_x0000_t202" style="width:3.35pt;height:6pt;margin-top:779.7pt;margin-left:517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3</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946785</wp:posOffset>
              </wp:positionH>
              <wp:positionV relativeFrom="page">
                <wp:posOffset>9902190</wp:posOffset>
              </wp:positionV>
              <wp:extent cx="52070" cy="76200"/>
              <wp:wrapNone/>
              <wp:docPr id="760401076"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6</w:t>
                          </w:r>
                          <w:r>
                            <w:rPr>
                              <w:rFonts w:ascii="Times New Roman" w:eastAsia="Times New Roman" w:hAnsi="Times New Roman" w:cs="Times New Roman"/>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086" type="#_x0000_t202" style="width:4.1pt;height:6pt;margin-top:779.7pt;margin-left:74.5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6</w:t>
                    </w:r>
                    <w:r>
                      <w:rPr>
                        <w:rFonts w:ascii="Times New Roman" w:eastAsia="Times New Roman" w:hAnsi="Times New Roman" w:cs="Times New Roman"/>
                        <w:b w:val="0"/>
                        <w:bCs w:val="0"/>
                        <w:color w:val="000000"/>
                        <w:spacing w:val="0"/>
                        <w:w w:val="100"/>
                        <w:position w:val="0"/>
                        <w:lang w:val="zh-TW" w:eastAsia="zh-TW" w:bidi="zh-TW"/>
                      </w:rPr>
                      <w:fldChar w:fldCharType="end"/>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946785</wp:posOffset>
              </wp:positionH>
              <wp:positionV relativeFrom="page">
                <wp:posOffset>9902190</wp:posOffset>
              </wp:positionV>
              <wp:extent cx="52070" cy="76200"/>
              <wp:wrapNone/>
              <wp:docPr id="68579371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5</w:t>
                          </w:r>
                          <w:r>
                            <w:rPr>
                              <w:rFonts w:ascii="Times New Roman" w:eastAsia="Times New Roman" w:hAnsi="Times New Roman" w:cs="Times New Roman"/>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84" type="#_x0000_t202" style="width:4.1pt;height:6pt;margin-top:779.7pt;margin-left:74.5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5</w:t>
                    </w:r>
                    <w:r>
                      <w:rPr>
                        <w:rFonts w:ascii="Times New Roman" w:eastAsia="Times New Roman" w:hAnsi="Times New Roman" w:cs="Times New Roman"/>
                        <w:b w:val="0"/>
                        <w:bCs w:val="0"/>
                        <w:color w:val="000000"/>
                        <w:spacing w:val="0"/>
                        <w:w w:val="100"/>
                        <w:position w:val="0"/>
                        <w:lang w:val="zh-TW" w:eastAsia="zh-TW" w:bidi="zh-TW"/>
                      </w:rP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6565900</wp:posOffset>
              </wp:positionH>
              <wp:positionV relativeFrom="page">
                <wp:posOffset>9902190</wp:posOffset>
              </wp:positionV>
              <wp:extent cx="42545" cy="76200"/>
              <wp:wrapNone/>
              <wp:docPr id="1085295306"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3</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088" type="#_x0000_t202" style="width:3.35pt;height:6pt;margin-top:779.7pt;margin-left:517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3</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946785</wp:posOffset>
              </wp:positionH>
              <wp:positionV relativeFrom="page">
                <wp:posOffset>9902190</wp:posOffset>
              </wp:positionV>
              <wp:extent cx="52070" cy="76200"/>
              <wp:wrapNone/>
              <wp:docPr id="18194583"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4</w:t>
                          </w:r>
                          <w:r>
                            <w:rPr>
                              <w:rFonts w:ascii="Times New Roman" w:eastAsia="Times New Roman" w:hAnsi="Times New Roman" w:cs="Times New Roman"/>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092" type="#_x0000_t202" style="width:4.1pt;height:6pt;margin-top:779.7pt;margin-left:74.5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4</w:t>
                    </w:r>
                    <w:r>
                      <w:rPr>
                        <w:rFonts w:ascii="Times New Roman" w:eastAsia="Times New Roman" w:hAnsi="Times New Roman" w:cs="Times New Roman"/>
                        <w:b w:val="0"/>
                        <w:bCs w:val="0"/>
                        <w:color w:val="000000"/>
                        <w:spacing w:val="0"/>
                        <w:w w:val="100"/>
                        <w:position w:val="0"/>
                        <w:lang w:val="zh-TW" w:eastAsia="zh-TW" w:bidi="zh-TW"/>
                      </w:rPr>
                      <w:fldChar w:fldCharType="end"/>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946785</wp:posOffset>
              </wp:positionH>
              <wp:positionV relativeFrom="page">
                <wp:posOffset>9902190</wp:posOffset>
              </wp:positionV>
              <wp:extent cx="52070" cy="76200"/>
              <wp:wrapNone/>
              <wp:docPr id="1248495162"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7</w:t>
                          </w:r>
                          <w:r>
                            <w:rPr>
                              <w:rFonts w:ascii="Times New Roman" w:eastAsia="Times New Roman" w:hAnsi="Times New Roman" w:cs="Times New Roman"/>
                              <w:b w:val="0"/>
                              <w:bCs w:val="0"/>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90" type="#_x0000_t202" style="width:4.1pt;height:6pt;margin-top:779.7pt;margin-left:74.5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lang w:val="zh-TW" w:eastAsia="zh-TW" w:bidi="zh-TW"/>
                      </w:rPr>
                      <w:t>7</w:t>
                    </w:r>
                    <w:r>
                      <w:rPr>
                        <w:rFonts w:ascii="Times New Roman" w:eastAsia="Times New Roman" w:hAnsi="Times New Roman" w:cs="Times New Roman"/>
                        <w:b w:val="0"/>
                        <w:bCs w:val="0"/>
                        <w:color w:val="000000"/>
                        <w:spacing w:val="0"/>
                        <w:w w:val="100"/>
                        <w:position w:val="0"/>
                        <w:lang w:val="zh-TW" w:eastAsia="zh-TW" w:bidi="zh-TW"/>
                      </w:rPr>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6565900</wp:posOffset>
              </wp:positionH>
              <wp:positionV relativeFrom="page">
                <wp:posOffset>9902190</wp:posOffset>
              </wp:positionV>
              <wp:extent cx="42545" cy="76200"/>
              <wp:wrapNone/>
              <wp:docPr id="1540021326"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3</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094" type="#_x0000_t202" style="width:3.35pt;height:6pt;margin-top:779.7pt;margin-left:517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3</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939800</wp:posOffset>
              </wp:positionH>
              <wp:positionV relativeFrom="page">
                <wp:posOffset>9857740</wp:posOffset>
              </wp:positionV>
              <wp:extent cx="42545" cy="79375"/>
              <wp:wrapNone/>
              <wp:docPr id="63"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8</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098" type="#_x0000_t202" style="width:3.35pt;height:6.25pt;margin-top:776.2pt;margin-left:74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8</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6586220</wp:posOffset>
              </wp:positionH>
              <wp:positionV relativeFrom="page">
                <wp:posOffset>9860915</wp:posOffset>
              </wp:positionV>
              <wp:extent cx="42545" cy="76200"/>
              <wp:wrapNone/>
              <wp:docPr id="59" name="Shape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7</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 o:spid="_x0000_s2096" type="#_x0000_t202" style="width:3.35pt;height:6pt;margin-top:776.45pt;margin-left:518.6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7</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6565900</wp:posOffset>
              </wp:positionH>
              <wp:positionV relativeFrom="page">
                <wp:posOffset>9902190</wp:posOffset>
              </wp:positionV>
              <wp:extent cx="42545" cy="76200"/>
              <wp:wrapNone/>
              <wp:docPr id="154789734"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3</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00" type="#_x0000_t202" style="width:3.35pt;height:6pt;margin-top:779.7pt;margin-left:517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3</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939800</wp:posOffset>
              </wp:positionH>
              <wp:positionV relativeFrom="page">
                <wp:posOffset>9857740</wp:posOffset>
              </wp:positionV>
              <wp:extent cx="42545" cy="79375"/>
              <wp:wrapNone/>
              <wp:docPr id="631971978"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8</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04" type="#_x0000_t202" style="width:3.35pt;height:6.25pt;margin-top:776.2pt;margin-left:74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8</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6586220</wp:posOffset>
              </wp:positionH>
              <wp:positionV relativeFrom="page">
                <wp:posOffset>9860915</wp:posOffset>
              </wp:positionV>
              <wp:extent cx="42545" cy="76200"/>
              <wp:wrapNone/>
              <wp:docPr id="995989278" name="Shape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9</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 o:spid="_x0000_s2102" type="#_x0000_t202" style="width:3.35pt;height:6pt;margin-top:776.45pt;margin-left:518.6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9</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6565900</wp:posOffset>
              </wp:positionH>
              <wp:positionV relativeFrom="page">
                <wp:posOffset>9902190</wp:posOffset>
              </wp:positionV>
              <wp:extent cx="42545" cy="76200"/>
              <wp:wrapNone/>
              <wp:docPr id="1755439069"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3</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06" type="#_x0000_t202" style="width:3.35pt;height:6pt;margin-top:779.7pt;margin-left:517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8"/>
                        <w:szCs w:val="18"/>
                        <w:lang w:val="zh-TW" w:eastAsia="zh-TW" w:bidi="zh-TW"/>
                      </w:rPr>
                      <w:t>3</w:t>
                    </w:r>
                    <w:r>
                      <w:rPr>
                        <w:rFonts w:ascii="Times New Roman" w:eastAsia="Times New Roman" w:hAnsi="Times New Roman" w:cs="Times New Roman"/>
                        <w:b w:val="0"/>
                        <w:bCs w:val="0"/>
                        <w:color w:val="000000"/>
                        <w:spacing w:val="0"/>
                        <w:w w:val="100"/>
                        <w:position w:val="0"/>
                        <w:sz w:val="18"/>
                        <w:szCs w:val="18"/>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5710555</wp:posOffset>
              </wp:positionH>
              <wp:positionV relativeFrom="page">
                <wp:posOffset>935990</wp:posOffset>
              </wp:positionV>
              <wp:extent cx="1121410" cy="100330"/>
              <wp:wrapNone/>
              <wp:docPr id="8"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DB14/T 2136</w:t>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b/>
                              <w:bCs/>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2051" type="#_x0000_t202" style="width:88.3pt;height:7.9pt;margin-top:73.7pt;margin-left:449.6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DB14/T 2136</w:t>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b/>
                        <w:bCs/>
                        <w:color w:val="000000"/>
                        <w:spacing w:val="0"/>
                        <w:w w:val="100"/>
                        <w:position w:val="0"/>
                        <w:lang w:val="en-US" w:eastAsia="en-US" w:bidi="en-US"/>
                      </w:rPr>
                      <w:t>2020</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5710555</wp:posOffset>
              </wp:positionH>
              <wp:positionV relativeFrom="page">
                <wp:posOffset>935990</wp:posOffset>
              </wp:positionV>
              <wp:extent cx="1121410" cy="100330"/>
              <wp:wrapNone/>
              <wp:docPr id="4" name="Shape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DB14/T 2136</w:t>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b/>
                              <w:bCs/>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 o:spid="_x0000_s2049" type="#_x0000_t202" style="width:88.3pt;height:7.9pt;margin-top:73.7pt;margin-left:449.6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DB14/T 2136</w:t>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b/>
                        <w:bCs/>
                        <w:color w:val="000000"/>
                        <w:spacing w:val="0"/>
                        <w:w w:val="100"/>
                        <w:position w:val="0"/>
                        <w:lang w:val="en-US" w:eastAsia="en-US" w:bidi="en-US"/>
                      </w:rPr>
                      <w:t>2020</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724535</wp:posOffset>
              </wp:positionH>
              <wp:positionV relativeFrom="page">
                <wp:posOffset>935990</wp:posOffset>
              </wp:positionV>
              <wp:extent cx="1121410" cy="100330"/>
              <wp:wrapNone/>
              <wp:docPr id="1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DB14/T 2136</w:t>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b/>
                              <w:bCs/>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55" type="#_x0000_t202" style="width:88.3pt;height:7.9pt;margin-top:73.7pt;margin-left:57.0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DB14/T 2136</w:t>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b/>
                        <w:bCs/>
                        <w:color w:val="000000"/>
                        <w:spacing w:val="0"/>
                        <w:w w:val="100"/>
                        <w:position w:val="0"/>
                        <w:lang w:val="en-US" w:eastAsia="en-US" w:bidi="en-US"/>
                      </w:rPr>
                      <w:t>2020</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724535</wp:posOffset>
              </wp:positionH>
              <wp:positionV relativeFrom="page">
                <wp:posOffset>935990</wp:posOffset>
              </wp:positionV>
              <wp:extent cx="1121410" cy="100330"/>
              <wp:wrapNone/>
              <wp:docPr id="1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DB14/T 2136</w:t>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b/>
                              <w:bCs/>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53" type="#_x0000_t202" style="width:88.3pt;height:7.9pt;margin-top:73.7pt;margin-left:57.0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DB14/T 2136</w:t>
                    </w:r>
                    <w:r>
                      <w:rPr>
                        <w:rFonts w:ascii="Times New Roman" w:eastAsia="Times New Roman" w:hAnsi="Times New Roman" w:cs="Times New Roman"/>
                        <w:color w:val="000000"/>
                        <w:spacing w:val="0"/>
                        <w:w w:val="100"/>
                        <w:position w:val="0"/>
                        <w:lang w:val="en-US" w:eastAsia="en-US" w:bidi="en-US"/>
                      </w:rPr>
                      <w:t>—</w:t>
                    </w:r>
                    <w:r>
                      <w:rPr>
                        <w:rFonts w:ascii="Times New Roman" w:eastAsia="Times New Roman" w:hAnsi="Times New Roman" w:cs="Times New Roman"/>
                        <w:b/>
                        <w:bCs/>
                        <w:color w:val="000000"/>
                        <w:spacing w:val="0"/>
                        <w:w w:val="100"/>
                        <w:position w:val="0"/>
                        <w:lang w:val="en-US" w:eastAsia="en-US" w:bidi="en-US"/>
                      </w:rPr>
                      <w:t>2020</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5710555</wp:posOffset>
              </wp:positionH>
              <wp:positionV relativeFrom="page">
                <wp:posOffset>935990</wp:posOffset>
              </wp:positionV>
              <wp:extent cx="1121410" cy="100330"/>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0" type="#_x0000_t202" style="width:88.3pt;height:7.9pt;margin-top:73.7pt;margin-left:449.6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5710555</wp:posOffset>
              </wp:positionH>
              <wp:positionV relativeFrom="page">
                <wp:posOffset>935990</wp:posOffset>
              </wp:positionV>
              <wp:extent cx="1121410" cy="10033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57" type="#_x0000_t202" style="width:88.3pt;height:7.9pt;margin-top:73.7pt;margin-left:449.6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833755</wp:posOffset>
              </wp:positionH>
              <wp:positionV relativeFrom="page">
                <wp:posOffset>812800</wp:posOffset>
              </wp:positionV>
              <wp:extent cx="1121410" cy="100330"/>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Times New Roman" w:eastAsia="Times New Roman" w:hAnsi="Times New Roman" w:cs="Times New Roma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64" type="#_x0000_t202" style="width:88.3pt;height:7.9pt;margin-top:64pt;margin-left:65.6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Times New Roman" w:eastAsia="Times New Roman" w:hAnsi="Times New Roman" w:cs="Times New Roma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833755</wp:posOffset>
              </wp:positionH>
              <wp:positionV relativeFrom="page">
                <wp:posOffset>812800</wp:posOffset>
              </wp:positionV>
              <wp:extent cx="1121410" cy="100330"/>
              <wp:wrapNone/>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Times New Roman" w:eastAsia="Times New Roman" w:hAnsi="Times New Roman" w:cs="Times New Roma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63" type="#_x0000_t202" style="width:88.3pt;height:7.9pt;margin-top:64pt;margin-left:65.6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Times New Roman" w:eastAsia="Times New Roman" w:hAnsi="Times New Roman" w:cs="Times New Roma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806450</wp:posOffset>
              </wp:positionH>
              <wp:positionV relativeFrom="page">
                <wp:posOffset>977265</wp:posOffset>
              </wp:positionV>
              <wp:extent cx="1121410" cy="100330"/>
              <wp:wrapNone/>
              <wp:docPr id="4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67" type="#_x0000_t202" style="width:88.3pt;height:7.9pt;margin-top:76.95pt;margin-left:63.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806450</wp:posOffset>
              </wp:positionH>
              <wp:positionV relativeFrom="page">
                <wp:posOffset>977265</wp:posOffset>
              </wp:positionV>
              <wp:extent cx="1121410" cy="100330"/>
              <wp:wrapNone/>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65" type="#_x0000_t202" style="width:88.3pt;height:7.9pt;margin-top:76.95pt;margin-left:63.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5614670</wp:posOffset>
              </wp:positionH>
              <wp:positionV relativeFrom="page">
                <wp:posOffset>977265</wp:posOffset>
              </wp:positionV>
              <wp:extent cx="1121410" cy="100330"/>
              <wp:wrapNone/>
              <wp:docPr id="47"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069" type="#_x0000_t202" style="width:88.3pt;height:7.9pt;margin-top:76.95pt;margin-left:442.1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2136—2020</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806450</wp:posOffset>
              </wp:positionH>
              <wp:positionV relativeFrom="page">
                <wp:posOffset>977265</wp:posOffset>
              </wp:positionV>
              <wp:extent cx="1121410" cy="100330"/>
              <wp:wrapNone/>
              <wp:docPr id="91993621"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73" type="#_x0000_t202" style="width:88.3pt;height:7.9pt;margin-top:76.95pt;margin-left:63.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806450</wp:posOffset>
              </wp:positionH>
              <wp:positionV relativeFrom="page">
                <wp:posOffset>977265</wp:posOffset>
              </wp:positionV>
              <wp:extent cx="1121410" cy="100330"/>
              <wp:wrapNone/>
              <wp:docPr id="571702236"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71" type="#_x0000_t202" style="width:88.3pt;height:7.9pt;margin-top:76.95pt;margin-left:63.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5614670</wp:posOffset>
              </wp:positionH>
              <wp:positionV relativeFrom="page">
                <wp:posOffset>977265</wp:posOffset>
              </wp:positionV>
              <wp:extent cx="1121410" cy="100330"/>
              <wp:wrapNone/>
              <wp:docPr id="2023430245"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075" type="#_x0000_t202" style="width:88.3pt;height:7.9pt;margin-top:76.95pt;margin-left:442.1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2136—2020</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806450</wp:posOffset>
              </wp:positionH>
              <wp:positionV relativeFrom="page">
                <wp:posOffset>977265</wp:posOffset>
              </wp:positionV>
              <wp:extent cx="1121410" cy="100330"/>
              <wp:wrapNone/>
              <wp:docPr id="227829814"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79" type="#_x0000_t202" style="width:88.3pt;height:7.9pt;margin-top:76.95pt;margin-left:63.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806450</wp:posOffset>
              </wp:positionH>
              <wp:positionV relativeFrom="page">
                <wp:posOffset>977265</wp:posOffset>
              </wp:positionV>
              <wp:extent cx="1121410" cy="100330"/>
              <wp:wrapNone/>
              <wp:docPr id="21783138"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77" type="#_x0000_t202" style="width:88.3pt;height:7.9pt;margin-top:76.95pt;margin-left:63.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5614670</wp:posOffset>
              </wp:positionH>
              <wp:positionV relativeFrom="page">
                <wp:posOffset>977265</wp:posOffset>
              </wp:positionV>
              <wp:extent cx="1121410" cy="100330"/>
              <wp:wrapNone/>
              <wp:docPr id="1389077915"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081" type="#_x0000_t202" style="width:88.3pt;height:7.9pt;margin-top:76.95pt;margin-left:442.1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2136—2020</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806450</wp:posOffset>
              </wp:positionH>
              <wp:positionV relativeFrom="page">
                <wp:posOffset>977265</wp:posOffset>
              </wp:positionV>
              <wp:extent cx="1121410" cy="100330"/>
              <wp:wrapNone/>
              <wp:docPr id="362133939"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85" type="#_x0000_t202" style="width:88.3pt;height:7.9pt;margin-top:76.95pt;margin-left:63.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806450</wp:posOffset>
              </wp:positionH>
              <wp:positionV relativeFrom="page">
                <wp:posOffset>977265</wp:posOffset>
              </wp:positionV>
              <wp:extent cx="1121410" cy="100330"/>
              <wp:wrapNone/>
              <wp:docPr id="1829683303"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83" type="#_x0000_t202" style="width:88.3pt;height:7.9pt;margin-top:76.95pt;margin-left:63.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5614670</wp:posOffset>
              </wp:positionH>
              <wp:positionV relativeFrom="page">
                <wp:posOffset>977265</wp:posOffset>
              </wp:positionV>
              <wp:extent cx="1121410" cy="100330"/>
              <wp:wrapNone/>
              <wp:docPr id="1836775712"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087" type="#_x0000_t202" style="width:88.3pt;height:7.9pt;margin-top:76.95pt;margin-left:442.1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2136—2020</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806450</wp:posOffset>
              </wp:positionH>
              <wp:positionV relativeFrom="page">
                <wp:posOffset>977265</wp:posOffset>
              </wp:positionV>
              <wp:extent cx="1121410" cy="100330"/>
              <wp:wrapNone/>
              <wp:docPr id="2072796598"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91" type="#_x0000_t202" style="width:88.3pt;height:7.9pt;margin-top:76.95pt;margin-left:63.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806450</wp:posOffset>
              </wp:positionH>
              <wp:positionV relativeFrom="page">
                <wp:posOffset>977265</wp:posOffset>
              </wp:positionV>
              <wp:extent cx="1121410" cy="100330"/>
              <wp:wrapNone/>
              <wp:docPr id="573772417"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89" type="#_x0000_t202" style="width:88.3pt;height:7.9pt;margin-top:76.95pt;margin-left:63.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5614670</wp:posOffset>
              </wp:positionH>
              <wp:positionV relativeFrom="page">
                <wp:posOffset>977265</wp:posOffset>
              </wp:positionV>
              <wp:extent cx="1121410" cy="100330"/>
              <wp:wrapNone/>
              <wp:docPr id="2019254669"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093" type="#_x0000_t202" style="width:88.3pt;height:7.9pt;margin-top:76.95pt;margin-left:442.1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2136—2020</w:t>
                    </w: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796290</wp:posOffset>
              </wp:positionH>
              <wp:positionV relativeFrom="page">
                <wp:posOffset>935990</wp:posOffset>
              </wp:positionV>
              <wp:extent cx="1121410" cy="100330"/>
              <wp:wrapNone/>
              <wp:docPr id="61"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097" type="#_x0000_t202" style="width:88.3pt;height:7.9pt;margin-top:73.7pt;margin-left:62.7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2136—2020</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5634990</wp:posOffset>
              </wp:positionH>
              <wp:positionV relativeFrom="page">
                <wp:posOffset>935990</wp:posOffset>
              </wp:positionV>
              <wp:extent cx="1121410" cy="100330"/>
              <wp:wrapNone/>
              <wp:docPr id="57" name="Shape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7" o:spid="_x0000_s2095" type="#_x0000_t202" style="width:88.3pt;height:7.9pt;margin-top:73.7pt;margin-left:443.7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5614670</wp:posOffset>
              </wp:positionH>
              <wp:positionV relativeFrom="page">
                <wp:posOffset>977265</wp:posOffset>
              </wp:positionV>
              <wp:extent cx="1121410" cy="100330"/>
              <wp:wrapNone/>
              <wp:docPr id="2063085296"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099" type="#_x0000_t202" style="width:88.3pt;height:7.9pt;margin-top:76.95pt;margin-left:442.1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2136—2020</w:t>
                    </w: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796290</wp:posOffset>
              </wp:positionH>
              <wp:positionV relativeFrom="page">
                <wp:posOffset>935990</wp:posOffset>
              </wp:positionV>
              <wp:extent cx="1121410" cy="100330"/>
              <wp:wrapNone/>
              <wp:docPr id="2025684219"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103" type="#_x0000_t202" style="width:88.3pt;height:7.9pt;margin-top:73.7pt;margin-left:62.7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2136—2020</w:t>
                    </w:r>
                  </w:p>
                </w:txbxContent>
              </v:textbox>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5634990</wp:posOffset>
              </wp:positionH>
              <wp:positionV relativeFrom="page">
                <wp:posOffset>935990</wp:posOffset>
              </wp:positionV>
              <wp:extent cx="1121410" cy="100330"/>
              <wp:wrapNone/>
              <wp:docPr id="818528990" name="Shape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7" o:spid="_x0000_s2101" type="#_x0000_t202" style="width:88.3pt;height:7.9pt;margin-top:73.7pt;margin-left:443.7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w:t>
                    </w:r>
                    <w:r>
                      <w:rPr>
                        <w:rFonts w:ascii="SimSun" w:eastAsia="SimSun" w:hAnsi="SimSun" w:cs="SimSun"/>
                        <w:b w:val="0"/>
                        <w:bCs w:val="0"/>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5614670</wp:posOffset>
              </wp:positionH>
              <wp:positionV relativeFrom="page">
                <wp:posOffset>977265</wp:posOffset>
              </wp:positionV>
              <wp:extent cx="1121410" cy="100330"/>
              <wp:wrapNone/>
              <wp:docPr id="1721951677"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05" type="#_x0000_t202" style="width:88.3pt;height:7.9pt;margin-top:76.95pt;margin-left:442.1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2136—2020</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91A4BE6"/>
    <w:multiLevelType w:val="multilevel"/>
    <w:tmpl w:val="00000000"/>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1B63C124"/>
    <w:multiLevelType w:val="multilevel"/>
    <w:tmpl w:val="0000000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4387F069"/>
    <w:multiLevelType w:val="multilevel"/>
    <w:tmpl w:val="00000000"/>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55D1C05A"/>
    <w:multiLevelType w:val="multilevel"/>
    <w:tmpl w:val="00000000"/>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59062C76"/>
    <w:multiLevelType w:val="multilevel"/>
    <w:tmpl w:val="00000000"/>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5B315A9E"/>
    <w:multiLevelType w:val="multilevel"/>
    <w:tmpl w:val="00000000"/>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689EC9FC"/>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6D6668FE"/>
    <w:multiLevelType w:val="multilevel"/>
    <w:tmpl w:val="00000000"/>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6F6FD038"/>
    <w:multiLevelType w:val="multilevel"/>
    <w:tmpl w:val="00000000"/>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6"/>
  </w:num>
  <w:num w:numId="2">
    <w:abstractNumId w:val="7"/>
  </w:num>
  <w:num w:numId="3">
    <w:abstractNumId w:val="5"/>
  </w:num>
  <w:num w:numId="4">
    <w:abstractNumId w:val="8"/>
  </w:num>
  <w:num w:numId="5">
    <w:abstractNumId w:val="4"/>
  </w:num>
  <w:num w:numId="6">
    <w:abstractNumId w:val="0"/>
  </w:num>
  <w:num w:numId="7">
    <w:abstractNumId w:val="2"/>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2">
    <w:name w:val="Body text|2_"/>
    <w:basedOn w:val="DefaultParagraphFont"/>
    <w:link w:val="Bodytext20"/>
    <w:rPr>
      <w:b w:val="0"/>
      <w:bCs w:val="0"/>
      <w:i w:val="0"/>
      <w:iCs w:val="0"/>
      <w:smallCaps w:val="0"/>
      <w:strike w:val="0"/>
      <w:sz w:val="20"/>
      <w:szCs w:val="20"/>
      <w:u w:val="none"/>
      <w:shd w:val="clear" w:color="auto" w:fill="auto"/>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lang w:val="zh-TW" w:eastAsia="zh-TW" w:bidi="zh-TW"/>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48"/>
      <w:szCs w:val="48"/>
      <w:u w:val="none"/>
      <w:shd w:val="clear" w:color="auto" w:fill="auto"/>
      <w:lang w:val="zh-TW" w:eastAsia="zh-TW" w:bidi="zh-TW"/>
    </w:rPr>
  </w:style>
  <w:style w:type="character" w:customStyle="1" w:styleId="Bodytext3">
    <w:name w:val="Body text|3_"/>
    <w:basedOn w:val="DefaultParagraphFont"/>
    <w:link w:val="Bodytext30"/>
    <w:rPr>
      <w:b w:val="0"/>
      <w:bCs w:val="0"/>
      <w:i w:val="0"/>
      <w:iCs w:val="0"/>
      <w:smallCaps w:val="0"/>
      <w:strike w:val="0"/>
      <w:sz w:val="26"/>
      <w:szCs w:val="26"/>
      <w:u w:val="single"/>
      <w:shd w:val="clear" w:color="auto" w:fill="auto"/>
    </w:rPr>
  </w:style>
  <w:style w:type="character" w:customStyle="1" w:styleId="Picturecaption1">
    <w:name w:val="Picture caption|1_"/>
    <w:basedOn w:val="DefaultParagraphFont"/>
    <w:link w:val="Picturecaption10"/>
    <w:rPr>
      <w:rFonts w:ascii="SimSun" w:eastAsia="SimSun" w:hAnsi="SimSun" w:cs="SimSun"/>
      <w:b w:val="0"/>
      <w:bCs w:val="0"/>
      <w:i w:val="0"/>
      <w:iCs w:val="0"/>
      <w:smallCaps w:val="0"/>
      <w:strike w:val="0"/>
      <w:color w:val="646362"/>
      <w:sz w:val="52"/>
      <w:szCs w:val="52"/>
      <w:u w:val="none"/>
      <w:shd w:val="clear" w:color="auto" w:fill="auto"/>
      <w:lang w:val="zh-TW" w:eastAsia="zh-TW" w:bidi="zh-TW"/>
    </w:rPr>
  </w:style>
  <w:style w:type="character" w:customStyle="1" w:styleId="Bodytext5">
    <w:name w:val="Body text|5_"/>
    <w:basedOn w:val="DefaultParagraphFont"/>
    <w:link w:val="Bodytext5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26"/>
      <w:szCs w:val="26"/>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color w:val="646362"/>
      <w:sz w:val="20"/>
      <w:szCs w:val="20"/>
      <w:u w:val="none"/>
      <w:shd w:val="clear" w:color="auto" w:fill="auto"/>
      <w:lang w:val="zh-TW" w:eastAsia="zh-TW" w:bidi="zh-TW"/>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bCs/>
      <w:i w:val="0"/>
      <w:iCs w:val="0"/>
      <w:smallCaps w:val="0"/>
      <w:strike w:val="0"/>
      <w:sz w:val="20"/>
      <w:szCs w:val="20"/>
      <w:u w:val="none"/>
      <w:shd w:val="clear" w:color="auto" w:fill="auto"/>
    </w:rPr>
  </w:style>
  <w:style w:type="character" w:customStyle="1" w:styleId="Bodytext6">
    <w:name w:val="Body text|6_"/>
    <w:basedOn w:val="DefaultParagraphFont"/>
    <w:link w:val="Bodytext60"/>
    <w:rPr>
      <w:b w:val="0"/>
      <w:bCs w:val="0"/>
      <w:i w:val="0"/>
      <w:iCs w:val="0"/>
      <w:smallCaps w:val="0"/>
      <w:strike w:val="0"/>
      <w:sz w:val="18"/>
      <w:szCs w:val="18"/>
      <w:u w:val="none"/>
      <w:shd w:val="clear" w:color="auto" w:fill="auto"/>
      <w:lang w:val="zh-TW" w:eastAsia="zh-TW" w:bidi="zh-TW"/>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ing51">
    <w:name w:val="Heading #5|1_"/>
    <w:basedOn w:val="DefaultParagraphFont"/>
    <w:link w:val="Heading5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4">
    <w:name w:val="Body text|4_"/>
    <w:basedOn w:val="DefaultParagraphFont"/>
    <w:link w:val="Bodytext40"/>
    <w:rPr>
      <w:rFonts w:ascii="SimSun" w:eastAsia="SimSun" w:hAnsi="SimSun" w:cs="SimSun"/>
      <w:b w:val="0"/>
      <w:bCs w:val="0"/>
      <w:i w:val="0"/>
      <w:iCs w:val="0"/>
      <w:smallCaps w:val="0"/>
      <w:strike w:val="0"/>
      <w:color w:val="646362"/>
      <w:sz w:val="18"/>
      <w:szCs w:val="18"/>
      <w:u w:val="non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color w:val="646362"/>
      <w:sz w:val="18"/>
      <w:szCs w:val="18"/>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after="120"/>
    </w:pPr>
    <w:rPr>
      <w:b w:val="0"/>
      <w:bCs w:val="0"/>
      <w:i w:val="0"/>
      <w:iCs w:val="0"/>
      <w:smallCaps w:val="0"/>
      <w:strike w:val="0"/>
      <w:sz w:val="20"/>
      <w:szCs w:val="20"/>
      <w:u w:val="none"/>
      <w:shd w:val="clear" w:color="auto" w:fill="auto"/>
    </w:rPr>
  </w:style>
  <w:style w:type="paragraph" w:customStyle="1" w:styleId="Heading110">
    <w:name w:val="Heading #1|1"/>
    <w:basedOn w:val="Normal"/>
    <w:link w:val="Heading11"/>
    <w:pPr>
      <w:widowControl w:val="0"/>
      <w:shd w:val="clear" w:color="auto" w:fill="auto"/>
      <w:spacing w:after="260"/>
      <w:ind w:right="260"/>
      <w:jc w:val="right"/>
      <w:outlineLvl w:val="0"/>
    </w:pPr>
    <w:rPr>
      <w:b/>
      <w:bCs/>
      <w:i w:val="0"/>
      <w:iCs w:val="0"/>
      <w:smallCaps w:val="0"/>
      <w:strike w:val="0"/>
      <w:sz w:val="96"/>
      <w:szCs w:val="96"/>
      <w:u w:val="none"/>
      <w:shd w:val="clear" w:color="auto" w:fill="auto"/>
      <w:lang w:val="zh-TW" w:eastAsia="zh-TW" w:bidi="zh-TW"/>
    </w:rPr>
  </w:style>
  <w:style w:type="paragraph" w:customStyle="1" w:styleId="Heading210">
    <w:name w:val="Heading #2|1"/>
    <w:basedOn w:val="Normal"/>
    <w:link w:val="Heading21"/>
    <w:pPr>
      <w:widowControl w:val="0"/>
      <w:shd w:val="clear" w:color="auto" w:fill="auto"/>
      <w:spacing w:after="320"/>
      <w:outlineLvl w:val="1"/>
    </w:pPr>
    <w:rPr>
      <w:rFonts w:ascii="SimSun" w:eastAsia="SimSun" w:hAnsi="SimSun" w:cs="SimSun"/>
      <w:b w:val="0"/>
      <w:bCs w:val="0"/>
      <w:i w:val="0"/>
      <w:iCs w:val="0"/>
      <w:smallCaps w:val="0"/>
      <w:strike w:val="0"/>
      <w:sz w:val="48"/>
      <w:szCs w:val="48"/>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after="1260"/>
      <w:ind w:right="130"/>
    </w:pPr>
    <w:rPr>
      <w:b w:val="0"/>
      <w:bCs w:val="0"/>
      <w:i w:val="0"/>
      <w:iCs w:val="0"/>
      <w:smallCaps w:val="0"/>
      <w:strike w:val="0"/>
      <w:sz w:val="26"/>
      <w:szCs w:val="26"/>
      <w:u w:val="single"/>
      <w:shd w:val="clear" w:color="auto" w:fill="auto"/>
    </w:rPr>
  </w:style>
  <w:style w:type="paragraph" w:customStyle="1" w:styleId="Picturecaption10">
    <w:name w:val="Picture caption|1"/>
    <w:basedOn w:val="Normal"/>
    <w:link w:val="Picturecaption1"/>
    <w:pPr>
      <w:widowControl w:val="0"/>
      <w:shd w:val="clear" w:color="auto" w:fill="auto"/>
    </w:pPr>
    <w:rPr>
      <w:rFonts w:ascii="SimSun" w:eastAsia="SimSun" w:hAnsi="SimSun" w:cs="SimSun"/>
      <w:b w:val="0"/>
      <w:bCs w:val="0"/>
      <w:i w:val="0"/>
      <w:iCs w:val="0"/>
      <w:smallCaps w:val="0"/>
      <w:strike w:val="0"/>
      <w:color w:val="646362"/>
      <w:sz w:val="52"/>
      <w:szCs w:val="52"/>
      <w:u w:val="none"/>
      <w:shd w:val="clear" w:color="auto" w:fill="auto"/>
      <w:lang w:val="zh-TW" w:eastAsia="zh-TW" w:bidi="zh-TW"/>
    </w:rPr>
  </w:style>
  <w:style w:type="paragraph" w:customStyle="1" w:styleId="Bodytext50">
    <w:name w:val="Body text|5"/>
    <w:basedOn w:val="Normal"/>
    <w:link w:val="Bodytext5"/>
    <w:pPr>
      <w:widowControl w:val="0"/>
      <w:shd w:val="clear" w:color="auto" w:fill="auto"/>
      <w:spacing w:after="560"/>
      <w:jc w:val="center"/>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Heading310">
    <w:name w:val="Heading #3|1"/>
    <w:basedOn w:val="Normal"/>
    <w:link w:val="Heading31"/>
    <w:pPr>
      <w:widowControl w:val="0"/>
      <w:shd w:val="clear" w:color="auto" w:fill="auto"/>
      <w:spacing w:after="620"/>
      <w:jc w:val="center"/>
      <w:outlineLvl w:val="2"/>
    </w:pPr>
    <w:rPr>
      <w:rFonts w:ascii="SimSun" w:eastAsia="SimSun" w:hAnsi="SimSun" w:cs="SimSun"/>
      <w:b w:val="0"/>
      <w:bCs w:val="0"/>
      <w:i w:val="0"/>
      <w:iCs w:val="0"/>
      <w:smallCaps w:val="0"/>
      <w:strike w:val="0"/>
      <w:sz w:val="26"/>
      <w:szCs w:val="26"/>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widowControl w:val="0"/>
      <w:shd w:val="clear" w:color="auto" w:fill="auto"/>
      <w:spacing w:after="120"/>
    </w:pPr>
    <w:rPr>
      <w:rFonts w:ascii="SimSun" w:eastAsia="SimSun" w:hAnsi="SimSun" w:cs="SimSun"/>
      <w:b w:val="0"/>
      <w:bCs w:val="0"/>
      <w:i w:val="0"/>
      <w:iCs w:val="0"/>
      <w:smallCaps w:val="0"/>
      <w:strike w:val="0"/>
      <w:color w:val="646362"/>
      <w:sz w:val="20"/>
      <w:szCs w:val="20"/>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line="343"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bCs/>
      <w:i w:val="0"/>
      <w:iCs w:val="0"/>
      <w:smallCaps w:val="0"/>
      <w:strike w:val="0"/>
      <w:sz w:val="20"/>
      <w:szCs w:val="20"/>
      <w:u w:val="none"/>
      <w:shd w:val="clear" w:color="auto" w:fill="auto"/>
    </w:rPr>
  </w:style>
  <w:style w:type="paragraph" w:customStyle="1" w:styleId="Bodytext60">
    <w:name w:val="Body text|6"/>
    <w:basedOn w:val="Normal"/>
    <w:link w:val="Bodytext6"/>
    <w:pPr>
      <w:widowControl w:val="0"/>
      <w:shd w:val="clear" w:color="auto" w:fill="auto"/>
      <w:spacing w:after="160" w:line="360" w:lineRule="auto"/>
      <w:ind w:firstLine="240"/>
    </w:pPr>
    <w:rPr>
      <w:b w:val="0"/>
      <w:bCs w:val="0"/>
      <w:i w:val="0"/>
      <w:iCs w:val="0"/>
      <w:smallCaps w:val="0"/>
      <w:strike w:val="0"/>
      <w:sz w:val="18"/>
      <w:szCs w:val="18"/>
      <w:u w:val="none"/>
      <w:shd w:val="clear" w:color="auto" w:fill="auto"/>
      <w:lang w:val="zh-TW" w:eastAsia="zh-TW" w:bidi="zh-TW"/>
    </w:rPr>
  </w:style>
  <w:style w:type="paragraph" w:customStyle="1" w:styleId="Heading410">
    <w:name w:val="Heading #4|1"/>
    <w:basedOn w:val="Normal"/>
    <w:link w:val="Heading41"/>
    <w:pPr>
      <w:widowControl w:val="0"/>
      <w:shd w:val="clear" w:color="auto" w:fill="auto"/>
      <w:spacing w:line="320" w:lineRule="exact"/>
      <w:outlineLvl w:val="3"/>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ing510">
    <w:name w:val="Heading #5|1"/>
    <w:basedOn w:val="Normal"/>
    <w:link w:val="Heading51"/>
    <w:pPr>
      <w:widowControl w:val="0"/>
      <w:shd w:val="clear" w:color="auto" w:fill="auto"/>
      <w:spacing w:after="210" w:line="326" w:lineRule="exact"/>
      <w:outlineLvl w:val="4"/>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Other10">
    <w:name w:val="Other|1"/>
    <w:basedOn w:val="Normal"/>
    <w:link w:val="Other1"/>
    <w:pPr>
      <w:widowControl w:val="0"/>
      <w:shd w:val="clear" w:color="auto" w:fill="auto"/>
      <w:spacing w:line="343"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after="1000"/>
      <w:jc w:val="center"/>
    </w:pPr>
    <w:rPr>
      <w:rFonts w:ascii="SimSun" w:eastAsia="SimSun" w:hAnsi="SimSun" w:cs="SimSun"/>
      <w:b w:val="0"/>
      <w:bCs w:val="0"/>
      <w:i w:val="0"/>
      <w:iCs w:val="0"/>
      <w:smallCaps w:val="0"/>
      <w:strike w:val="0"/>
      <w:color w:val="646362"/>
      <w:sz w:val="18"/>
      <w:szCs w:val="18"/>
      <w:u w:val="none"/>
      <w:shd w:val="clear" w:color="auto" w:fill="auto"/>
      <w:lang w:val="zh-TW" w:eastAsia="zh-TW" w:bidi="zh-TW"/>
    </w:rPr>
  </w:style>
  <w:style w:type="paragraph" w:customStyle="1" w:styleId="Tablecaption10">
    <w:name w:val="Table caption|1"/>
    <w:basedOn w:val="Normal"/>
    <w:link w:val="Tablecaption1"/>
    <w:pPr>
      <w:widowControl w:val="0"/>
      <w:shd w:val="clear" w:color="auto" w:fill="auto"/>
    </w:pPr>
    <w:rPr>
      <w:rFonts w:ascii="SimSun" w:eastAsia="SimSun" w:hAnsi="SimSun" w:cs="SimSun"/>
      <w:b w:val="0"/>
      <w:bCs w:val="0"/>
      <w:i w:val="0"/>
      <w:iCs w:val="0"/>
      <w:smallCaps w:val="0"/>
      <w:strike w:val="0"/>
      <w:color w:val="646362"/>
      <w:sz w:val="18"/>
      <w:szCs w:val="18"/>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image" Target="media/image2.jpeg"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image" Target="media/image3.jpeg" /><Relationship Id="rId23" Type="http://schemas.openxmlformats.org/officeDocument/2006/relationships/header" Target="header9.xml" /><Relationship Id="rId24" Type="http://schemas.openxmlformats.org/officeDocument/2006/relationships/header" Target="header10.xml" /><Relationship Id="rId25" Type="http://schemas.openxmlformats.org/officeDocument/2006/relationships/footer" Target="footer9.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footer" Target="footer12.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header" Target="header16.xml" /><Relationship Id="rId37" Type="http://schemas.openxmlformats.org/officeDocument/2006/relationships/footer" Target="footer15.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image" Target="media/image1.jpeg"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header" Target="header19.xml" /><Relationship Id="rId43" Type="http://schemas.openxmlformats.org/officeDocument/2006/relationships/footer" Target="footer18.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header" Target="header22.xml" /><Relationship Id="rId49" Type="http://schemas.openxmlformats.org/officeDocument/2006/relationships/footer" Target="footer21.xml" /><Relationship Id="rId5" Type="http://schemas.openxmlformats.org/officeDocument/2006/relationships/header" Target="header1.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header" Target="header25.xml" /><Relationship Id="rId55" Type="http://schemas.openxmlformats.org/officeDocument/2006/relationships/footer" Target="footer24.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yperlink" Target="https://d.book118.com/506115004152010043" TargetMode="External" /><Relationship Id="rId6" Type="http://schemas.openxmlformats.org/officeDocument/2006/relationships/header" Target="header2.xml" /><Relationship Id="rId60" Type="http://schemas.openxmlformats.org/officeDocument/2006/relationships/header" Target="header27.xml" /><Relationship Id="rId61" Type="http://schemas.openxmlformats.org/officeDocument/2006/relationships/header" Target="header28.xml" /><Relationship Id="rId62" Type="http://schemas.openxmlformats.org/officeDocument/2006/relationships/footer" Target="footer27.xml" /><Relationship Id="rId63" Type="http://schemas.openxmlformats.org/officeDocument/2006/relationships/footer" Target="footer28.xml" /><Relationship Id="rId64" Type="http://schemas.openxmlformats.org/officeDocument/2006/relationships/header" Target="header29.xml" /><Relationship Id="rId65" Type="http://schemas.openxmlformats.org/officeDocument/2006/relationships/footer" Target="footer29.xml" /><Relationship Id="rId66" Type="http://schemas.openxmlformats.org/officeDocument/2006/relationships/theme" Target="theme/theme1.xml" /><Relationship Id="rId67" Type="http://schemas.openxmlformats.org/officeDocument/2006/relationships/numbering" Target="numbering.xml" /><Relationship Id="rId68" Type="http://schemas.openxmlformats.org/officeDocument/2006/relationships/styles" Target="styles.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revision>0</cp:revision>
</cp:coreProperties>
</file>