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脂肪测量仪项目规划设计纲要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123" w:history="1">
        <w:r>
          <w:rPr>
            <w:rFonts w:ascii="仿宋" w:eastAsia="仿宋" w:hAnsi="仿宋" w:cs="仿宋" w:hint="eastAsia"/>
            <w:lang w:eastAsia="zh-CN"/>
          </w:rPr>
          <w:t>序言</w:t>
        </w:r>
        <w:r>
          <w:tab/>
        </w:r>
        <w:r>
          <w:fldChar w:fldCharType="begin"/>
        </w:r>
        <w:r>
          <w:instrText xml:space="preserve"> PAGEREF _Toc19123 \h </w:instrText>
        </w:r>
        <w:r>
          <w:fldChar w:fldCharType="separate"/>
        </w:r>
        <w:r>
          <w:t>3</w:t>
        </w:r>
        <w:r>
          <w:fldChar w:fldCharType="end"/>
        </w:r>
      </w:hyperlink>
    </w:p>
    <w:p>
      <w:pPr>
        <w:pStyle w:val="TOC1"/>
        <w:tabs>
          <w:tab w:val="right" w:leader="dot" w:pos="8306"/>
        </w:tabs>
      </w:pPr>
      <w:hyperlink w:anchor="_Toc18457" w:history="1">
        <w:r>
          <w:rPr>
            <w:rFonts w:ascii="仿宋" w:eastAsia="仿宋" w:hAnsi="仿宋" w:cs="仿宋" w:hint="eastAsia"/>
            <w:lang w:eastAsia="zh-CN"/>
          </w:rPr>
          <w:t>一、产品规划分析</w:t>
        </w:r>
        <w:r>
          <w:tab/>
        </w:r>
        <w:r>
          <w:fldChar w:fldCharType="begin"/>
        </w:r>
        <w:r>
          <w:instrText xml:space="preserve"> PAGEREF _Toc18457 \h </w:instrText>
        </w:r>
        <w:r>
          <w:fldChar w:fldCharType="separate"/>
        </w:r>
        <w:r>
          <w:t>3</w:t>
        </w:r>
        <w:r>
          <w:fldChar w:fldCharType="end"/>
        </w:r>
      </w:hyperlink>
    </w:p>
    <w:p>
      <w:pPr>
        <w:pStyle w:val="TOC2"/>
        <w:tabs>
          <w:tab w:val="right" w:leader="dot" w:pos="8306"/>
        </w:tabs>
      </w:pPr>
      <w:hyperlink w:anchor="_Toc17593" w:history="1">
        <w:r>
          <w:rPr>
            <w:rFonts w:ascii="仿宋" w:eastAsia="仿宋" w:hAnsi="仿宋" w:cs="仿宋" w:hint="eastAsia"/>
            <w:lang w:eastAsia="zh-CN"/>
          </w:rPr>
          <w:t>(一)、产品规划</w:t>
        </w:r>
        <w:r>
          <w:tab/>
        </w:r>
        <w:r>
          <w:fldChar w:fldCharType="begin"/>
        </w:r>
        <w:r>
          <w:instrText xml:space="preserve"> PAGEREF _Toc17593 \h </w:instrText>
        </w:r>
        <w:r>
          <w:fldChar w:fldCharType="separate"/>
        </w:r>
        <w:r>
          <w:t>3</w:t>
        </w:r>
        <w:r>
          <w:fldChar w:fldCharType="end"/>
        </w:r>
      </w:hyperlink>
    </w:p>
    <w:p>
      <w:pPr>
        <w:pStyle w:val="TOC2"/>
        <w:tabs>
          <w:tab w:val="right" w:leader="dot" w:pos="8306"/>
        </w:tabs>
      </w:pPr>
      <w:hyperlink w:anchor="_Toc16462" w:history="1">
        <w:r>
          <w:rPr>
            <w:rFonts w:ascii="仿宋" w:eastAsia="仿宋" w:hAnsi="仿宋" w:cs="仿宋" w:hint="eastAsia"/>
            <w:lang w:eastAsia="zh-CN"/>
          </w:rPr>
          <w:t>(二)、建设规模</w:t>
        </w:r>
        <w:r>
          <w:tab/>
        </w:r>
        <w:r>
          <w:fldChar w:fldCharType="begin"/>
        </w:r>
        <w:r>
          <w:instrText xml:space="preserve"> PAGEREF _Toc16462 \h </w:instrText>
        </w:r>
        <w:r>
          <w:fldChar w:fldCharType="separate"/>
        </w:r>
        <w:r>
          <w:t>4</w:t>
        </w:r>
        <w:r>
          <w:fldChar w:fldCharType="end"/>
        </w:r>
      </w:hyperlink>
    </w:p>
    <w:p>
      <w:pPr>
        <w:pStyle w:val="TOC1"/>
        <w:tabs>
          <w:tab w:val="right" w:leader="dot" w:pos="8306"/>
        </w:tabs>
      </w:pPr>
      <w:hyperlink w:anchor="_Toc18781" w:history="1">
        <w:r>
          <w:rPr>
            <w:rFonts w:ascii="仿宋" w:eastAsia="仿宋" w:hAnsi="仿宋" w:cs="仿宋" w:hint="eastAsia"/>
            <w:lang w:eastAsia="zh-CN"/>
          </w:rPr>
          <w:t>二、脂肪测量仪项目危机管理</w:t>
        </w:r>
        <w:r>
          <w:tab/>
        </w:r>
        <w:r>
          <w:fldChar w:fldCharType="begin"/>
        </w:r>
        <w:r>
          <w:instrText xml:space="preserve"> PAGEREF _Toc18781 \h </w:instrText>
        </w:r>
        <w:r>
          <w:fldChar w:fldCharType="separate"/>
        </w:r>
        <w:r>
          <w:t>5</w:t>
        </w:r>
        <w:r>
          <w:fldChar w:fldCharType="end"/>
        </w:r>
      </w:hyperlink>
    </w:p>
    <w:p>
      <w:pPr>
        <w:pStyle w:val="TOC2"/>
        <w:tabs>
          <w:tab w:val="right" w:leader="dot" w:pos="8306"/>
        </w:tabs>
      </w:pPr>
      <w:hyperlink w:anchor="_Toc2619" w:history="1">
        <w:r>
          <w:rPr>
            <w:rFonts w:ascii="仿宋" w:eastAsia="仿宋" w:hAnsi="仿宋" w:cs="仿宋" w:hint="eastAsia"/>
            <w:lang w:eastAsia="zh-CN"/>
          </w:rPr>
          <w:t>(一)、危机预警与识别</w:t>
        </w:r>
        <w:r>
          <w:tab/>
        </w:r>
        <w:r>
          <w:fldChar w:fldCharType="begin"/>
        </w:r>
        <w:r>
          <w:instrText xml:space="preserve"> PAGEREF _Toc2619 \h </w:instrText>
        </w:r>
        <w:r>
          <w:fldChar w:fldCharType="separate"/>
        </w:r>
        <w:r>
          <w:t>5</w:t>
        </w:r>
        <w:r>
          <w:fldChar w:fldCharType="end"/>
        </w:r>
      </w:hyperlink>
    </w:p>
    <w:p>
      <w:pPr>
        <w:pStyle w:val="TOC2"/>
        <w:tabs>
          <w:tab w:val="right" w:leader="dot" w:pos="8306"/>
        </w:tabs>
      </w:pPr>
      <w:hyperlink w:anchor="_Toc1334" w:history="1">
        <w:r>
          <w:rPr>
            <w:rFonts w:ascii="仿宋" w:eastAsia="仿宋" w:hAnsi="仿宋" w:cs="仿宋" w:hint="eastAsia"/>
            <w:lang w:eastAsia="zh-CN"/>
          </w:rPr>
          <w:t>(二)、危机应对与恢复</w:t>
        </w:r>
        <w:r>
          <w:tab/>
        </w:r>
        <w:r>
          <w:fldChar w:fldCharType="begin"/>
        </w:r>
        <w:r>
          <w:instrText xml:space="preserve"> PAGEREF _Toc1334 \h </w:instrText>
        </w:r>
        <w:r>
          <w:fldChar w:fldCharType="separate"/>
        </w:r>
        <w:r>
          <w:t>6</w:t>
        </w:r>
        <w:r>
          <w:fldChar w:fldCharType="end"/>
        </w:r>
      </w:hyperlink>
    </w:p>
    <w:p>
      <w:pPr>
        <w:pStyle w:val="TOC1"/>
        <w:tabs>
          <w:tab w:val="right" w:leader="dot" w:pos="8306"/>
        </w:tabs>
      </w:pPr>
      <w:hyperlink w:anchor="_Toc9841" w:history="1">
        <w:r>
          <w:rPr>
            <w:rFonts w:ascii="仿宋" w:eastAsia="仿宋" w:hAnsi="仿宋" w:cs="仿宋" w:hint="eastAsia"/>
            <w:lang w:eastAsia="zh-CN"/>
          </w:rPr>
          <w:t>三、脂肪测量仪项目文档管理</w:t>
        </w:r>
        <w:r>
          <w:tab/>
        </w:r>
        <w:r>
          <w:fldChar w:fldCharType="begin"/>
        </w:r>
        <w:r>
          <w:instrText xml:space="preserve"> PAGEREF _Toc9841 \h </w:instrText>
        </w:r>
        <w:r>
          <w:fldChar w:fldCharType="separate"/>
        </w:r>
        <w:r>
          <w:t>7</w:t>
        </w:r>
        <w:r>
          <w:fldChar w:fldCharType="end"/>
        </w:r>
      </w:hyperlink>
    </w:p>
    <w:p>
      <w:pPr>
        <w:pStyle w:val="TOC2"/>
        <w:tabs>
          <w:tab w:val="right" w:leader="dot" w:pos="8306"/>
        </w:tabs>
      </w:pPr>
      <w:hyperlink w:anchor="_Toc27495" w:history="1">
        <w:r>
          <w:rPr>
            <w:rFonts w:ascii="仿宋" w:eastAsia="仿宋" w:hAnsi="仿宋" w:cs="仿宋" w:hint="eastAsia"/>
            <w:lang w:eastAsia="zh-CN"/>
          </w:rPr>
          <w:t>(一)、文档编制与审查</w:t>
        </w:r>
        <w:r>
          <w:tab/>
        </w:r>
        <w:r>
          <w:fldChar w:fldCharType="begin"/>
        </w:r>
        <w:r>
          <w:instrText xml:space="preserve"> PAGEREF _Toc27495 \h </w:instrText>
        </w:r>
        <w:r>
          <w:fldChar w:fldCharType="separate"/>
        </w:r>
        <w:r>
          <w:t>7</w:t>
        </w:r>
        <w:r>
          <w:fldChar w:fldCharType="end"/>
        </w:r>
      </w:hyperlink>
    </w:p>
    <w:p>
      <w:pPr>
        <w:pStyle w:val="TOC2"/>
        <w:tabs>
          <w:tab w:val="right" w:leader="dot" w:pos="8306"/>
        </w:tabs>
      </w:pPr>
      <w:hyperlink w:anchor="_Toc17669" w:history="1">
        <w:r>
          <w:rPr>
            <w:rFonts w:ascii="仿宋" w:eastAsia="仿宋" w:hAnsi="仿宋" w:cs="仿宋" w:hint="eastAsia"/>
            <w:lang w:eastAsia="zh-CN"/>
          </w:rPr>
          <w:t>(二)、文档发布与分发</w:t>
        </w:r>
        <w:r>
          <w:tab/>
        </w:r>
        <w:r>
          <w:fldChar w:fldCharType="begin"/>
        </w:r>
        <w:r>
          <w:instrText xml:space="preserve"> PAGEREF _Toc17669 \h </w:instrText>
        </w:r>
        <w:r>
          <w:fldChar w:fldCharType="separate"/>
        </w:r>
        <w:r>
          <w:t>9</w:t>
        </w:r>
        <w:r>
          <w:fldChar w:fldCharType="end"/>
        </w:r>
      </w:hyperlink>
    </w:p>
    <w:p>
      <w:pPr>
        <w:pStyle w:val="TOC2"/>
        <w:tabs>
          <w:tab w:val="right" w:leader="dot" w:pos="8306"/>
        </w:tabs>
      </w:pPr>
      <w:hyperlink w:anchor="_Toc5982" w:history="1">
        <w:r>
          <w:rPr>
            <w:rFonts w:ascii="仿宋" w:eastAsia="仿宋" w:hAnsi="仿宋" w:cs="仿宋" w:hint="eastAsia"/>
            <w:lang w:eastAsia="zh-CN"/>
          </w:rPr>
          <w:t>(三)、文档存档与归档</w:t>
        </w:r>
        <w:r>
          <w:tab/>
        </w:r>
        <w:r>
          <w:fldChar w:fldCharType="begin"/>
        </w:r>
        <w:r>
          <w:instrText xml:space="preserve"> PAGEREF _Toc5982 \h </w:instrText>
        </w:r>
        <w:r>
          <w:fldChar w:fldCharType="separate"/>
        </w:r>
        <w:r>
          <w:t>9</w:t>
        </w:r>
        <w:r>
          <w:fldChar w:fldCharType="end"/>
        </w:r>
      </w:hyperlink>
    </w:p>
    <w:p>
      <w:pPr>
        <w:pStyle w:val="TOC1"/>
        <w:tabs>
          <w:tab w:val="right" w:leader="dot" w:pos="8306"/>
        </w:tabs>
      </w:pPr>
      <w:hyperlink w:anchor="_Toc14500" w:history="1">
        <w:r>
          <w:rPr>
            <w:rFonts w:ascii="仿宋" w:eastAsia="仿宋" w:hAnsi="仿宋" w:cs="仿宋" w:hint="eastAsia"/>
            <w:lang w:eastAsia="zh-CN"/>
          </w:rPr>
          <w:t>四、脂肪测量仪项目选址可行性分析</w:t>
        </w:r>
        <w:r>
          <w:tab/>
        </w:r>
        <w:r>
          <w:fldChar w:fldCharType="begin"/>
        </w:r>
        <w:r>
          <w:instrText xml:space="preserve"> PAGEREF _Toc14500 \h </w:instrText>
        </w:r>
        <w:r>
          <w:fldChar w:fldCharType="separate"/>
        </w:r>
        <w:r>
          <w:t>11</w:t>
        </w:r>
        <w:r>
          <w:fldChar w:fldCharType="end"/>
        </w:r>
      </w:hyperlink>
    </w:p>
    <w:p>
      <w:pPr>
        <w:pStyle w:val="TOC2"/>
        <w:tabs>
          <w:tab w:val="right" w:leader="dot" w:pos="8306"/>
        </w:tabs>
      </w:pPr>
      <w:hyperlink w:anchor="_Toc10766" w:history="1">
        <w:r>
          <w:rPr>
            <w:rFonts w:ascii="仿宋" w:eastAsia="仿宋" w:hAnsi="仿宋" w:cs="仿宋" w:hint="eastAsia"/>
            <w:lang w:eastAsia="zh-CN"/>
          </w:rPr>
          <w:t>(一)、脂肪测量仪项目选址</w:t>
        </w:r>
        <w:r>
          <w:tab/>
        </w:r>
        <w:r>
          <w:fldChar w:fldCharType="begin"/>
        </w:r>
        <w:r>
          <w:instrText xml:space="preserve"> PAGEREF _Toc10766 \h </w:instrText>
        </w:r>
        <w:r>
          <w:fldChar w:fldCharType="separate"/>
        </w:r>
        <w:r>
          <w:t>11</w:t>
        </w:r>
        <w:r>
          <w:fldChar w:fldCharType="end"/>
        </w:r>
      </w:hyperlink>
    </w:p>
    <w:p>
      <w:pPr>
        <w:pStyle w:val="TOC2"/>
        <w:tabs>
          <w:tab w:val="right" w:leader="dot" w:pos="8306"/>
        </w:tabs>
      </w:pPr>
      <w:hyperlink w:anchor="_Toc15248" w:history="1">
        <w:r>
          <w:rPr>
            <w:rFonts w:ascii="仿宋" w:eastAsia="仿宋" w:hAnsi="仿宋" w:cs="仿宋" w:hint="eastAsia"/>
            <w:lang w:eastAsia="zh-CN"/>
          </w:rPr>
          <w:t>(二)、用地控制指标</w:t>
        </w:r>
        <w:r>
          <w:tab/>
        </w:r>
        <w:r>
          <w:fldChar w:fldCharType="begin"/>
        </w:r>
        <w:r>
          <w:instrText xml:space="preserve"> PAGEREF _Toc15248 \h </w:instrText>
        </w:r>
        <w:r>
          <w:fldChar w:fldCharType="separate"/>
        </w:r>
        <w:r>
          <w:t>11</w:t>
        </w:r>
        <w:r>
          <w:fldChar w:fldCharType="end"/>
        </w:r>
      </w:hyperlink>
    </w:p>
    <w:p>
      <w:pPr>
        <w:pStyle w:val="TOC2"/>
        <w:tabs>
          <w:tab w:val="right" w:leader="dot" w:pos="8306"/>
        </w:tabs>
      </w:pPr>
      <w:hyperlink w:anchor="_Toc25979" w:history="1">
        <w:r>
          <w:rPr>
            <w:rFonts w:ascii="仿宋" w:eastAsia="仿宋" w:hAnsi="仿宋" w:cs="仿宋" w:hint="eastAsia"/>
            <w:lang w:eastAsia="zh-CN"/>
          </w:rPr>
          <w:t>(三)、节约用地措施</w:t>
        </w:r>
        <w:r>
          <w:tab/>
        </w:r>
        <w:r>
          <w:fldChar w:fldCharType="begin"/>
        </w:r>
        <w:r>
          <w:instrText xml:space="preserve"> PAGEREF _Toc25979 \h </w:instrText>
        </w:r>
        <w:r>
          <w:fldChar w:fldCharType="separate"/>
        </w:r>
        <w:r>
          <w:t>13</w:t>
        </w:r>
        <w:r>
          <w:fldChar w:fldCharType="end"/>
        </w:r>
      </w:hyperlink>
    </w:p>
    <w:p>
      <w:pPr>
        <w:pStyle w:val="TOC2"/>
        <w:tabs>
          <w:tab w:val="right" w:leader="dot" w:pos="8306"/>
        </w:tabs>
      </w:pPr>
      <w:hyperlink w:anchor="_Toc23899" w:history="1">
        <w:r>
          <w:rPr>
            <w:rFonts w:ascii="仿宋" w:eastAsia="仿宋" w:hAnsi="仿宋" w:cs="仿宋" w:hint="eastAsia"/>
            <w:lang w:eastAsia="zh-CN"/>
          </w:rPr>
          <w:t>(四)、总图布置方案</w:t>
        </w:r>
        <w:r>
          <w:tab/>
        </w:r>
        <w:r>
          <w:fldChar w:fldCharType="begin"/>
        </w:r>
        <w:r>
          <w:instrText xml:space="preserve"> PAGEREF _Toc23899 \h </w:instrText>
        </w:r>
        <w:r>
          <w:fldChar w:fldCharType="separate"/>
        </w:r>
        <w:r>
          <w:t>14</w:t>
        </w:r>
        <w:r>
          <w:fldChar w:fldCharType="end"/>
        </w:r>
      </w:hyperlink>
    </w:p>
    <w:p>
      <w:pPr>
        <w:pStyle w:val="TOC2"/>
        <w:tabs>
          <w:tab w:val="right" w:leader="dot" w:pos="8306"/>
        </w:tabs>
      </w:pPr>
      <w:hyperlink w:anchor="_Toc8709" w:history="1">
        <w:r>
          <w:rPr>
            <w:rFonts w:ascii="仿宋" w:eastAsia="仿宋" w:hAnsi="仿宋" w:cs="仿宋" w:hint="eastAsia"/>
            <w:lang w:eastAsia="zh-CN"/>
          </w:rPr>
          <w:t>(五)、选址综合评价</w:t>
        </w:r>
        <w:r>
          <w:tab/>
        </w:r>
        <w:r>
          <w:fldChar w:fldCharType="begin"/>
        </w:r>
        <w:r>
          <w:instrText xml:space="preserve"> PAGEREF _Toc8709 \h </w:instrText>
        </w:r>
        <w:r>
          <w:fldChar w:fldCharType="separate"/>
        </w:r>
        <w:r>
          <w:t>15</w:t>
        </w:r>
        <w:r>
          <w:fldChar w:fldCharType="end"/>
        </w:r>
      </w:hyperlink>
    </w:p>
    <w:p>
      <w:pPr>
        <w:pStyle w:val="TOC1"/>
        <w:tabs>
          <w:tab w:val="right" w:leader="dot" w:pos="8306"/>
        </w:tabs>
      </w:pPr>
      <w:hyperlink w:anchor="_Toc26517" w:history="1">
        <w:r>
          <w:rPr>
            <w:rFonts w:ascii="仿宋" w:eastAsia="仿宋" w:hAnsi="仿宋" w:cs="仿宋" w:hint="eastAsia"/>
            <w:lang w:eastAsia="zh-CN"/>
          </w:rPr>
          <w:t>五、脂肪测量仪项目土建工程</w:t>
        </w:r>
        <w:r>
          <w:tab/>
        </w:r>
        <w:r>
          <w:fldChar w:fldCharType="begin"/>
        </w:r>
        <w:r>
          <w:instrText xml:space="preserve"> PAGEREF _Toc26517 \h </w:instrText>
        </w:r>
        <w:r>
          <w:fldChar w:fldCharType="separate"/>
        </w:r>
        <w:r>
          <w:t>16</w:t>
        </w:r>
        <w:r>
          <w:fldChar w:fldCharType="end"/>
        </w:r>
      </w:hyperlink>
    </w:p>
    <w:p>
      <w:pPr>
        <w:pStyle w:val="TOC2"/>
        <w:tabs>
          <w:tab w:val="right" w:leader="dot" w:pos="8306"/>
        </w:tabs>
      </w:pPr>
      <w:hyperlink w:anchor="_Toc21226" w:history="1">
        <w:r>
          <w:rPr>
            <w:rFonts w:ascii="仿宋" w:eastAsia="仿宋" w:hAnsi="仿宋" w:cs="仿宋" w:hint="eastAsia"/>
            <w:lang w:eastAsia="zh-CN"/>
          </w:rPr>
          <w:t>(一)、建筑工程设计原则</w:t>
        </w:r>
        <w:r>
          <w:tab/>
        </w:r>
        <w:r>
          <w:fldChar w:fldCharType="begin"/>
        </w:r>
        <w:r>
          <w:instrText xml:space="preserve"> PAGEREF _Toc21226 \h </w:instrText>
        </w:r>
        <w:r>
          <w:fldChar w:fldCharType="separate"/>
        </w:r>
        <w:r>
          <w:t>16</w:t>
        </w:r>
        <w:r>
          <w:fldChar w:fldCharType="end"/>
        </w:r>
      </w:hyperlink>
    </w:p>
    <w:p>
      <w:pPr>
        <w:pStyle w:val="TOC2"/>
        <w:tabs>
          <w:tab w:val="right" w:leader="dot" w:pos="8306"/>
        </w:tabs>
      </w:pPr>
      <w:hyperlink w:anchor="_Toc14537" w:history="1">
        <w:r>
          <w:rPr>
            <w:rFonts w:ascii="仿宋" w:eastAsia="仿宋" w:hAnsi="仿宋" w:cs="仿宋" w:hint="eastAsia"/>
            <w:lang w:eastAsia="zh-CN"/>
          </w:rPr>
          <w:t>(二)、土建工程设计年限及安全等级</w:t>
        </w:r>
        <w:r>
          <w:tab/>
        </w:r>
        <w:r>
          <w:fldChar w:fldCharType="begin"/>
        </w:r>
        <w:r>
          <w:instrText xml:space="preserve"> PAGEREF _Toc14537 \h </w:instrText>
        </w:r>
        <w:r>
          <w:fldChar w:fldCharType="separate"/>
        </w:r>
        <w:r>
          <w:t>17</w:t>
        </w:r>
        <w:r>
          <w:fldChar w:fldCharType="end"/>
        </w:r>
      </w:hyperlink>
    </w:p>
    <w:p>
      <w:pPr>
        <w:pStyle w:val="TOC2"/>
        <w:tabs>
          <w:tab w:val="right" w:leader="dot" w:pos="8306"/>
        </w:tabs>
      </w:pPr>
      <w:hyperlink w:anchor="_Toc15301" w:history="1">
        <w:r>
          <w:rPr>
            <w:rFonts w:ascii="仿宋" w:eastAsia="仿宋" w:hAnsi="仿宋" w:cs="仿宋" w:hint="eastAsia"/>
            <w:lang w:eastAsia="zh-CN"/>
          </w:rPr>
          <w:t>(三)、建筑工程设计总体要求</w:t>
        </w:r>
        <w:r>
          <w:tab/>
        </w:r>
        <w:r>
          <w:fldChar w:fldCharType="begin"/>
        </w:r>
        <w:r>
          <w:instrText xml:space="preserve"> PAGEREF _Toc15301 \h </w:instrText>
        </w:r>
        <w:r>
          <w:fldChar w:fldCharType="separate"/>
        </w:r>
        <w:r>
          <w:t>18</w:t>
        </w:r>
        <w:r>
          <w:fldChar w:fldCharType="end"/>
        </w:r>
      </w:hyperlink>
    </w:p>
    <w:p>
      <w:pPr>
        <w:pStyle w:val="TOC2"/>
        <w:tabs>
          <w:tab w:val="right" w:leader="dot" w:pos="8306"/>
        </w:tabs>
      </w:pPr>
      <w:hyperlink w:anchor="_Toc20601" w:history="1">
        <w:r>
          <w:rPr>
            <w:rFonts w:ascii="仿宋" w:eastAsia="仿宋" w:hAnsi="仿宋" w:cs="仿宋" w:hint="eastAsia"/>
            <w:lang w:eastAsia="zh-CN"/>
          </w:rPr>
          <w:t>(四)、土建工程建设指标</w:t>
        </w:r>
        <w:r>
          <w:tab/>
        </w:r>
        <w:r>
          <w:fldChar w:fldCharType="begin"/>
        </w:r>
        <w:r>
          <w:instrText xml:space="preserve"> PAGEREF _Toc20601 \h </w:instrText>
        </w:r>
        <w:r>
          <w:fldChar w:fldCharType="separate"/>
        </w:r>
        <w:r>
          <w:t>19</w:t>
        </w:r>
        <w:r>
          <w:fldChar w:fldCharType="end"/>
        </w:r>
      </w:hyperlink>
    </w:p>
    <w:p>
      <w:pPr>
        <w:pStyle w:val="TOC1"/>
        <w:tabs>
          <w:tab w:val="right" w:leader="dot" w:pos="8306"/>
        </w:tabs>
      </w:pPr>
      <w:hyperlink w:anchor="_Toc18199" w:history="1">
        <w:r>
          <w:rPr>
            <w:rFonts w:ascii="仿宋" w:eastAsia="仿宋" w:hAnsi="仿宋" w:cs="仿宋" w:hint="eastAsia"/>
            <w:lang w:eastAsia="zh-CN"/>
          </w:rPr>
          <w:t>六、脂肪测量仪项目建设背景及必要性分析</w:t>
        </w:r>
        <w:r>
          <w:tab/>
        </w:r>
        <w:r>
          <w:fldChar w:fldCharType="begin"/>
        </w:r>
        <w:r>
          <w:instrText xml:space="preserve"> PAGEREF _Toc18199 \h </w:instrText>
        </w:r>
        <w:r>
          <w:fldChar w:fldCharType="separate"/>
        </w:r>
        <w:r>
          <w:t>19</w:t>
        </w:r>
        <w:r>
          <w:fldChar w:fldCharType="end"/>
        </w:r>
      </w:hyperlink>
    </w:p>
    <w:p>
      <w:pPr>
        <w:pStyle w:val="TOC2"/>
        <w:tabs>
          <w:tab w:val="right" w:leader="dot" w:pos="8306"/>
        </w:tabs>
      </w:pPr>
      <w:hyperlink w:anchor="_Toc23553" w:history="1">
        <w:r>
          <w:rPr>
            <w:rFonts w:ascii="仿宋" w:eastAsia="仿宋" w:hAnsi="仿宋" w:cs="仿宋" w:hint="eastAsia"/>
            <w:lang w:eastAsia="zh-CN"/>
          </w:rPr>
          <w:t>(一)、脂肪测量仪项目背景分析</w:t>
        </w:r>
        <w:r>
          <w:tab/>
        </w:r>
        <w:r>
          <w:fldChar w:fldCharType="begin"/>
        </w:r>
        <w:r>
          <w:instrText xml:space="preserve"> PAGEREF _Toc23553 \h </w:instrText>
        </w:r>
        <w:r>
          <w:fldChar w:fldCharType="separate"/>
        </w:r>
        <w:r>
          <w:t>19</w:t>
        </w:r>
        <w:r>
          <w:fldChar w:fldCharType="end"/>
        </w:r>
      </w:hyperlink>
    </w:p>
    <w:p>
      <w:pPr>
        <w:pStyle w:val="TOC2"/>
        <w:tabs>
          <w:tab w:val="right" w:leader="dot" w:pos="8306"/>
        </w:tabs>
      </w:pPr>
      <w:hyperlink w:anchor="_Toc11813" w:history="1">
        <w:r>
          <w:rPr>
            <w:rFonts w:ascii="仿宋" w:eastAsia="仿宋" w:hAnsi="仿宋" w:cs="仿宋" w:hint="eastAsia"/>
            <w:lang w:eastAsia="zh-CN"/>
          </w:rPr>
          <w:t>(二)、脂肪测量仪项目建设必要性分析</w:t>
        </w:r>
        <w:r>
          <w:tab/>
        </w:r>
        <w:r>
          <w:fldChar w:fldCharType="begin"/>
        </w:r>
        <w:r>
          <w:instrText xml:space="preserve"> PAGEREF _Toc11813 \h </w:instrText>
        </w:r>
        <w:r>
          <w:fldChar w:fldCharType="separate"/>
        </w:r>
        <w:r>
          <w:t>21</w:t>
        </w:r>
        <w:r>
          <w:fldChar w:fldCharType="end"/>
        </w:r>
      </w:hyperlink>
    </w:p>
    <w:p>
      <w:pPr>
        <w:pStyle w:val="TOC1"/>
        <w:tabs>
          <w:tab w:val="right" w:leader="dot" w:pos="8306"/>
        </w:tabs>
      </w:pPr>
      <w:hyperlink w:anchor="_Toc21382" w:history="1">
        <w:r>
          <w:rPr>
            <w:rFonts w:ascii="仿宋" w:eastAsia="仿宋" w:hAnsi="仿宋" w:cs="仿宋" w:hint="eastAsia"/>
            <w:lang w:eastAsia="zh-CN"/>
          </w:rPr>
          <w:t>七、脂肪测量仪项目技术管理</w:t>
        </w:r>
        <w:r>
          <w:tab/>
        </w:r>
        <w:r>
          <w:fldChar w:fldCharType="begin"/>
        </w:r>
        <w:r>
          <w:instrText xml:space="preserve"> PAGEREF _Toc21382 \h </w:instrText>
        </w:r>
        <w:r>
          <w:fldChar w:fldCharType="separate"/>
        </w:r>
        <w:r>
          <w:t>22</w:t>
        </w:r>
        <w:r>
          <w:fldChar w:fldCharType="end"/>
        </w:r>
      </w:hyperlink>
    </w:p>
    <w:p>
      <w:pPr>
        <w:pStyle w:val="TOC2"/>
        <w:tabs>
          <w:tab w:val="right" w:leader="dot" w:pos="8306"/>
        </w:tabs>
      </w:pPr>
      <w:hyperlink w:anchor="_Toc25769" w:history="1">
        <w:r>
          <w:rPr>
            <w:rFonts w:ascii="仿宋" w:eastAsia="仿宋" w:hAnsi="仿宋" w:cs="仿宋" w:hint="eastAsia"/>
            <w:lang w:eastAsia="zh-CN"/>
          </w:rPr>
          <w:t>(一)、技术方案选用方向</w:t>
        </w:r>
        <w:r>
          <w:tab/>
        </w:r>
        <w:r>
          <w:fldChar w:fldCharType="begin"/>
        </w:r>
        <w:r>
          <w:instrText xml:space="preserve"> PAGEREF _Toc25769 \h </w:instrText>
        </w:r>
        <w:r>
          <w:fldChar w:fldCharType="separate"/>
        </w:r>
        <w:r>
          <w:t>22</w:t>
        </w:r>
        <w:r>
          <w:fldChar w:fldCharType="end"/>
        </w:r>
      </w:hyperlink>
    </w:p>
    <w:p>
      <w:pPr>
        <w:pStyle w:val="TOC2"/>
        <w:tabs>
          <w:tab w:val="right" w:leader="dot" w:pos="8306"/>
        </w:tabs>
      </w:pPr>
      <w:hyperlink w:anchor="_Toc28507" w:history="1">
        <w:r>
          <w:rPr>
            <w:rFonts w:ascii="仿宋" w:eastAsia="仿宋" w:hAnsi="仿宋" w:cs="仿宋" w:hint="eastAsia"/>
            <w:lang w:eastAsia="zh-CN"/>
          </w:rPr>
          <w:t>(二)、工艺技术方案选用原则</w:t>
        </w:r>
        <w:r>
          <w:tab/>
        </w:r>
        <w:r>
          <w:fldChar w:fldCharType="begin"/>
        </w:r>
        <w:r>
          <w:instrText xml:space="preserve"> PAGEREF _Toc28507 \h </w:instrText>
        </w:r>
        <w:r>
          <w:fldChar w:fldCharType="separate"/>
        </w:r>
        <w:r>
          <w:t>24</w:t>
        </w:r>
        <w:r>
          <w:fldChar w:fldCharType="end"/>
        </w:r>
      </w:hyperlink>
    </w:p>
    <w:p>
      <w:pPr>
        <w:pStyle w:val="TOC2"/>
        <w:tabs>
          <w:tab w:val="right" w:leader="dot" w:pos="8306"/>
        </w:tabs>
      </w:pPr>
      <w:hyperlink w:anchor="_Toc3882" w:history="1">
        <w:r>
          <w:rPr>
            <w:rFonts w:ascii="仿宋" w:eastAsia="仿宋" w:hAnsi="仿宋" w:cs="仿宋" w:hint="eastAsia"/>
            <w:lang w:eastAsia="zh-CN"/>
          </w:rPr>
          <w:t>(三)、工艺技术方案要求</w:t>
        </w:r>
        <w:r>
          <w:tab/>
        </w:r>
        <w:r>
          <w:fldChar w:fldCharType="begin"/>
        </w:r>
        <w:r>
          <w:instrText xml:space="preserve"> PAGEREF _Toc3882 \h </w:instrText>
        </w:r>
        <w:r>
          <w:fldChar w:fldCharType="separate"/>
        </w:r>
        <w:r>
          <w:t>26</w:t>
        </w:r>
        <w:r>
          <w:fldChar w:fldCharType="end"/>
        </w:r>
      </w:hyperlink>
    </w:p>
    <w:p>
      <w:pPr>
        <w:pStyle w:val="TOC1"/>
        <w:tabs>
          <w:tab w:val="right" w:leader="dot" w:pos="8306"/>
        </w:tabs>
      </w:pPr>
      <w:hyperlink w:anchor="_Toc16764" w:history="1">
        <w:r>
          <w:rPr>
            <w:rFonts w:ascii="仿宋" w:eastAsia="仿宋" w:hAnsi="仿宋" w:cs="仿宋" w:hint="eastAsia"/>
            <w:lang w:eastAsia="zh-CN"/>
          </w:rPr>
          <w:t>八、脂肪测量仪项目创新与研发</w:t>
        </w:r>
        <w:r>
          <w:tab/>
        </w:r>
        <w:r>
          <w:fldChar w:fldCharType="begin"/>
        </w:r>
        <w:r>
          <w:instrText xml:space="preserve"> PAGEREF _Toc16764 \h </w:instrText>
        </w:r>
        <w:r>
          <w:fldChar w:fldCharType="separate"/>
        </w:r>
        <w:r>
          <w:t>28</w:t>
        </w:r>
        <w:r>
          <w:fldChar w:fldCharType="end"/>
        </w:r>
      </w:hyperlink>
    </w:p>
    <w:p>
      <w:pPr>
        <w:pStyle w:val="TOC2"/>
        <w:tabs>
          <w:tab w:val="right" w:leader="dot" w:pos="8306"/>
        </w:tabs>
      </w:pPr>
      <w:hyperlink w:anchor="_Toc16633" w:history="1">
        <w:r>
          <w:rPr>
            <w:rFonts w:ascii="仿宋" w:eastAsia="仿宋" w:hAnsi="仿宋" w:cs="仿宋" w:hint="eastAsia"/>
            <w:lang w:eastAsia="zh-CN"/>
          </w:rPr>
          <w:t>(一)、创新策略与方向</w:t>
        </w:r>
        <w:r>
          <w:tab/>
        </w:r>
        <w:r>
          <w:fldChar w:fldCharType="begin"/>
        </w:r>
        <w:r>
          <w:instrText xml:space="preserve"> PAGEREF _Toc16633 \h </w:instrText>
        </w:r>
        <w:r>
          <w:fldChar w:fldCharType="separate"/>
        </w:r>
        <w:r>
          <w:t>28</w:t>
        </w:r>
        <w:r>
          <w:fldChar w:fldCharType="end"/>
        </w:r>
      </w:hyperlink>
    </w:p>
    <w:p>
      <w:pPr>
        <w:pStyle w:val="TOC2"/>
        <w:tabs>
          <w:tab w:val="right" w:leader="dot" w:pos="8306"/>
        </w:tabs>
      </w:pPr>
      <w:hyperlink w:anchor="_Toc23577" w:history="1">
        <w:r>
          <w:rPr>
            <w:rFonts w:ascii="仿宋" w:eastAsia="仿宋" w:hAnsi="仿宋" w:cs="仿宋" w:hint="eastAsia"/>
            <w:lang w:eastAsia="zh-CN"/>
          </w:rPr>
          <w:t>(二)、研发规划与投入</w:t>
        </w:r>
        <w:r>
          <w:tab/>
        </w:r>
        <w:r>
          <w:fldChar w:fldCharType="begin"/>
        </w:r>
        <w:r>
          <w:instrText xml:space="preserve"> PAGEREF _Toc23577 \h </w:instrText>
        </w:r>
        <w:r>
          <w:fldChar w:fldCharType="separate"/>
        </w:r>
        <w:r>
          <w:t>30</w:t>
        </w:r>
        <w:r>
          <w:fldChar w:fldCharType="end"/>
        </w:r>
      </w:hyperlink>
    </w:p>
    <w:p>
      <w:pPr>
        <w:pStyle w:val="TOC1"/>
        <w:tabs>
          <w:tab w:val="right" w:leader="dot" w:pos="8306"/>
        </w:tabs>
      </w:pPr>
      <w:hyperlink w:anchor="_Toc26400" w:history="1">
        <w:r>
          <w:rPr>
            <w:rFonts w:ascii="仿宋" w:eastAsia="仿宋" w:hAnsi="仿宋" w:cs="仿宋" w:hint="eastAsia"/>
            <w:lang w:eastAsia="zh-CN"/>
          </w:rPr>
          <w:t>九、生产安全保护</w:t>
        </w:r>
        <w:r>
          <w:tab/>
        </w:r>
        <w:r>
          <w:fldChar w:fldCharType="begin"/>
        </w:r>
        <w:r>
          <w:instrText xml:space="preserve"> PAGEREF _Toc26400 \h </w:instrText>
        </w:r>
        <w:r>
          <w:fldChar w:fldCharType="separate"/>
        </w:r>
        <w:r>
          <w:t>31</w:t>
        </w:r>
        <w:r>
          <w:fldChar w:fldCharType="end"/>
        </w:r>
      </w:hyperlink>
    </w:p>
    <w:p>
      <w:pPr>
        <w:pStyle w:val="TOC2"/>
        <w:tabs>
          <w:tab w:val="right" w:leader="dot" w:pos="8306"/>
        </w:tabs>
      </w:pPr>
      <w:hyperlink w:anchor="_Toc30024" w:history="1">
        <w:r>
          <w:rPr>
            <w:rFonts w:ascii="仿宋" w:eastAsia="仿宋" w:hAnsi="仿宋" w:cs="仿宋" w:hint="eastAsia"/>
            <w:lang w:eastAsia="zh-CN"/>
          </w:rPr>
          <w:t>(一)、消防安全</w:t>
        </w:r>
        <w:r>
          <w:tab/>
        </w:r>
        <w:r>
          <w:fldChar w:fldCharType="begin"/>
        </w:r>
        <w:r>
          <w:instrText xml:space="preserve"> PAGEREF _Toc30024 \h </w:instrText>
        </w:r>
        <w:r>
          <w:fldChar w:fldCharType="separate"/>
        </w:r>
        <w:r>
          <w:t>31</w:t>
        </w:r>
        <w:r>
          <w:fldChar w:fldCharType="end"/>
        </w:r>
      </w:hyperlink>
    </w:p>
    <w:p>
      <w:pPr>
        <w:pStyle w:val="TOC2"/>
        <w:tabs>
          <w:tab w:val="right" w:leader="dot" w:pos="8306"/>
        </w:tabs>
      </w:pPr>
      <w:hyperlink w:anchor="_Toc12233" w:history="1">
        <w:r>
          <w:rPr>
            <w:rFonts w:ascii="仿宋" w:eastAsia="仿宋" w:hAnsi="仿宋" w:cs="仿宋" w:hint="eastAsia"/>
            <w:lang w:eastAsia="zh-CN"/>
          </w:rPr>
          <w:t>(二)、防火防爆总图布置措施</w:t>
        </w:r>
        <w:r>
          <w:tab/>
        </w:r>
        <w:r>
          <w:fldChar w:fldCharType="begin"/>
        </w:r>
        <w:r>
          <w:instrText xml:space="preserve"> PAGEREF _Toc12233 \h </w:instrText>
        </w:r>
        <w:r>
          <w:fldChar w:fldCharType="separate"/>
        </w:r>
        <w:r>
          <w:t>33</w:t>
        </w:r>
        <w:r>
          <w:fldChar w:fldCharType="end"/>
        </w:r>
      </w:hyperlink>
    </w:p>
    <w:p>
      <w:pPr>
        <w:pStyle w:val="TOC2"/>
        <w:tabs>
          <w:tab w:val="right" w:leader="dot" w:pos="8306"/>
        </w:tabs>
      </w:pPr>
      <w:hyperlink w:anchor="_Toc14666" w:history="1">
        <w:r>
          <w:rPr>
            <w:rFonts w:ascii="仿宋" w:eastAsia="仿宋" w:hAnsi="仿宋" w:cs="仿宋" w:hint="eastAsia"/>
            <w:lang w:eastAsia="zh-CN"/>
          </w:rPr>
          <w:t>(三)、自然灾害防范措施</w:t>
        </w:r>
        <w:r>
          <w:tab/>
        </w:r>
        <w:r>
          <w:fldChar w:fldCharType="begin"/>
        </w:r>
        <w:r>
          <w:instrText xml:space="preserve"> PAGEREF _Toc14666 \h </w:instrText>
        </w:r>
        <w:r>
          <w:fldChar w:fldCharType="separate"/>
        </w:r>
        <w:r>
          <w:t>34</w:t>
        </w:r>
        <w:r>
          <w:fldChar w:fldCharType="end"/>
        </w:r>
      </w:hyperlink>
    </w:p>
    <w:p>
      <w:pPr>
        <w:pStyle w:val="TOC2"/>
        <w:tabs>
          <w:tab w:val="right" w:leader="dot" w:pos="8306"/>
        </w:tabs>
      </w:pPr>
      <w:hyperlink w:anchor="_Toc31209" w:history="1">
        <w:r>
          <w:rPr>
            <w:rFonts w:ascii="仿宋" w:eastAsia="仿宋" w:hAnsi="仿宋" w:cs="仿宋" w:hint="eastAsia"/>
            <w:lang w:eastAsia="zh-CN"/>
          </w:rPr>
          <w:t>(四)、安全色及安全标志使用要求</w:t>
        </w:r>
        <w:r>
          <w:tab/>
        </w:r>
        <w:r>
          <w:fldChar w:fldCharType="begin"/>
        </w:r>
        <w:r>
          <w:instrText xml:space="preserve"> PAGEREF _Toc31209 \h </w:instrText>
        </w:r>
        <w:r>
          <w:fldChar w:fldCharType="separate"/>
        </w:r>
        <w:r>
          <w:t>35</w:t>
        </w:r>
        <w:r>
          <w:fldChar w:fldCharType="end"/>
        </w:r>
      </w:hyperlink>
    </w:p>
    <w:p>
      <w:pPr>
        <w:pStyle w:val="TOC2"/>
        <w:tabs>
          <w:tab w:val="right" w:leader="dot" w:pos="8306"/>
        </w:tabs>
      </w:pPr>
      <w:hyperlink w:anchor="_Toc18451" w:history="1">
        <w:r>
          <w:rPr>
            <w:rFonts w:ascii="仿宋" w:eastAsia="仿宋" w:hAnsi="仿宋" w:cs="仿宋" w:hint="eastAsia"/>
            <w:lang w:eastAsia="zh-CN"/>
          </w:rPr>
          <w:t>(五)、防尘防毒措施</w:t>
        </w:r>
        <w:r>
          <w:tab/>
        </w:r>
        <w:r>
          <w:fldChar w:fldCharType="begin"/>
        </w:r>
        <w:r>
          <w:instrText xml:space="preserve"> PAGEREF _Toc18451 \h </w:instrText>
        </w:r>
        <w:r>
          <w:fldChar w:fldCharType="separate"/>
        </w:r>
        <w:r>
          <w:t>36</w:t>
        </w:r>
        <w:r>
          <w:fldChar w:fldCharType="end"/>
        </w:r>
      </w:hyperlink>
    </w:p>
    <w:p>
      <w:pPr>
        <w:pStyle w:val="TOC2"/>
        <w:tabs>
          <w:tab w:val="right" w:leader="dot" w:pos="8306"/>
        </w:tabs>
      </w:pPr>
      <w:hyperlink w:anchor="_Toc30515" w:history="1">
        <w:r>
          <w:rPr>
            <w:rFonts w:ascii="仿宋" w:eastAsia="仿宋" w:hAnsi="仿宋" w:cs="仿宋" w:hint="eastAsia"/>
            <w:lang w:eastAsia="zh-CN"/>
          </w:rPr>
          <w:t>(六)、防静电、触电防护及防雷措施</w:t>
        </w:r>
        <w:r>
          <w:tab/>
        </w:r>
        <w:r>
          <w:fldChar w:fldCharType="begin"/>
        </w:r>
        <w:r>
          <w:instrText xml:space="preserve"> PAGEREF _Toc30515 \h </w:instrText>
        </w:r>
        <w:r>
          <w:fldChar w:fldCharType="separate"/>
        </w:r>
        <w:r>
          <w:t>37</w:t>
        </w:r>
        <w:r>
          <w:fldChar w:fldCharType="end"/>
        </w:r>
      </w:hyperlink>
    </w:p>
    <w:p>
      <w:pPr>
        <w:pStyle w:val="TOC2"/>
        <w:tabs>
          <w:tab w:val="right" w:leader="dot" w:pos="8306"/>
        </w:tabs>
      </w:pPr>
      <w:hyperlink w:anchor="_Toc32751" w:history="1">
        <w:r>
          <w:rPr>
            <w:rFonts w:ascii="仿宋" w:eastAsia="仿宋" w:hAnsi="仿宋" w:cs="仿宋" w:hint="eastAsia"/>
            <w:lang w:eastAsia="zh-CN"/>
          </w:rPr>
          <w:t>(七)、机械设备安全保障措施</w:t>
        </w:r>
        <w:r>
          <w:tab/>
        </w:r>
        <w:r>
          <w:fldChar w:fldCharType="begin"/>
        </w:r>
        <w:r>
          <w:instrText xml:space="preserve"> PAGEREF _Toc32751 \h </w:instrText>
        </w:r>
        <w:r>
          <w:fldChar w:fldCharType="separate"/>
        </w:r>
        <w:r>
          <w:t>38</w:t>
        </w:r>
        <w:r>
          <w:fldChar w:fldCharType="end"/>
        </w:r>
      </w:hyperlink>
    </w:p>
    <w:p>
      <w:pPr>
        <w:pStyle w:val="TOC1"/>
        <w:tabs>
          <w:tab w:val="right" w:leader="dot" w:pos="8306"/>
        </w:tabs>
      </w:pPr>
      <w:hyperlink w:anchor="_Toc14998" w:history="1">
        <w:r>
          <w:rPr>
            <w:rFonts w:ascii="仿宋" w:eastAsia="仿宋" w:hAnsi="仿宋" w:cs="仿宋" w:hint="eastAsia"/>
            <w:lang w:eastAsia="zh-CN"/>
          </w:rPr>
          <w:t>十、脂肪测量仪项目人力资源管理</w:t>
        </w:r>
        <w:r>
          <w:tab/>
        </w:r>
        <w:r>
          <w:fldChar w:fldCharType="begin"/>
        </w:r>
        <w:r>
          <w:instrText xml:space="preserve"> PAGEREF _Toc14998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62" w:history="1">
        <w:r>
          <w:rPr>
            <w:rFonts w:ascii="仿宋" w:eastAsia="仿宋" w:hAnsi="仿宋" w:cs="仿宋" w:hint="eastAsia"/>
            <w:lang w:eastAsia="zh-CN"/>
          </w:rPr>
          <w:t>(一)、建立健全的预算管理制度</w:t>
        </w:r>
        <w:r>
          <w:tab/>
        </w:r>
        <w:r>
          <w:fldChar w:fldCharType="begin"/>
        </w:r>
        <w:r>
          <w:instrText xml:space="preserve"> PAGEREF _Toc1662 \h </w:instrText>
        </w:r>
        <w:r>
          <w:fldChar w:fldCharType="separate"/>
        </w:r>
        <w:r>
          <w:t>39</w:t>
        </w:r>
        <w:r>
          <w:fldChar w:fldCharType="end"/>
        </w:r>
      </w:hyperlink>
    </w:p>
    <w:p>
      <w:pPr>
        <w:pStyle w:val="TOC2"/>
        <w:tabs>
          <w:tab w:val="right" w:leader="dot" w:pos="8306"/>
        </w:tabs>
      </w:pPr>
      <w:hyperlink w:anchor="_Toc32735" w:history="1">
        <w:r>
          <w:rPr>
            <w:rFonts w:ascii="仿宋" w:eastAsia="仿宋" w:hAnsi="仿宋" w:cs="仿宋" w:hint="eastAsia"/>
            <w:lang w:eastAsia="zh-CN"/>
          </w:rPr>
          <w:t>(二)、加强资金流动监控</w:t>
        </w:r>
        <w:r>
          <w:tab/>
        </w:r>
        <w:r>
          <w:fldChar w:fldCharType="begin"/>
        </w:r>
        <w:r>
          <w:instrText xml:space="preserve"> PAGEREF _Toc32735 \h </w:instrText>
        </w:r>
        <w:r>
          <w:fldChar w:fldCharType="separate"/>
        </w:r>
        <w:r>
          <w:t>41</w:t>
        </w:r>
        <w:r>
          <w:fldChar w:fldCharType="end"/>
        </w:r>
      </w:hyperlink>
    </w:p>
    <w:p>
      <w:pPr>
        <w:pStyle w:val="TOC2"/>
        <w:tabs>
          <w:tab w:val="right" w:leader="dot" w:pos="8306"/>
        </w:tabs>
      </w:pPr>
      <w:hyperlink w:anchor="_Toc19037" w:history="1">
        <w:r>
          <w:rPr>
            <w:rFonts w:ascii="仿宋" w:eastAsia="仿宋" w:hAnsi="仿宋" w:cs="仿宋" w:hint="eastAsia"/>
            <w:lang w:eastAsia="zh-CN"/>
          </w:rPr>
          <w:t>(三)、制定完善的风险控制机制</w:t>
        </w:r>
        <w:r>
          <w:tab/>
        </w:r>
        <w:r>
          <w:fldChar w:fldCharType="begin"/>
        </w:r>
        <w:r>
          <w:instrText xml:space="preserve"> PAGEREF _Toc19037 \h </w:instrText>
        </w:r>
        <w:r>
          <w:fldChar w:fldCharType="separate"/>
        </w:r>
        <w:r>
          <w:t>42</w:t>
        </w:r>
        <w:r>
          <w:fldChar w:fldCharType="end"/>
        </w:r>
      </w:hyperlink>
    </w:p>
    <w:p>
      <w:pPr>
        <w:pStyle w:val="TOC2"/>
        <w:tabs>
          <w:tab w:val="right" w:leader="dot" w:pos="8306"/>
        </w:tabs>
      </w:pPr>
      <w:hyperlink w:anchor="_Toc7476" w:history="1">
        <w:r>
          <w:rPr>
            <w:rFonts w:ascii="仿宋" w:eastAsia="仿宋" w:hAnsi="仿宋" w:cs="仿宋" w:hint="eastAsia"/>
            <w:lang w:eastAsia="zh-CN"/>
          </w:rPr>
          <w:t>(四)、优化成本管理</w:t>
        </w:r>
        <w:r>
          <w:tab/>
        </w:r>
        <w:r>
          <w:fldChar w:fldCharType="begin"/>
        </w:r>
        <w:r>
          <w:instrText xml:space="preserve"> PAGEREF _Toc7476 \h </w:instrText>
        </w:r>
        <w:r>
          <w:fldChar w:fldCharType="separate"/>
        </w:r>
        <w:r>
          <w:t>43</w:t>
        </w:r>
        <w:r>
          <w:fldChar w:fldCharType="end"/>
        </w:r>
      </w:hyperlink>
    </w:p>
    <w:p>
      <w:pPr>
        <w:pStyle w:val="TOC1"/>
        <w:tabs>
          <w:tab w:val="right" w:leader="dot" w:pos="8306"/>
        </w:tabs>
      </w:pPr>
      <w:hyperlink w:anchor="_Toc19244" w:history="1">
        <w:r>
          <w:rPr>
            <w:rFonts w:ascii="仿宋" w:eastAsia="仿宋" w:hAnsi="仿宋" w:cs="仿宋" w:hint="eastAsia"/>
            <w:lang w:eastAsia="zh-CN"/>
          </w:rPr>
          <w:t>十一、脂肪测量仪项目风险管理</w:t>
        </w:r>
        <w:r>
          <w:tab/>
        </w:r>
        <w:r>
          <w:fldChar w:fldCharType="begin"/>
        </w:r>
        <w:r>
          <w:instrText xml:space="preserve"> PAGEREF _Toc19244 \h </w:instrText>
        </w:r>
        <w:r>
          <w:fldChar w:fldCharType="separate"/>
        </w:r>
        <w:r>
          <w:t>45</w:t>
        </w:r>
        <w:r>
          <w:fldChar w:fldCharType="end"/>
        </w:r>
      </w:hyperlink>
    </w:p>
    <w:p>
      <w:pPr>
        <w:pStyle w:val="TOC2"/>
        <w:tabs>
          <w:tab w:val="right" w:leader="dot" w:pos="8306"/>
        </w:tabs>
      </w:pPr>
      <w:hyperlink w:anchor="_Toc21881" w:history="1">
        <w:r>
          <w:rPr>
            <w:rFonts w:ascii="仿宋" w:eastAsia="仿宋" w:hAnsi="仿宋" w:cs="仿宋" w:hint="eastAsia"/>
            <w:lang w:eastAsia="zh-CN"/>
          </w:rPr>
          <w:t>(一)、风险识别与评估</w:t>
        </w:r>
        <w:r>
          <w:tab/>
        </w:r>
        <w:r>
          <w:fldChar w:fldCharType="begin"/>
        </w:r>
        <w:r>
          <w:instrText xml:space="preserve"> PAGEREF _Toc21881 \h </w:instrText>
        </w:r>
        <w:r>
          <w:fldChar w:fldCharType="separate"/>
        </w:r>
        <w:r>
          <w:t>45</w:t>
        </w:r>
        <w:r>
          <w:fldChar w:fldCharType="end"/>
        </w:r>
      </w:hyperlink>
    </w:p>
    <w:p>
      <w:pPr>
        <w:pStyle w:val="TOC2"/>
        <w:tabs>
          <w:tab w:val="right" w:leader="dot" w:pos="8306"/>
        </w:tabs>
      </w:pPr>
      <w:hyperlink w:anchor="_Toc8930" w:history="1">
        <w:r>
          <w:rPr>
            <w:rFonts w:ascii="仿宋" w:eastAsia="仿宋" w:hAnsi="仿宋" w:cs="仿宋" w:hint="eastAsia"/>
            <w:lang w:eastAsia="zh-CN"/>
          </w:rPr>
          <w:t>(二)、风险应对策略</w:t>
        </w:r>
        <w:r>
          <w:tab/>
        </w:r>
        <w:r>
          <w:fldChar w:fldCharType="begin"/>
        </w:r>
        <w:r>
          <w:instrText xml:space="preserve"> PAGEREF _Toc8930 \h </w:instrText>
        </w:r>
        <w:r>
          <w:fldChar w:fldCharType="separate"/>
        </w:r>
        <w:r>
          <w:t>46</w:t>
        </w:r>
        <w:r>
          <w:fldChar w:fldCharType="end"/>
        </w:r>
      </w:hyperlink>
    </w:p>
    <w:p>
      <w:pPr>
        <w:pStyle w:val="TOC2"/>
        <w:tabs>
          <w:tab w:val="right" w:leader="dot" w:pos="8306"/>
        </w:tabs>
      </w:pPr>
      <w:hyperlink w:anchor="_Toc15080" w:history="1">
        <w:r>
          <w:rPr>
            <w:rFonts w:ascii="仿宋" w:eastAsia="仿宋" w:hAnsi="仿宋" w:cs="仿宋" w:hint="eastAsia"/>
            <w:lang w:eastAsia="zh-CN"/>
          </w:rPr>
          <w:t>(三)、风险监控与控制</w:t>
        </w:r>
        <w:r>
          <w:tab/>
        </w:r>
        <w:r>
          <w:fldChar w:fldCharType="begin"/>
        </w:r>
        <w:r>
          <w:instrText xml:space="preserve"> PAGEREF _Toc15080 \h </w:instrText>
        </w:r>
        <w:r>
          <w:fldChar w:fldCharType="separate"/>
        </w:r>
        <w:r>
          <w:t>48</w:t>
        </w:r>
        <w:r>
          <w:fldChar w:fldCharType="end"/>
        </w:r>
      </w:hyperlink>
    </w:p>
    <w:p>
      <w:pPr>
        <w:pStyle w:val="TOC1"/>
        <w:tabs>
          <w:tab w:val="right" w:leader="dot" w:pos="8306"/>
        </w:tabs>
      </w:pPr>
      <w:hyperlink w:anchor="_Toc25218" w:history="1">
        <w:r>
          <w:rPr>
            <w:rFonts w:ascii="仿宋" w:eastAsia="仿宋" w:hAnsi="仿宋" w:cs="仿宋" w:hint="eastAsia"/>
            <w:lang w:eastAsia="zh-CN"/>
          </w:rPr>
          <w:t>十二、脂肪测量仪项目计划安排</w:t>
        </w:r>
        <w:r>
          <w:tab/>
        </w:r>
        <w:r>
          <w:fldChar w:fldCharType="begin"/>
        </w:r>
        <w:r>
          <w:instrText xml:space="preserve"> PAGEREF _Toc25218 \h </w:instrText>
        </w:r>
        <w:r>
          <w:fldChar w:fldCharType="separate"/>
        </w:r>
        <w:r>
          <w:t>49</w:t>
        </w:r>
        <w:r>
          <w:fldChar w:fldCharType="end"/>
        </w:r>
      </w:hyperlink>
    </w:p>
    <w:p>
      <w:pPr>
        <w:pStyle w:val="TOC2"/>
        <w:tabs>
          <w:tab w:val="right" w:leader="dot" w:pos="8306"/>
        </w:tabs>
      </w:pPr>
      <w:hyperlink w:anchor="_Toc2914" w:history="1">
        <w:r>
          <w:rPr>
            <w:rFonts w:ascii="仿宋" w:eastAsia="仿宋" w:hAnsi="仿宋" w:cs="仿宋" w:hint="eastAsia"/>
            <w:lang w:eastAsia="zh-CN"/>
          </w:rPr>
          <w:t>(一)、建设周期</w:t>
        </w:r>
        <w:r>
          <w:tab/>
        </w:r>
        <w:r>
          <w:fldChar w:fldCharType="begin"/>
        </w:r>
        <w:r>
          <w:instrText xml:space="preserve"> PAGEREF _Toc2914 \h </w:instrText>
        </w:r>
        <w:r>
          <w:fldChar w:fldCharType="separate"/>
        </w:r>
        <w:r>
          <w:t>49</w:t>
        </w:r>
        <w:r>
          <w:fldChar w:fldCharType="end"/>
        </w:r>
      </w:hyperlink>
    </w:p>
    <w:p>
      <w:pPr>
        <w:pStyle w:val="TOC2"/>
        <w:tabs>
          <w:tab w:val="right" w:leader="dot" w:pos="8306"/>
        </w:tabs>
      </w:pPr>
      <w:hyperlink w:anchor="_Toc9643" w:history="1">
        <w:r>
          <w:rPr>
            <w:rFonts w:ascii="仿宋" w:eastAsia="仿宋" w:hAnsi="仿宋" w:cs="仿宋" w:hint="eastAsia"/>
            <w:lang w:eastAsia="zh-CN"/>
          </w:rPr>
          <w:t>(二)、建设进度</w:t>
        </w:r>
        <w:r>
          <w:tab/>
        </w:r>
        <w:r>
          <w:fldChar w:fldCharType="begin"/>
        </w:r>
        <w:r>
          <w:instrText xml:space="preserve"> PAGEREF _Toc9643 \h </w:instrText>
        </w:r>
        <w:r>
          <w:fldChar w:fldCharType="separate"/>
        </w:r>
        <w:r>
          <w:t>50</w:t>
        </w:r>
        <w:r>
          <w:fldChar w:fldCharType="end"/>
        </w:r>
      </w:hyperlink>
    </w:p>
    <w:p>
      <w:pPr>
        <w:pStyle w:val="TOC2"/>
        <w:tabs>
          <w:tab w:val="right" w:leader="dot" w:pos="8306"/>
        </w:tabs>
      </w:pPr>
      <w:hyperlink w:anchor="_Toc31807" w:history="1">
        <w:r>
          <w:rPr>
            <w:rFonts w:ascii="仿宋" w:eastAsia="仿宋" w:hAnsi="仿宋" w:cs="仿宋" w:hint="eastAsia"/>
            <w:lang w:eastAsia="zh-CN"/>
          </w:rPr>
          <w:t>(三)、进度安排注意事项</w:t>
        </w:r>
        <w:r>
          <w:tab/>
        </w:r>
        <w:r>
          <w:fldChar w:fldCharType="begin"/>
        </w:r>
        <w:r>
          <w:instrText xml:space="preserve"> PAGEREF _Toc31807 \h </w:instrText>
        </w:r>
        <w:r>
          <w:fldChar w:fldCharType="separate"/>
        </w:r>
        <w:r>
          <w:t>50</w:t>
        </w:r>
        <w:r>
          <w:fldChar w:fldCharType="end"/>
        </w:r>
      </w:hyperlink>
    </w:p>
    <w:p>
      <w:pPr>
        <w:pStyle w:val="TOC2"/>
        <w:tabs>
          <w:tab w:val="right" w:leader="dot" w:pos="8306"/>
        </w:tabs>
      </w:pPr>
      <w:hyperlink w:anchor="_Toc7082" w:history="1">
        <w:r>
          <w:rPr>
            <w:rFonts w:ascii="仿宋" w:eastAsia="仿宋" w:hAnsi="仿宋" w:cs="仿宋" w:hint="eastAsia"/>
            <w:lang w:eastAsia="zh-CN"/>
          </w:rPr>
          <w:t>(四)、人力资源配置</w:t>
        </w:r>
        <w:r>
          <w:tab/>
        </w:r>
        <w:r>
          <w:fldChar w:fldCharType="begin"/>
        </w:r>
        <w:r>
          <w:instrText xml:space="preserve"> PAGEREF _Toc7082 \h </w:instrText>
        </w:r>
        <w:r>
          <w:fldChar w:fldCharType="separate"/>
        </w:r>
        <w:r>
          <w:t>52</w:t>
        </w:r>
        <w:r>
          <w:fldChar w:fldCharType="end"/>
        </w:r>
      </w:hyperlink>
    </w:p>
    <w:p>
      <w:pPr>
        <w:pStyle w:val="TOC1"/>
        <w:tabs>
          <w:tab w:val="right" w:leader="dot" w:pos="8306"/>
        </w:tabs>
      </w:pPr>
      <w:hyperlink w:anchor="_Toc22950" w:history="1">
        <w:r>
          <w:rPr>
            <w:rFonts w:ascii="仿宋" w:eastAsia="仿宋" w:hAnsi="仿宋" w:cs="仿宋" w:hint="eastAsia"/>
            <w:lang w:eastAsia="zh-CN"/>
          </w:rPr>
          <w:t>十三、脂肪测量仪项目实施保障措施</w:t>
        </w:r>
        <w:r>
          <w:tab/>
        </w:r>
        <w:r>
          <w:fldChar w:fldCharType="begin"/>
        </w:r>
        <w:r>
          <w:instrText xml:space="preserve"> PAGEREF _Toc22950 \h </w:instrText>
        </w:r>
        <w:r>
          <w:fldChar w:fldCharType="separate"/>
        </w:r>
        <w:r>
          <w:t>53</w:t>
        </w:r>
        <w:r>
          <w:fldChar w:fldCharType="end"/>
        </w:r>
      </w:hyperlink>
    </w:p>
    <w:p>
      <w:pPr>
        <w:pStyle w:val="TOC2"/>
        <w:tabs>
          <w:tab w:val="right" w:leader="dot" w:pos="8306"/>
        </w:tabs>
      </w:pPr>
      <w:hyperlink w:anchor="_Toc31205" w:history="1">
        <w:r>
          <w:rPr>
            <w:rFonts w:ascii="仿宋" w:eastAsia="仿宋" w:hAnsi="仿宋" w:cs="仿宋" w:hint="eastAsia"/>
            <w:lang w:eastAsia="zh-CN"/>
          </w:rPr>
          <w:t>(一)、脂肪测量仪项目实施保障机制</w:t>
        </w:r>
        <w:r>
          <w:tab/>
        </w:r>
        <w:r>
          <w:fldChar w:fldCharType="begin"/>
        </w:r>
        <w:r>
          <w:instrText xml:space="preserve"> PAGEREF _Toc31205 \h </w:instrText>
        </w:r>
        <w:r>
          <w:fldChar w:fldCharType="separate"/>
        </w:r>
        <w:r>
          <w:t>53</w:t>
        </w:r>
        <w:r>
          <w:fldChar w:fldCharType="end"/>
        </w:r>
      </w:hyperlink>
    </w:p>
    <w:p>
      <w:pPr>
        <w:pStyle w:val="TOC2"/>
        <w:tabs>
          <w:tab w:val="right" w:leader="dot" w:pos="8306"/>
        </w:tabs>
      </w:pPr>
      <w:hyperlink w:anchor="_Toc15807" w:history="1">
        <w:r>
          <w:rPr>
            <w:rFonts w:ascii="仿宋" w:eastAsia="仿宋" w:hAnsi="仿宋" w:cs="仿宋" w:hint="eastAsia"/>
            <w:lang w:eastAsia="zh-CN"/>
          </w:rPr>
          <w:t>(二)、脂肪测量仪项目法律合规要求</w:t>
        </w:r>
        <w:r>
          <w:tab/>
        </w:r>
        <w:r>
          <w:fldChar w:fldCharType="begin"/>
        </w:r>
        <w:r>
          <w:instrText xml:space="preserve"> PAGEREF _Toc15807 \h </w:instrText>
        </w:r>
        <w:r>
          <w:fldChar w:fldCharType="separate"/>
        </w:r>
        <w:r>
          <w:t>56</w:t>
        </w:r>
        <w:r>
          <w:fldChar w:fldCharType="end"/>
        </w:r>
      </w:hyperlink>
    </w:p>
    <w:p>
      <w:pPr>
        <w:pStyle w:val="TOC2"/>
        <w:tabs>
          <w:tab w:val="right" w:leader="dot" w:pos="8306"/>
        </w:tabs>
      </w:pPr>
      <w:hyperlink w:anchor="_Toc10974" w:history="1">
        <w:r>
          <w:rPr>
            <w:rFonts w:ascii="仿宋" w:eastAsia="仿宋" w:hAnsi="仿宋" w:cs="仿宋" w:hint="eastAsia"/>
            <w:lang w:eastAsia="zh-CN"/>
          </w:rPr>
          <w:t>(三)、脂肪测量仪项目合同管理与法律事务</w:t>
        </w:r>
        <w:r>
          <w:tab/>
        </w:r>
        <w:r>
          <w:fldChar w:fldCharType="begin"/>
        </w:r>
        <w:r>
          <w:instrText xml:space="preserve"> PAGEREF _Toc10974 \h </w:instrText>
        </w:r>
        <w:r>
          <w:fldChar w:fldCharType="separate"/>
        </w:r>
        <w:r>
          <w:t>61</w:t>
        </w:r>
        <w:r>
          <w:fldChar w:fldCharType="end"/>
        </w:r>
      </w:hyperlink>
    </w:p>
    <w:p>
      <w:pPr>
        <w:pStyle w:val="TOC2"/>
        <w:tabs>
          <w:tab w:val="right" w:leader="dot" w:pos="8306"/>
        </w:tabs>
      </w:pPr>
      <w:hyperlink w:anchor="_Toc1583" w:history="1">
        <w:r>
          <w:rPr>
            <w:rFonts w:ascii="仿宋" w:eastAsia="仿宋" w:hAnsi="仿宋" w:cs="仿宋" w:hint="eastAsia"/>
            <w:lang w:eastAsia="zh-CN"/>
          </w:rPr>
          <w:t>(四)、脂肪测量仪项目知识产权保护策略</w:t>
        </w:r>
        <w:r>
          <w:tab/>
        </w:r>
        <w:r>
          <w:fldChar w:fldCharType="begin"/>
        </w:r>
        <w:r>
          <w:instrText xml:space="preserve"> PAGEREF _Toc1583 \h </w:instrText>
        </w:r>
        <w:r>
          <w:fldChar w:fldCharType="separate"/>
        </w:r>
        <w:r>
          <w:t>67</w:t>
        </w:r>
        <w:r>
          <w:fldChar w:fldCharType="end"/>
        </w:r>
      </w:hyperlink>
    </w:p>
    <w:p>
      <w:pPr>
        <w:pStyle w:val="TOC1"/>
        <w:tabs>
          <w:tab w:val="right" w:leader="dot" w:pos="8306"/>
        </w:tabs>
      </w:pPr>
      <w:hyperlink w:anchor="_Toc26147" w:history="1">
        <w:r>
          <w:rPr>
            <w:rFonts w:ascii="仿宋" w:eastAsia="仿宋" w:hAnsi="仿宋" w:cs="仿宋" w:hint="eastAsia"/>
            <w:lang w:eastAsia="zh-CN"/>
          </w:rPr>
          <w:t>十四、质量管理体系</w:t>
        </w:r>
        <w:r>
          <w:tab/>
        </w:r>
        <w:r>
          <w:fldChar w:fldCharType="begin"/>
        </w:r>
        <w:r>
          <w:instrText xml:space="preserve"> PAGEREF _Toc26147 \h </w:instrText>
        </w:r>
        <w:r>
          <w:fldChar w:fldCharType="separate"/>
        </w:r>
        <w:r>
          <w:t>69</w:t>
        </w:r>
        <w:r>
          <w:fldChar w:fldCharType="end"/>
        </w:r>
      </w:hyperlink>
    </w:p>
    <w:p>
      <w:pPr>
        <w:pStyle w:val="TOC2"/>
        <w:tabs>
          <w:tab w:val="right" w:leader="dot" w:pos="8306"/>
        </w:tabs>
      </w:pPr>
      <w:hyperlink w:anchor="_Toc8898" w:history="1">
        <w:r>
          <w:rPr>
            <w:rFonts w:ascii="仿宋" w:eastAsia="仿宋" w:hAnsi="仿宋" w:cs="仿宋" w:hint="eastAsia"/>
            <w:lang w:eastAsia="zh-CN"/>
          </w:rPr>
          <w:t>(一)、质量目标与方针</w:t>
        </w:r>
        <w:r>
          <w:tab/>
        </w:r>
        <w:r>
          <w:fldChar w:fldCharType="begin"/>
        </w:r>
        <w:r>
          <w:instrText xml:space="preserve"> PAGEREF _Toc8898 \h </w:instrText>
        </w:r>
        <w:r>
          <w:fldChar w:fldCharType="separate"/>
        </w:r>
        <w:r>
          <w:t>69</w:t>
        </w:r>
        <w:r>
          <w:fldChar w:fldCharType="end"/>
        </w:r>
      </w:hyperlink>
    </w:p>
    <w:p>
      <w:pPr>
        <w:pStyle w:val="TOC2"/>
        <w:tabs>
          <w:tab w:val="right" w:leader="dot" w:pos="8306"/>
        </w:tabs>
      </w:pPr>
      <w:hyperlink w:anchor="_Toc227" w:history="1">
        <w:r>
          <w:rPr>
            <w:rFonts w:ascii="仿宋" w:eastAsia="仿宋" w:hAnsi="仿宋" w:cs="仿宋" w:hint="eastAsia"/>
            <w:lang w:eastAsia="zh-CN"/>
          </w:rPr>
          <w:t>(二)、质量管理责任</w:t>
        </w:r>
        <w:r>
          <w:tab/>
        </w:r>
        <w:r>
          <w:fldChar w:fldCharType="begin"/>
        </w:r>
        <w:r>
          <w:instrText xml:space="preserve"> PAGEREF _Toc227 \h </w:instrText>
        </w:r>
        <w:r>
          <w:fldChar w:fldCharType="separate"/>
        </w:r>
        <w:r>
          <w:t>70</w:t>
        </w:r>
        <w:r>
          <w:fldChar w:fldCharType="end"/>
        </w:r>
      </w:hyperlink>
    </w:p>
    <w:p>
      <w:pPr>
        <w:pStyle w:val="TOC2"/>
        <w:tabs>
          <w:tab w:val="right" w:leader="dot" w:pos="8306"/>
        </w:tabs>
      </w:pPr>
      <w:hyperlink w:anchor="_Toc28216" w:history="1">
        <w:r>
          <w:rPr>
            <w:rFonts w:ascii="仿宋" w:eastAsia="仿宋" w:hAnsi="仿宋" w:cs="仿宋" w:hint="eastAsia"/>
            <w:lang w:eastAsia="zh-CN"/>
          </w:rPr>
          <w:t>(三)、质量管理体系文件</w:t>
        </w:r>
        <w:r>
          <w:tab/>
        </w:r>
        <w:r>
          <w:fldChar w:fldCharType="begin"/>
        </w:r>
        <w:r>
          <w:instrText xml:space="preserve"> PAGEREF _Toc28216 \h </w:instrText>
        </w:r>
        <w:r>
          <w:fldChar w:fldCharType="separate"/>
        </w:r>
        <w:r>
          <w:t>72</w:t>
        </w:r>
        <w:r>
          <w:fldChar w:fldCharType="end"/>
        </w:r>
      </w:hyperlink>
    </w:p>
    <w:p>
      <w:pPr>
        <w:pStyle w:val="TOC2"/>
        <w:tabs>
          <w:tab w:val="right" w:leader="dot" w:pos="8306"/>
        </w:tabs>
      </w:pPr>
      <w:hyperlink w:anchor="_Toc1024" w:history="1">
        <w:r>
          <w:rPr>
            <w:rFonts w:ascii="仿宋" w:eastAsia="仿宋" w:hAnsi="仿宋" w:cs="仿宋" w:hint="eastAsia"/>
            <w:lang w:eastAsia="zh-CN"/>
          </w:rPr>
          <w:t>(四)、质量培训与教育</w:t>
        </w:r>
        <w:r>
          <w:tab/>
        </w:r>
        <w:r>
          <w:fldChar w:fldCharType="begin"/>
        </w:r>
        <w:r>
          <w:instrText xml:space="preserve"> PAGEREF _Toc1024 \h </w:instrText>
        </w:r>
        <w:r>
          <w:fldChar w:fldCharType="separate"/>
        </w:r>
        <w:r>
          <w:t>74</w:t>
        </w:r>
        <w:r>
          <w:fldChar w:fldCharType="end"/>
        </w:r>
      </w:hyperlink>
    </w:p>
    <w:p>
      <w:pPr>
        <w:pStyle w:val="TOC2"/>
        <w:tabs>
          <w:tab w:val="right" w:leader="dot" w:pos="8306"/>
        </w:tabs>
      </w:pPr>
      <w:hyperlink w:anchor="_Toc2692" w:history="1">
        <w:r>
          <w:rPr>
            <w:rFonts w:ascii="仿宋" w:eastAsia="仿宋" w:hAnsi="仿宋" w:cs="仿宋" w:hint="eastAsia"/>
            <w:lang w:eastAsia="zh-CN"/>
          </w:rPr>
          <w:t>(五)、质量审核与评价</w:t>
        </w:r>
        <w:r>
          <w:tab/>
        </w:r>
        <w:r>
          <w:fldChar w:fldCharType="begin"/>
        </w:r>
        <w:r>
          <w:instrText xml:space="preserve"> PAGEREF _Toc2692 \h </w:instrText>
        </w:r>
        <w:r>
          <w:fldChar w:fldCharType="separate"/>
        </w:r>
        <w:r>
          <w:t>75</w:t>
        </w:r>
        <w:r>
          <w:fldChar w:fldCharType="end"/>
        </w:r>
      </w:hyperlink>
    </w:p>
    <w:p>
      <w:pPr>
        <w:pStyle w:val="TOC2"/>
        <w:tabs>
          <w:tab w:val="right" w:leader="dot" w:pos="8306"/>
        </w:tabs>
      </w:pPr>
      <w:hyperlink w:anchor="_Toc15315" w:history="1">
        <w:r>
          <w:rPr>
            <w:rFonts w:ascii="仿宋" w:eastAsia="仿宋" w:hAnsi="仿宋" w:cs="仿宋" w:hint="eastAsia"/>
            <w:lang w:eastAsia="zh-CN"/>
          </w:rPr>
          <w:t>(六)、不符合与纠正措施</w:t>
        </w:r>
        <w:r>
          <w:tab/>
        </w:r>
        <w:r>
          <w:fldChar w:fldCharType="begin"/>
        </w:r>
        <w:r>
          <w:instrText xml:space="preserve"> PAGEREF _Toc15315 \h </w:instrText>
        </w:r>
        <w:r>
          <w:fldChar w:fldCharType="separate"/>
        </w:r>
        <w:r>
          <w:t>76</w:t>
        </w:r>
        <w:r>
          <w:fldChar w:fldCharType="end"/>
        </w:r>
      </w:hyperlink>
    </w:p>
    <w:p>
      <w:pPr>
        <w:pStyle w:val="TOC1"/>
        <w:tabs>
          <w:tab w:val="right" w:leader="dot" w:pos="8306"/>
        </w:tabs>
      </w:pPr>
      <w:hyperlink w:anchor="_Toc17412" w:history="1">
        <w:r>
          <w:rPr>
            <w:rFonts w:ascii="仿宋" w:eastAsia="仿宋" w:hAnsi="仿宋" w:cs="仿宋" w:hint="eastAsia"/>
            <w:lang w:eastAsia="zh-CN"/>
          </w:rPr>
          <w:t>十五、脂肪测量仪项目工程方案分析</w:t>
        </w:r>
        <w:r>
          <w:tab/>
        </w:r>
        <w:r>
          <w:fldChar w:fldCharType="begin"/>
        </w:r>
        <w:r>
          <w:instrText xml:space="preserve"> PAGEREF _Toc17412 \h </w:instrText>
        </w:r>
        <w:r>
          <w:fldChar w:fldCharType="separate"/>
        </w:r>
        <w:r>
          <w:t>77</w:t>
        </w:r>
        <w:r>
          <w:fldChar w:fldCharType="end"/>
        </w:r>
      </w:hyperlink>
    </w:p>
    <w:p>
      <w:pPr>
        <w:pStyle w:val="TOC2"/>
        <w:tabs>
          <w:tab w:val="right" w:leader="dot" w:pos="8306"/>
        </w:tabs>
      </w:pPr>
      <w:hyperlink w:anchor="_Toc22277" w:history="1">
        <w:r>
          <w:rPr>
            <w:rFonts w:ascii="仿宋" w:eastAsia="仿宋" w:hAnsi="仿宋" w:cs="仿宋" w:hint="eastAsia"/>
            <w:lang w:eastAsia="zh-CN"/>
          </w:rPr>
          <w:t>(一)、建筑工程设计原则</w:t>
        </w:r>
        <w:r>
          <w:tab/>
        </w:r>
        <w:r>
          <w:fldChar w:fldCharType="begin"/>
        </w:r>
        <w:r>
          <w:instrText xml:space="preserve"> PAGEREF _Toc22277 \h </w:instrText>
        </w:r>
        <w:r>
          <w:fldChar w:fldCharType="separate"/>
        </w:r>
        <w:r>
          <w:t>77</w:t>
        </w:r>
        <w:r>
          <w:fldChar w:fldCharType="end"/>
        </w:r>
      </w:hyperlink>
    </w:p>
    <w:p>
      <w:pPr>
        <w:pStyle w:val="TOC2"/>
        <w:tabs>
          <w:tab w:val="right" w:leader="dot" w:pos="8306"/>
        </w:tabs>
      </w:pPr>
      <w:hyperlink w:anchor="_Toc23418" w:history="1">
        <w:r>
          <w:rPr>
            <w:rFonts w:ascii="仿宋" w:eastAsia="仿宋" w:hAnsi="仿宋" w:cs="仿宋" w:hint="eastAsia"/>
            <w:lang w:eastAsia="zh-CN"/>
          </w:rPr>
          <w:t>(二)、土建工程建设指标</w:t>
        </w:r>
        <w:r>
          <w:tab/>
        </w:r>
        <w:r>
          <w:fldChar w:fldCharType="begin"/>
        </w:r>
        <w:r>
          <w:instrText xml:space="preserve"> PAGEREF _Toc23418 \h </w:instrText>
        </w:r>
        <w:r>
          <w:fldChar w:fldCharType="separate"/>
        </w:r>
        <w:r>
          <w:t>81</w:t>
        </w:r>
        <w:r>
          <w:fldChar w:fldCharType="end"/>
        </w:r>
      </w:hyperlink>
    </w:p>
    <w:p>
      <w:pPr>
        <w:pStyle w:val="TOC1"/>
        <w:tabs>
          <w:tab w:val="right" w:leader="dot" w:pos="8306"/>
        </w:tabs>
      </w:pPr>
      <w:hyperlink w:anchor="_Toc5408" w:history="1">
        <w:r>
          <w:rPr>
            <w:rFonts w:ascii="仿宋" w:eastAsia="仿宋" w:hAnsi="仿宋" w:cs="仿宋" w:hint="eastAsia"/>
            <w:lang w:eastAsia="zh-CN"/>
          </w:rPr>
          <w:t>十六、供应链管理</w:t>
        </w:r>
        <w:r>
          <w:tab/>
        </w:r>
        <w:r>
          <w:fldChar w:fldCharType="begin"/>
        </w:r>
        <w:r>
          <w:instrText xml:space="preserve"> PAGEREF _Toc5408 \h </w:instrText>
        </w:r>
        <w:r>
          <w:fldChar w:fldCharType="separate"/>
        </w:r>
        <w:r>
          <w:t>82</w:t>
        </w:r>
        <w:r>
          <w:fldChar w:fldCharType="end"/>
        </w:r>
      </w:hyperlink>
    </w:p>
    <w:p>
      <w:pPr>
        <w:pStyle w:val="TOC2"/>
        <w:tabs>
          <w:tab w:val="right" w:leader="dot" w:pos="8306"/>
        </w:tabs>
      </w:pPr>
      <w:hyperlink w:anchor="_Toc21711" w:history="1">
        <w:r>
          <w:rPr>
            <w:rFonts w:ascii="仿宋" w:eastAsia="仿宋" w:hAnsi="仿宋" w:cs="仿宋" w:hint="eastAsia"/>
            <w:lang w:eastAsia="zh-CN"/>
          </w:rPr>
          <w:t>(一)、供应链战略规划</w:t>
        </w:r>
        <w:r>
          <w:tab/>
        </w:r>
        <w:r>
          <w:fldChar w:fldCharType="begin"/>
        </w:r>
        <w:r>
          <w:instrText xml:space="preserve"> PAGEREF _Toc21711 \h </w:instrText>
        </w:r>
        <w:r>
          <w:fldChar w:fldCharType="separate"/>
        </w:r>
        <w:r>
          <w:t>82</w:t>
        </w:r>
        <w:r>
          <w:fldChar w:fldCharType="end"/>
        </w:r>
      </w:hyperlink>
    </w:p>
    <w:p>
      <w:pPr>
        <w:pStyle w:val="TOC2"/>
        <w:tabs>
          <w:tab w:val="right" w:leader="dot" w:pos="8306"/>
        </w:tabs>
      </w:pPr>
      <w:hyperlink w:anchor="_Toc19149" w:history="1">
        <w:r>
          <w:rPr>
            <w:rFonts w:ascii="仿宋" w:eastAsia="仿宋" w:hAnsi="仿宋" w:cs="仿宋" w:hint="eastAsia"/>
            <w:lang w:eastAsia="zh-CN"/>
          </w:rPr>
          <w:t>(二)、供应商选择与合作</w:t>
        </w:r>
        <w:r>
          <w:tab/>
        </w:r>
        <w:r>
          <w:fldChar w:fldCharType="begin"/>
        </w:r>
        <w:r>
          <w:instrText xml:space="preserve"> PAGEREF _Toc19149 \h </w:instrText>
        </w:r>
        <w:r>
          <w:fldChar w:fldCharType="separate"/>
        </w:r>
        <w:r>
          <w:t>84</w:t>
        </w:r>
        <w:r>
          <w:fldChar w:fldCharType="end"/>
        </w:r>
      </w:hyperlink>
    </w:p>
    <w:p>
      <w:pPr>
        <w:pStyle w:val="TOC2"/>
        <w:tabs>
          <w:tab w:val="right" w:leader="dot" w:pos="8306"/>
        </w:tabs>
      </w:pPr>
      <w:hyperlink w:anchor="_Toc6373" w:history="1">
        <w:r>
          <w:rPr>
            <w:rFonts w:ascii="仿宋" w:eastAsia="仿宋" w:hAnsi="仿宋" w:cs="仿宋" w:hint="eastAsia"/>
            <w:lang w:eastAsia="zh-CN"/>
          </w:rPr>
          <w:t>(三)、物流与库存管理</w:t>
        </w:r>
        <w:r>
          <w:tab/>
        </w:r>
        <w:r>
          <w:fldChar w:fldCharType="begin"/>
        </w:r>
        <w:r>
          <w:instrText xml:space="preserve"> PAGEREF _Toc6373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12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8457"/>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7593"/>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脂肪测量仪项目的主要产品是XXXX，预计年产值为XXX万元。这一产品在市场中占据着重要的地位，其广泛的应用范围使得该脂肪测量仪项目的市场前景非常广阔。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脂肪测量仪项目的xxx产品作为重要的原材料之一，将在多个领域发挥关键作用。其在建筑、交通、能源等方面的广泛应用将为整个产业链提供强大的支持，形成产业协同效应。脂肪测量仪项目的年产值XXX万XXX万XXX万万元不仅反映了其在市场上的巨大潜力，更预示着它对国民经济的积极贡献。这种关联度高、涉及面广的产业关系，使得该脂肪测量仪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6462"/>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脂肪测量仪项目总征地面积为XXXX平方米，相当于约XX.XX亩，其中净用地面积为XXXX平方米，红线范围内相当于约XX.XX亩。这一用地规模充分考虑了脂肪测量仪项目的建设需求，保障了脂肪测量仪项目在合适的空间内得以充分发展。脂肪测量仪项目规划的总建筑面积为XXXX平方米，其中主体工程建设占XXXX平方米，计容建筑面积达XXXX平方米。预计建筑工程的投资将达到XXXX万元，为脂肪测量仪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脂肪测量仪项目计划购置的设备共计XXXX台（套），设备购置费用为XXXX万元。这一设备购置计划充分考虑到脂肪测量仪项目的生产需求和技术要求，确保了脂肪测量仪项目在生产运营中具备先进的技术装备和高效的生产能力。设备的合理配置将为脂肪测量仪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脂肪测量仪项目计划总投资为XXXX万元，预计年实现营业收入为XXXX万元。这一产能规模的设定旨在确保脂肪测量仪项目能够在投资与回报之间取得平衡，实现长期可持续的发展。脂肪测量仪项目的总投资充分考虑到各个方面的需求，包括用地建设、设备购置等多个环节，以确保脂肪测量仪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8781"/>
      <w:r>
        <w:rPr>
          <w:rFonts w:ascii="仿宋" w:eastAsia="仿宋" w:hAnsi="仿宋" w:cs="仿宋" w:hint="eastAsia"/>
          <w:sz w:val="28"/>
          <w:lang w:eastAsia="zh-CN"/>
        </w:rPr>
        <w:t>二、脂肪测量仪项目危机管理</w:t>
      </w:r>
      <w:bookmarkEnd w:id="5"/>
    </w:p>
    <w:p>
      <w:pPr>
        <w:pStyle w:val="Heading2"/>
        <w:rPr>
          <w:rFonts w:ascii="仿宋" w:eastAsia="仿宋" w:hAnsi="仿宋" w:cs="仿宋" w:hint="eastAsia"/>
          <w:lang w:eastAsia="zh-CN"/>
        </w:rPr>
      </w:pPr>
      <w:bookmarkStart w:id="6" w:name="_Toc2619"/>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脂肪测量仪项目危机管理中，危机预警与识别是确保脂肪测量仪项目稳健运行的核心步骤。通过建立全面的监测机制，脂肪测量仪项目团队旨在及时发现和理解潜在的风险和危机因素，以便采取及时的预防和应对措施，确保脂肪测量仪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首先，通过深入的风险评估，脂肪测量仪项目团队全面分析了整个脂肪测量仪项目和各个阶段可能存在的威胁。这包括准确评估每个潜在风险的发生概率和可能影响的程度，为后续危机预警提供了有力支持。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脂肪测量仪项目团队着重于明确定义脂肪测量仪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脂肪测量仪项目进展的持续监控，团队能够及时发现潜在问题并作出迅速反应。脂肪测量仪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在这一阶段，团队的专业素养和反应速度将发挥至关重要的作用，以确保潜在危机能够在初期得到有效的处理，最大程度地减轻负面影响。通过危机预警与识别，脂肪测量仪项目得以更有序、可控地推进。</w:t>
      </w:r>
    </w:p>
    <w:p>
      <w:pPr>
        <w:pStyle w:val="Heading2"/>
        <w:ind w:firstLine="560" w:firstLineChars="200"/>
        <w:rPr>
          <w:rFonts w:ascii="仿宋" w:eastAsia="仿宋" w:hAnsi="仿宋" w:cs="仿宋" w:hint="eastAsia"/>
          <w:sz w:val="28"/>
          <w:lang w:eastAsia="zh-CN"/>
        </w:rPr>
      </w:pPr>
      <w:bookmarkStart w:id="7" w:name="_Toc1334"/>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在危机发生时，脂肪测量仪项目团队立即行动，成立了应急小组。该小组的任务是迅速制定并实施紧急应对措施，以最小化潜在损失。以下是采取的主要措施：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暂停脂肪测量仪项目进度：为遏制危机蔓延，脂肪测量仪项目暂时停止进行，以便全面评估当前状况。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资源重新分配：重新评估脂肪测量仪项目资源的分配，确保最大限度地减小损失。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实时沟通：与关键利益相关者建立实时沟通机制，向他们传递脂肪测量仪项目危机的实际状况，保障脂肪测量仪项目核心利益。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在紧急应对的同时，脂肪测量仪项目团队强调了团队协作和有效沟通的重要性。以下是团队协作的关键举措：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信息共享机制：建立了信息共享平台，确保团队成员能够及时获取脂肪测量仪项目危机的实时信息。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领导者沟通：脂肪测量仪项目领导者通过定期会议和即时沟通工具，指导团队应对危机，保持团队稳定运行。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随着危机得到初步控制，脂肪测量仪项目团队转向制定恢复计划，以确保脂肪测量仪项目能够从中迅速恢复。主要恢复计划包括：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修复受损的进度计划：重新评估脂肪测量仪项目进度，制定修复计划，确保脂肪测量仪项目尽快回归正常进程。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重新调整资源分配：优化资源分配，确保脂肪测量仪项目在有限资源下高效运转。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风险管理机制加强：对脂肪测量仪项目风险进行全面评估，制定更强化的风险管理策略，以预防未来可能的危机。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9841"/>
      <w:r>
        <w:rPr>
          <w:rFonts w:ascii="仿宋" w:eastAsia="仿宋" w:hAnsi="仿宋" w:cs="仿宋" w:hint="eastAsia"/>
          <w:sz w:val="28"/>
          <w:lang w:eastAsia="zh-CN"/>
        </w:rPr>
        <w:t>三、脂肪测量仪项目文档管理</w:t>
      </w:r>
      <w:bookmarkEnd w:id="8"/>
    </w:p>
    <w:p>
      <w:pPr>
        <w:pStyle w:val="Heading2"/>
        <w:rPr>
          <w:rFonts w:ascii="仿宋" w:eastAsia="仿宋" w:hAnsi="仿宋" w:cs="仿宋" w:hint="eastAsia"/>
          <w:lang w:eastAsia="zh-CN"/>
        </w:rPr>
      </w:pPr>
      <w:bookmarkStart w:id="9" w:name="_Toc27495"/>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脂肪测量仪项目高度重视文档的质量和准确性，以支持脂肪测量仪项目的各项活动和决策。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脂肪测量仪项目文档的编制始于脂肪测量仪项目计划的初期，我们制定了详细的文档编制计划，明确了每个文档的内容、格式和编写责任人。在脂肪测量仪项目启动阶段，我们首先编制了脂肪测量仪项目章程，明确定义了脂肪测量仪项目的目标、范围、风险等关键要素。随后，脂肪测量仪项目团队根据计划陆续编制了需求文档、设计文档、测试文档等各类文档，确保脂肪测量仪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脂肪测量仪项目管理中的重要环节，旨在确保脂肪测量仪项目文档符合质量标准和脂肪测量仪项目需求。在脂肪测量仪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脂肪测量仪项目相关利益方和专业领域的专家对文档进行独立审查。这有助于获取更全面、客观的反馈，确保脂肪测量仪项目文档不仅符合内部标准，也满足外部需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脂肪测量仪项目在文档编制与审查方面建立了严格的管理机制，通过规范的流程和多维度的审查，确保脂肪测量仪项目文档的质量、准确性和可靠性，为脂肪测量仪项目的顺利推进提供了有力支持。</w:t>
      </w:r>
    </w:p>
    <w:p>
      <w:pPr>
        <w:pStyle w:val="Heading2"/>
        <w:ind w:firstLine="560" w:firstLineChars="200"/>
        <w:rPr>
          <w:rFonts w:ascii="仿宋" w:eastAsia="仿宋" w:hAnsi="仿宋" w:cs="仿宋" w:hint="eastAsia"/>
          <w:sz w:val="28"/>
          <w:lang w:eastAsia="zh-CN"/>
        </w:rPr>
      </w:pPr>
      <w:bookmarkStart w:id="10" w:name="_Toc17669"/>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在脂肪测量仪项目中，我们致力于优化文档发布与分发过程，以确保信息的高效传递和团队间协作的顺畅进行。以下是我们采取的关键优化策略：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我们通过多渠道发布文档，包括电子邮件、脂肪测量仪项目管理平台、内部网站等，以满足不同团队成员的偏好和需求。多渠道发布确保了信息的全面覆盖。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我们采用了精细的权限控制，确保只有授权人员可以访问敏感信息。这种安全措施保护了脂肪测量仪项目文档的机密性，防止了未经授权的信息泄露。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5982"/>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文档存档与归档是脂肪测量仪项目生命周期中一个至关重要的环节，直接关系到脂肪测量仪项目信息的长期保存和历史记录的完整性。在脂肪测量仪项目中，我们实施了一系列有效的文档存档与归档管理策略：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14500"/>
      <w:r>
        <w:rPr>
          <w:rFonts w:ascii="仿宋" w:eastAsia="仿宋" w:hAnsi="仿宋" w:cs="仿宋" w:hint="eastAsia"/>
          <w:sz w:val="28"/>
          <w:lang w:eastAsia="zh-CN"/>
        </w:rPr>
        <w:t>四、脂肪测量仪项目选址可行性分析</w:t>
      </w:r>
      <w:bookmarkEnd w:id="12"/>
    </w:p>
    <w:p>
      <w:pPr>
        <w:pStyle w:val="Heading2"/>
        <w:rPr>
          <w:rFonts w:ascii="仿宋" w:eastAsia="仿宋" w:hAnsi="仿宋" w:cs="仿宋" w:hint="eastAsia"/>
          <w:lang w:eastAsia="zh-CN"/>
        </w:rPr>
      </w:pPr>
      <w:bookmarkStart w:id="13" w:name="_Toc10766"/>
      <w:r>
        <w:rPr>
          <w:rFonts w:ascii="仿宋" w:eastAsia="仿宋" w:hAnsi="仿宋" w:cs="仿宋" w:hint="eastAsia"/>
          <w:lang w:eastAsia="zh-CN"/>
        </w:rPr>
        <w:t>(一)、脂肪测量仪项目选址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该脂肪测量仪项目选址位于XX省XX市XX区XXX街道</w:t>
      </w:r>
    </w:p>
    <w:p>
      <w:pPr>
        <w:pStyle w:val="Heading2"/>
        <w:ind w:firstLine="560" w:firstLineChars="200"/>
        <w:rPr>
          <w:rFonts w:ascii="仿宋" w:eastAsia="仿宋" w:hAnsi="仿宋" w:cs="仿宋" w:hint="eastAsia"/>
          <w:sz w:val="28"/>
          <w:lang w:eastAsia="zh-CN"/>
        </w:rPr>
      </w:pPr>
      <w:bookmarkStart w:id="14" w:name="_Toc15248"/>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脂肪测量仪项目的征地面积将根据脂肪测量仪项目的实际规模和需求进行精确规划。具体面积XXX平方米，旨在确保脂肪测量仪项目不仅能够满足当前的发展需求，还能够预留空间以适应未来的扩展。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净用地面积是在征地面积基础上去除不可利用面积后的实际可开发用地。具体面积XXX平方米，考虑到环保、交通、安全等多方面因素，以确保脂肪测量仪项目在整体利用效率上达到最优。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脂肪测量仪项目计划建设的建筑总规模具体面积XXX平方米。这一规模的确定综合考虑了脂肪测量仪项目的性质、规模，以及城市规划的相关要求，确保建筑布局与周边环境协调一致。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绿地率是脂肪测量仪项目用地中被规划为绿地的比例。具体面积XXX平方米，旨在通过合理规划绿地，改善脂肪测量仪项目周边环境，提升居民生活质量，并符合城市整体绿化规划。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容积率是用地上可以建设的建筑总体积与用地面积之比。具体面积XXX，通过合理的容积率规划，确保脂肪测量仪项目建筑规模与周边环境和谐共生。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脂肪测量仪项目选址与当地城市规划相一致，具体面积XXX平方米。通过与城市规划部门深入沟通，确保脂肪测量仪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脂肪测量仪项目选址符合当地产业政策，具体面积XXX平方米。这包括脂肪测量仪项目对当地经济的促进作用，以及对相关产业的带动效应，确保脂肪测量仪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用地总体要求必须符合环保和可持续发展的原则，具体面积XXX平方米。通过采用绿色建筑设计、节能减排等措施，确保脂肪测量仪项目在建设和运营过程中对环境的影响最小化，达到可持续发展的要求。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确保脂肪测量仪项目选址具备必要的公共设施配套，具体面积XXX平方米。这包括交通便利性、教育、医疗等基础设施，以提高居民生活品质，使得脂肪测量仪项目选址更具吸引力。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考虑用地总体要求对当地社会稳定性的影响，具体面积XXX平方米。通过深入了解当地社区反馈，确保脂肪测量仪项目的选址和建设过程对当地社会和谐稳定产生积极作用。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脂肪测量仪项目选址不仅符合法规和规划，还在实际操作中具有可行性。这一全面规划将为脂肪测量仪项目的成功实施提供坚实的基础，确保脂肪测量仪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25979"/>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脂肪测量仪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脂肪测量仪项目的设备规划和空间设计中，我们将采取灵活设备布局的措施。设备布局将根据实际需求进行灵活设计，避免不必要的浪费。通过合理规划设备摆放位置，我们将提高设备的利用率，减少设备间距，以确保脂肪测量仪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脂肪测量仪项目内部引入共享设施的概念，例如共享会议室、办公区等。通过这种方式，我们可以减少对资源的重复建设，提高资源共享效率，从而减小脂肪测量仪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23899"/>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脂肪测量仪项目的总图布置中，我们将不同功能区域进行明确的规划，以最大程度满足脂肪测量仪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8709"/>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脂肪测量仪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脂肪测量仪项目对环境的影响是综合评价的重要因素之一。我们将详细考虑选址周边的自然环境、生态保护区、水源地等情况，确保脂肪测量仪项目的建设和运营对环境影响最小化，并符合当地的环保法规标准。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对选址的评价还需充分考虑当地政府的产业政策和法规。我们将详细了解脂肪测量仪项目所在地的相关政策，确保脂肪测量仪项目的规划和运营与当地法规相符，降低不必要的法律风险。</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考虑到社会稳定性对企业运营的重要性，我们将评估选址地区的社会安全情况、劳工关系、社区反馈等方面，以确保脂肪测量仪项目的建设和运营不会受到社会稳定性的负面影响。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最后，我们将综合考虑用地成本，包括土地购置费用、土地开发成本等。通过对用地成本的详细评估，我们能够做出更为精确的经济效益分析，为脂肪测量仪项目的投资决策提供有力支持。</w:t>
      </w:r>
    </w:p>
    <w:p>
      <w:pPr>
        <w:pStyle w:val="Heading1"/>
        <w:ind w:firstLine="560" w:firstLineChars="200"/>
        <w:rPr>
          <w:rFonts w:ascii="仿宋" w:eastAsia="仿宋" w:hAnsi="仿宋" w:cs="仿宋" w:hint="eastAsia"/>
          <w:sz w:val="28"/>
          <w:lang w:eastAsia="zh-CN"/>
        </w:rPr>
      </w:pPr>
      <w:bookmarkStart w:id="18" w:name="_Toc26517"/>
      <w:r>
        <w:rPr>
          <w:rFonts w:ascii="仿宋" w:eastAsia="仿宋" w:hAnsi="仿宋" w:cs="仿宋" w:hint="eastAsia"/>
          <w:sz w:val="28"/>
          <w:lang w:eastAsia="zh-CN"/>
        </w:rPr>
        <w:t>五、脂肪测量仪项目土建工程</w:t>
      </w:r>
      <w:bookmarkEnd w:id="18"/>
    </w:p>
    <w:p>
      <w:pPr>
        <w:pStyle w:val="Heading2"/>
        <w:rPr>
          <w:rFonts w:ascii="仿宋" w:eastAsia="仿宋" w:hAnsi="仿宋" w:cs="仿宋" w:hint="eastAsia"/>
          <w:lang w:eastAsia="zh-CN"/>
        </w:rPr>
      </w:pPr>
      <w:bookmarkStart w:id="19" w:name="_Toc21226"/>
      <w:r>
        <w:rPr>
          <w:rFonts w:ascii="仿宋" w:eastAsia="仿宋" w:hAnsi="仿宋" w:cs="仿宋" w:hint="eastAsia"/>
          <w:lang w:eastAsia="zh-CN"/>
        </w:rPr>
        <w:t>(一)、建筑工程设计原则</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在脂肪测量仪项目的建筑工程设计中，我们将秉承一系列重要的设计原则，以确保脂肪测量仪项目建筑在功能、美观、可持续性等方面达到最佳效果。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首要原则是确保建筑的功能性得到最大化的发挥。我们将充分理解脂肪测量仪项目的实际需求，合理布局各个功能区域，保证建筑在满足业务需求的同时，提供高效的工作环境。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https://d.book118.com/506121144235010033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脂肪测量仪项目规划设计纲要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脂肪测量仪项目规划设计纲要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脂肪测量仪项目规划设计纲要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脂肪测量仪项目规划设计纲要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脂肪测量仪项目规划设计纲要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脂肪测量仪项目规划设计纲要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脂肪测量仪项目规划设计纲要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脂肪测量仪项目规划设计纲要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脂肪测量仪项目规划设计纲要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脂肪测量仪项目规划设计纲要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脂肪测量仪项目规划设计纲要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脂肪测量仪项目规划设计纲要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脂肪测量仪项目规划设计纲要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脂肪测量仪项目规划设计纲要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脂肪测量仪项目规划设计纲要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脂肪测量仪项目规划设计纲要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脂肪测量仪项目规划设计纲要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7B52CEC"/>
    <w:rsid w:val="07B52CE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06121144235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2024-01-11T20:18:00Z</dcterms:created>
  <dcterms:modified xsi:type="dcterms:W3CDTF">2024-01-11T20:18:26Z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D2667E1E002A49C986D36B3A9491CE1B_11</vt:lpwstr>
  </property>
  <property fmtid="{D5CDD505-2E9C-101B-9397-08002B2CF9AE}" pid="3" name="KSOProductBuildVer">
    <vt:lpwstr>2052-12.1.0.16120</vt:lpwstr>
  </property>
</Properties>
</file>