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单、双长链烷基甲基叔胺项目安全调研评估报告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58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_Toc6588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5" w:history="1">
        <w:r>
          <w:rPr>
            <w:rFonts w:ascii="仿宋" w:eastAsia="仿宋" w:hAnsi="仿宋" w:cs="仿宋" w:hint="eastAsia"/>
            <w:lang w:eastAsia="zh-CN"/>
          </w:rPr>
          <w:t>一、市场分析、调研</w:t>
        </w:r>
        <w:r>
          <w:tab/>
        </w:r>
        <w:r>
          <w:fldChar w:fldCharType="begin"/>
        </w:r>
        <w:r>
          <w:instrText xml:space="preserve"> PAGEREF _Toc3365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0" w:history="1">
        <w:r>
          <w:rPr>
            <w:rFonts w:ascii="仿宋" w:eastAsia="仿宋" w:hAnsi="仿宋" w:cs="仿宋" w:hint="eastAsia"/>
            <w:lang w:eastAsia="zh-CN"/>
          </w:rPr>
          <w:t>(一)、单、双长链烷基甲基叔胺行业分析</w:t>
        </w:r>
        <w:r>
          <w:tab/>
        </w:r>
        <w:r>
          <w:fldChar w:fldCharType="begin"/>
        </w:r>
        <w:r>
          <w:instrText xml:space="preserve"> PAGEREF _Toc15150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6" w:history="1">
        <w:r>
          <w:rPr>
            <w:rFonts w:ascii="仿宋" w:eastAsia="仿宋" w:hAnsi="仿宋" w:cs="仿宋" w:hint="eastAsia"/>
            <w:lang w:eastAsia="zh-CN"/>
          </w:rPr>
          <w:t>(二)、单、双长链烷基甲基叔胺市场分析预测</w:t>
        </w:r>
        <w:r>
          <w:tab/>
        </w:r>
        <w:r>
          <w:fldChar w:fldCharType="begin"/>
        </w:r>
        <w:r>
          <w:instrText xml:space="preserve"> PAGEREF _Toc14326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二、背景和必要性研究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(一)、单、双长链烷基甲基叔胺项目承办单位背景分析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_Toc22063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_Toc17766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5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_Toc16045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" w:history="1">
        <w:r>
          <w:rPr>
            <w:rFonts w:ascii="仿宋" w:eastAsia="仿宋" w:hAnsi="仿宋" w:cs="仿宋" w:hint="eastAsia"/>
            <w:lang w:eastAsia="zh-CN"/>
          </w:rPr>
          <w:t>(六)、单、双长链烷基甲基叔胺项目必要性分析</w:t>
        </w:r>
        <w:r>
          <w:tab/>
        </w:r>
        <w:r>
          <w:fldChar w:fldCharType="begin"/>
        </w:r>
        <w:r>
          <w:instrText xml:space="preserve"> PAGEREF _Toc2437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3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_Toc8873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_Toc20773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_Toc29491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7" w:history="1">
        <w:r>
          <w:rPr>
            <w:rFonts w:ascii="仿宋" w:eastAsia="仿宋" w:hAnsi="仿宋" w:cs="仿宋" w:hint="eastAsia"/>
            <w:lang w:eastAsia="zh-CN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_Toc21897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" w:history="1">
        <w:r>
          <w:rPr>
            <w:rFonts w:ascii="仿宋" w:eastAsia="仿宋" w:hAnsi="仿宋" w:cs="仿宋" w:hint="eastAsia"/>
            <w:lang w:eastAsia="zh-CN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_Toc2308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7" w:history="1">
        <w:r>
          <w:rPr>
            <w:rFonts w:ascii="仿宋" w:eastAsia="仿宋" w:hAnsi="仿宋" w:cs="仿宋" w:hint="eastAsia"/>
            <w:lang w:eastAsia="zh-CN"/>
          </w:rPr>
          <w:t>四、宏观环境分析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7" w:history="1">
        <w:r>
          <w:rPr>
            <w:rFonts w:ascii="仿宋" w:eastAsia="仿宋" w:hAnsi="仿宋" w:cs="仿宋" w:hint="eastAsia"/>
            <w:lang w:eastAsia="zh-CN"/>
          </w:rPr>
          <w:t>(一)、产业背景分析</w:t>
        </w:r>
        <w:r>
          <w:tab/>
        </w:r>
        <w:r>
          <w:fldChar w:fldCharType="begin"/>
        </w:r>
        <w:r>
          <w:instrText xml:space="preserve"> PAGEREF _Toc31157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_Toc8593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9" w:history="1">
        <w:r>
          <w:rPr>
            <w:rFonts w:ascii="仿宋" w:eastAsia="仿宋" w:hAnsi="仿宋" w:cs="仿宋" w:hint="eastAsia"/>
            <w:lang w:eastAsia="zh-CN"/>
          </w:rPr>
          <w:t>(四)、单、双长链烷基甲基叔胺项目必要性分析</w:t>
        </w:r>
        <w:r>
          <w:tab/>
        </w:r>
        <w:r>
          <w:fldChar w:fldCharType="begin"/>
        </w:r>
        <w:r>
          <w:instrText xml:space="preserve"> PAGEREF _Toc10119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5" w:history="1">
        <w:r>
          <w:rPr>
            <w:rFonts w:ascii="仿宋" w:eastAsia="仿宋" w:hAnsi="仿宋" w:cs="仿宋" w:hint="eastAsia"/>
            <w:lang w:eastAsia="zh-CN"/>
          </w:rPr>
          <w:t>五、单、双长链烷基甲基叔胺项目人力资源管理方案</w:t>
        </w:r>
        <w:r>
          <w:tab/>
        </w:r>
        <w:r>
          <w:fldChar w:fldCharType="begin"/>
        </w:r>
        <w:r>
          <w:instrText xml:space="preserve"> PAGEREF _Toc32165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9" w:history="1">
        <w:r>
          <w:rPr>
            <w:rFonts w:ascii="仿宋" w:eastAsia="仿宋" w:hAnsi="仿宋" w:cs="仿宋" w:hint="eastAsia"/>
            <w:lang w:eastAsia="zh-CN"/>
          </w:rPr>
          <w:t>(二)、薪酬管理</w:t>
        </w:r>
        <w:r>
          <w:tab/>
        </w:r>
        <w:r>
          <w:fldChar w:fldCharType="begin"/>
        </w:r>
        <w:r>
          <w:instrText xml:space="preserve"> PAGEREF _Toc17639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5" w:history="1">
        <w:r>
          <w:rPr>
            <w:rFonts w:ascii="仿宋" w:eastAsia="仿宋" w:hAnsi="仿宋" w:cs="仿宋" w:hint="eastAsia"/>
            <w:lang w:eastAsia="zh-CN"/>
          </w:rPr>
          <w:t>(三)、人力资源培训与开发</w:t>
        </w:r>
        <w:r>
          <w:tab/>
        </w:r>
        <w:r>
          <w:fldChar w:fldCharType="begin"/>
        </w:r>
        <w:r>
          <w:instrText xml:space="preserve"> PAGEREF _Toc22675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6" w:history="1">
        <w:r>
          <w:rPr>
            <w:rFonts w:ascii="仿宋" w:eastAsia="仿宋" w:hAnsi="仿宋" w:cs="仿宋" w:hint="eastAsia"/>
            <w:lang w:eastAsia="zh-CN"/>
          </w:rPr>
          <w:t>(四)、劳动管理管理</w:t>
        </w:r>
        <w:r>
          <w:tab/>
        </w:r>
        <w:r>
          <w:fldChar w:fldCharType="begin"/>
        </w:r>
        <w:r>
          <w:instrText xml:space="preserve"> PAGEREF _Toc25496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eastAsia="zh-CN"/>
          </w:rPr>
          <w:t>(五)、人力资源组织管理</w:t>
        </w:r>
        <w:r>
          <w:tab/>
        </w:r>
        <w:r>
          <w:fldChar w:fldCharType="begin"/>
        </w:r>
        <w:r>
          <w:instrText xml:space="preserve"> PAGEREF _Toc18971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0" w:history="1">
        <w:r>
          <w:rPr>
            <w:rFonts w:ascii="仿宋" w:eastAsia="仿宋" w:hAnsi="仿宋" w:cs="仿宋" w:hint="eastAsia"/>
            <w:lang w:eastAsia="zh-CN"/>
          </w:rPr>
          <w:t>(六)、绩效管理</w:t>
        </w:r>
        <w:r>
          <w:tab/>
        </w:r>
        <w:r>
          <w:fldChar w:fldCharType="begin"/>
        </w:r>
        <w:r>
          <w:instrText xml:space="preserve"> PAGEREF _Toc13010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29" w:history="1">
        <w:r>
          <w:rPr>
            <w:rFonts w:ascii="仿宋" w:eastAsia="仿宋" w:hAnsi="仿宋" w:cs="仿宋" w:hint="eastAsia"/>
            <w:lang w:eastAsia="zh-CN"/>
          </w:rPr>
          <w:t>六、劳动安全</w:t>
        </w:r>
        <w:r>
          <w:tab/>
        </w:r>
        <w:r>
          <w:fldChar w:fldCharType="begin"/>
        </w:r>
        <w:r>
          <w:instrText xml:space="preserve"> PAGEREF _Toc19229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_Toc21851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5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_Toc7665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5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_Toc11315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76" w:history="1">
        <w:r>
          <w:rPr>
            <w:rFonts w:ascii="仿宋" w:eastAsia="仿宋" w:hAnsi="仿宋" w:cs="仿宋" w:hint="eastAsia"/>
            <w:lang w:eastAsia="zh-CN"/>
          </w:rPr>
          <w:t>七、进度计划</w:t>
        </w:r>
        <w:r>
          <w:tab/>
        </w:r>
        <w:r>
          <w:fldChar w:fldCharType="begin"/>
        </w:r>
        <w:r>
          <w:instrText xml:space="preserve"> PAGEREF _Toc12176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_Toc10364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_Toc30763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7" w:history="1">
        <w:r>
          <w:rPr>
            <w:rFonts w:ascii="仿宋" w:eastAsia="仿宋" w:hAnsi="仿宋" w:cs="仿宋" w:hint="eastAsia"/>
            <w:lang w:eastAsia="zh-CN"/>
          </w:rPr>
          <w:t>(六)、单、双长链烷基甲基叔胺项目实施保障</w:t>
        </w:r>
        <w:r>
          <w:tab/>
        </w:r>
        <w:r>
          <w:fldChar w:fldCharType="begin"/>
        </w:r>
        <w:r>
          <w:instrText xml:space="preserve"> PAGEREF _Toc27337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15" w:history="1">
        <w:r>
          <w:rPr>
            <w:rFonts w:ascii="仿宋" w:eastAsia="仿宋" w:hAnsi="仿宋" w:cs="仿宋" w:hint="eastAsia"/>
            <w:lang w:eastAsia="zh-CN"/>
          </w:rPr>
          <w:t>八、供应链管理</w:t>
        </w:r>
        <w:r>
          <w:tab/>
        </w:r>
        <w:r>
          <w:fldChar w:fldCharType="begin"/>
        </w:r>
        <w:r>
          <w:instrText xml:space="preserve"> PAGEREF _Toc15715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599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0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_Toc28580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2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_Toc4592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8" w:history="1">
        <w:r>
          <w:rPr>
            <w:rFonts w:ascii="仿宋" w:eastAsia="仿宋" w:hAnsi="仿宋" w:cs="仿宋" w:hint="eastAsia"/>
            <w:lang w:eastAsia="zh-CN"/>
          </w:rPr>
          <w:t>九、单、双长链烷基甲基叔胺项目风险对策</w:t>
        </w:r>
        <w:r>
          <w:tab/>
        </w:r>
        <w:r>
          <w:fldChar w:fldCharType="begin"/>
        </w:r>
        <w:r>
          <w:instrText xml:space="preserve"> PAGEREF _Toc20578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0" w:history="1">
        <w:r>
          <w:rPr>
            <w:rFonts w:ascii="仿宋" w:eastAsia="仿宋" w:hAnsi="仿宋" w:cs="仿宋" w:hint="eastAsia"/>
            <w:lang w:eastAsia="zh-CN"/>
          </w:rPr>
          <w:t>(一)、加强单、双长链烷基甲基叔胺项目建设及运营管理</w:t>
        </w:r>
        <w:r>
          <w:tab/>
        </w:r>
        <w:r>
          <w:fldChar w:fldCharType="begin"/>
        </w:r>
        <w:r>
          <w:instrText xml:space="preserve"> PAGEREF _Toc26680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0" w:history="1">
        <w:r>
          <w:rPr>
            <w:rFonts w:ascii="仿宋" w:eastAsia="仿宋" w:hAnsi="仿宋" w:cs="仿宋" w:hint="eastAsia"/>
            <w:lang w:eastAsia="zh-CN"/>
          </w:rPr>
          <w:t>(二)、采取多元化融资方式</w:t>
        </w:r>
        <w:r>
          <w:tab/>
        </w:r>
        <w:r>
          <w:fldChar w:fldCharType="begin"/>
        </w:r>
        <w:r>
          <w:instrText xml:space="preserve"> PAGEREF _Toc7590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5" w:history="1">
        <w:r>
          <w:rPr>
            <w:rFonts w:ascii="仿宋" w:eastAsia="仿宋" w:hAnsi="仿宋" w:cs="仿宋" w:hint="eastAsia"/>
            <w:lang w:eastAsia="zh-CN"/>
          </w:rPr>
          <w:t>(三)、政策风险对策</w:t>
        </w:r>
        <w:r>
          <w:tab/>
        </w:r>
        <w:r>
          <w:fldChar w:fldCharType="begin"/>
        </w:r>
        <w:r>
          <w:instrText xml:space="preserve"> PAGEREF _Toc25405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5" w:history="1">
        <w:r>
          <w:rPr>
            <w:rFonts w:ascii="仿宋" w:eastAsia="仿宋" w:hAnsi="仿宋" w:cs="仿宋" w:hint="eastAsia"/>
            <w:lang w:eastAsia="zh-CN"/>
          </w:rPr>
          <w:t>(四)、市场风险对策</w:t>
        </w:r>
        <w:r>
          <w:tab/>
        </w:r>
        <w:r>
          <w:fldChar w:fldCharType="begin"/>
        </w:r>
        <w:r>
          <w:instrText xml:space="preserve"> PAGEREF _Toc2755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4" w:history="1">
        <w:r>
          <w:rPr>
            <w:rFonts w:ascii="仿宋" w:eastAsia="仿宋" w:hAnsi="仿宋" w:cs="仿宋" w:hint="eastAsia"/>
            <w:lang w:eastAsia="zh-CN"/>
          </w:rPr>
          <w:t>(五)、技术风险对策</w:t>
        </w:r>
        <w:r>
          <w:tab/>
        </w:r>
        <w:r>
          <w:fldChar w:fldCharType="begin"/>
        </w:r>
        <w:r>
          <w:instrText xml:space="preserve"> PAGEREF _Toc28034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7" w:history="1">
        <w:r>
          <w:rPr>
            <w:rFonts w:ascii="仿宋" w:eastAsia="仿宋" w:hAnsi="仿宋" w:cs="仿宋" w:hint="eastAsia"/>
            <w:lang w:eastAsia="zh-CN"/>
          </w:rPr>
          <w:t>(六)、资金风险对策</w:t>
        </w:r>
        <w:r>
          <w:tab/>
        </w:r>
        <w:r>
          <w:fldChar w:fldCharType="begin"/>
        </w:r>
        <w:r>
          <w:instrText xml:space="preserve"> PAGEREF _Toc12997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9" w:history="1">
        <w:r>
          <w:rPr>
            <w:rFonts w:ascii="仿宋" w:eastAsia="仿宋" w:hAnsi="仿宋" w:cs="仿宋" w:hint="eastAsia"/>
            <w:lang w:eastAsia="zh-CN"/>
          </w:rPr>
          <w:t>十、风险及退出方式</w:t>
        </w:r>
        <w:r>
          <w:tab/>
        </w:r>
        <w:r>
          <w:fldChar w:fldCharType="begin"/>
        </w:r>
        <w:r>
          <w:instrText xml:space="preserve"> PAGEREF _Toc28199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0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_Toc4750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80" w:history="1">
        <w:r>
          <w:rPr>
            <w:rFonts w:ascii="仿宋" w:eastAsia="仿宋" w:hAnsi="仿宋" w:cs="仿宋" w:hint="eastAsia"/>
            <w:lang w:eastAsia="zh-CN"/>
          </w:rPr>
          <w:t>十一、单、双长链烷基甲基叔胺项目基本情况</w:t>
        </w:r>
        <w:r>
          <w:tab/>
        </w:r>
        <w:r>
          <w:fldChar w:fldCharType="begin"/>
        </w:r>
        <w:r>
          <w:instrText xml:space="preserve"> PAGEREF _Toc20680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" w:history="1">
        <w:r>
          <w:rPr>
            <w:rFonts w:ascii="仿宋" w:eastAsia="仿宋" w:hAnsi="仿宋" w:cs="仿宋" w:hint="eastAsia"/>
            <w:lang w:eastAsia="zh-CN"/>
          </w:rPr>
          <w:t>(一)、单、双长链烷基甲基叔胺项目投资人</w:t>
        </w:r>
        <w:r>
          <w:tab/>
        </w:r>
        <w:r>
          <w:fldChar w:fldCharType="begin"/>
        </w:r>
        <w:r>
          <w:instrText xml:space="preserve"> PAGEREF _Toc2541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(二)、单、双长链烷基甲基叔胺项目选址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9" w:history="1">
        <w:r>
          <w:rPr>
            <w:rFonts w:ascii="仿宋" w:eastAsia="仿宋" w:hAnsi="仿宋" w:cs="仿宋" w:hint="eastAsia"/>
            <w:lang w:eastAsia="zh-CN"/>
          </w:rPr>
          <w:t>(三)、单、双长链烷基甲基叔胺项目实施进度</w:t>
        </w:r>
        <w:r>
          <w:tab/>
        </w:r>
        <w:r>
          <w:fldChar w:fldCharType="begin"/>
        </w:r>
        <w:r>
          <w:instrText xml:space="preserve"> PAGEREF _Toc27309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4" w:history="1">
        <w:r>
          <w:rPr>
            <w:rFonts w:ascii="仿宋" w:eastAsia="仿宋" w:hAnsi="仿宋" w:cs="仿宋" w:hint="eastAsia"/>
            <w:lang w:eastAsia="zh-CN"/>
          </w:rPr>
          <w:t>(四)、投资估算</w:t>
        </w:r>
        <w:r>
          <w:tab/>
        </w:r>
        <w:r>
          <w:fldChar w:fldCharType="begin"/>
        </w:r>
        <w:r>
          <w:instrText xml:space="preserve"> PAGEREF _Toc6794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9" w:history="1">
        <w:r>
          <w:rPr>
            <w:rFonts w:ascii="仿宋" w:eastAsia="仿宋" w:hAnsi="仿宋" w:cs="仿宋" w:hint="eastAsia"/>
            <w:lang w:eastAsia="zh-CN"/>
          </w:rPr>
          <w:t>(五)、资金筹措</w:t>
        </w:r>
        <w:r>
          <w:tab/>
        </w:r>
        <w:r>
          <w:fldChar w:fldCharType="begin"/>
        </w:r>
        <w:r>
          <w:instrText xml:space="preserve"> PAGEREF _Toc30599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8" w:history="1">
        <w:r>
          <w:rPr>
            <w:rFonts w:ascii="仿宋" w:eastAsia="仿宋" w:hAnsi="仿宋" w:cs="仿宋" w:hint="eastAsia"/>
            <w:lang w:eastAsia="zh-CN"/>
          </w:rPr>
          <w:t>(六)、经济评价</w:t>
        </w:r>
        <w:r>
          <w:tab/>
        </w:r>
        <w:r>
          <w:fldChar w:fldCharType="begin"/>
        </w:r>
        <w:r>
          <w:instrText xml:space="preserve"> PAGEREF _Toc26048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4" w:history="1">
        <w:r>
          <w:rPr>
            <w:rFonts w:ascii="仿宋" w:eastAsia="仿宋" w:hAnsi="仿宋" w:cs="仿宋" w:hint="eastAsia"/>
            <w:lang w:eastAsia="zh-CN"/>
          </w:rPr>
          <w:t>(七)、主要经济技术指标</w:t>
        </w:r>
        <w:r>
          <w:tab/>
        </w:r>
        <w:r>
          <w:fldChar w:fldCharType="begin"/>
        </w:r>
        <w:r>
          <w:instrText xml:space="preserve"> PAGEREF _Toc27324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0" w:history="1">
        <w:r>
          <w:rPr>
            <w:rFonts w:ascii="仿宋" w:eastAsia="仿宋" w:hAnsi="仿宋" w:cs="仿宋" w:hint="eastAsia"/>
            <w:lang w:eastAsia="zh-CN"/>
          </w:rPr>
          <w:t>十二、单、双长链烷基甲基叔胺项目实施与监督</w:t>
        </w:r>
        <w:r>
          <w:tab/>
        </w:r>
        <w:r>
          <w:fldChar w:fldCharType="begin"/>
        </w:r>
        <w:r>
          <w:instrText xml:space="preserve"> PAGEREF _Toc3910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(一)、单、双长链烷基甲基叔胺项目进度与任务分配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87" w:history="1">
        <w:r>
          <w:rPr>
            <w:rFonts w:ascii="仿宋" w:eastAsia="仿宋" w:hAnsi="仿宋" w:cs="仿宋" w:hint="eastAsia"/>
            <w:lang w:eastAsia="zh-CN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_Toc26987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8" w:history="1">
        <w:r>
          <w:rPr>
            <w:rFonts w:ascii="仿宋" w:eastAsia="仿宋" w:hAnsi="仿宋" w:cs="仿宋" w:hint="eastAsia"/>
            <w:lang w:eastAsia="zh-CN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_Toc30968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5" w:history="1">
        <w:r>
          <w:rPr>
            <w:rFonts w:ascii="仿宋" w:eastAsia="仿宋" w:hAnsi="仿宋" w:cs="仿宋" w:hint="eastAsia"/>
            <w:lang w:eastAsia="zh-CN"/>
          </w:rPr>
          <w:t>十三、单、双长链烷基甲基叔胺消费者市场分析</w:t>
        </w:r>
        <w:r>
          <w:tab/>
        </w:r>
        <w:r>
          <w:fldChar w:fldCharType="begin"/>
        </w:r>
        <w:r>
          <w:instrText xml:space="preserve"> PAGEREF _Toc11025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_Toc565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1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_Toc17771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52" w:history="1">
        <w:r>
          <w:rPr>
            <w:rFonts w:ascii="仿宋" w:eastAsia="仿宋" w:hAnsi="仿宋" w:cs="仿宋" w:hint="eastAsia"/>
            <w:lang w:eastAsia="zh-CN"/>
          </w:rPr>
          <w:t>十四、建设方案与产品规划</w:t>
        </w:r>
        <w:r>
          <w:tab/>
        </w:r>
        <w:r>
          <w:fldChar w:fldCharType="begin"/>
        </w:r>
        <w:r>
          <w:instrText xml:space="preserve"> PAGEREF _Toc12052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0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_Toc28840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0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十五、制度建设与员工手册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_Toc649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2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_Toc16492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6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_Toc10876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3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2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_Toc18222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十六、员工关系管理与危机处理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4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_Toc13434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2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_Toc16392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29" w:history="1">
        <w:r>
          <w:rPr>
            <w:rFonts w:ascii="仿宋" w:eastAsia="仿宋" w:hAnsi="仿宋" w:cs="仿宋" w:hint="eastAsia"/>
            <w:lang w:eastAsia="zh-CN"/>
          </w:rPr>
          <w:t>十七、环境影响评价</w:t>
        </w:r>
        <w:r>
          <w:tab/>
        </w:r>
        <w:r>
          <w:fldChar w:fldCharType="begin"/>
        </w:r>
        <w:r>
          <w:instrText xml:space="preserve"> PAGEREF _Toc23329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8" w:history="1">
        <w:r>
          <w:rPr>
            <w:rFonts w:ascii="仿宋" w:eastAsia="仿宋" w:hAnsi="仿宋" w:cs="仿宋" w:hint="eastAsia"/>
            <w:lang w:eastAsia="zh-CN"/>
          </w:rPr>
          <w:t>(一)、环境影响评价概述</w:t>
        </w:r>
        <w:r>
          <w:tab/>
        </w:r>
        <w:r>
          <w:fldChar w:fldCharType="begin"/>
        </w:r>
        <w:r>
          <w:instrText xml:space="preserve"> PAGEREF _Toc28488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9" w:history="1">
        <w:r>
          <w:rPr>
            <w:rFonts w:ascii="仿宋" w:eastAsia="仿宋" w:hAnsi="仿宋" w:cs="仿宋" w:hint="eastAsia"/>
            <w:lang w:eastAsia="zh-CN"/>
          </w:rPr>
          <w:t>(二)、环境监测与治理计划</w:t>
        </w:r>
        <w:r>
          <w:tab/>
        </w:r>
        <w:r>
          <w:fldChar w:fldCharType="begin"/>
        </w:r>
        <w:r>
          <w:instrText xml:space="preserve"> PAGEREF _Toc24429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899" w:history="1">
        <w:r>
          <w:rPr>
            <w:rFonts w:ascii="仿宋" w:eastAsia="仿宋" w:hAnsi="仿宋" w:cs="仿宋" w:hint="eastAsia"/>
            <w:lang w:eastAsia="zh-CN"/>
          </w:rPr>
          <w:t>(三)、环境风险管理与应对策略</w:t>
        </w:r>
        <w:r>
          <w:tab/>
        </w:r>
        <w:r>
          <w:fldChar w:fldCharType="begin"/>
        </w:r>
        <w:r>
          <w:instrText xml:space="preserve"> PAGEREF _Toc12899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5" w:history="1">
        <w:r>
          <w:rPr>
            <w:rFonts w:ascii="仿宋" w:eastAsia="仿宋" w:hAnsi="仿宋" w:cs="仿宋" w:hint="eastAsia"/>
            <w:lang w:eastAsia="zh-CN"/>
          </w:rPr>
          <w:t>十八、外部合作与产业联盟</w:t>
        </w:r>
        <w:r>
          <w:tab/>
        </w:r>
        <w:r>
          <w:fldChar w:fldCharType="begin"/>
        </w:r>
        <w:r>
          <w:instrText xml:space="preserve"> PAGEREF _Toc5055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2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_Toc21412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2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_Toc20472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5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_Toc12065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1" w:history="1">
        <w:r>
          <w:rPr>
            <w:rFonts w:ascii="仿宋" w:eastAsia="仿宋" w:hAnsi="仿宋" w:cs="仿宋" w:hint="eastAsia"/>
            <w:lang w:eastAsia="zh-CN"/>
          </w:rPr>
          <w:t>十九、战略合作伙伴与投资者关系</w:t>
        </w:r>
        <w:r>
          <w:tab/>
        </w:r>
        <w:r>
          <w:fldChar w:fldCharType="begin"/>
        </w:r>
        <w:r>
          <w:instrText xml:space="preserve"> PAGEREF _Toc15531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" w:history="1">
        <w:r>
          <w:rPr>
            <w:rFonts w:ascii="仿宋" w:eastAsia="仿宋" w:hAnsi="仿宋" w:cs="仿宋" w:hint="eastAsia"/>
            <w:lang w:eastAsia="zh-CN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" w:history="1">
        <w:r>
          <w:rPr>
            <w:rFonts w:ascii="仿宋" w:eastAsia="仿宋" w:hAnsi="仿宋" w:cs="仿宋" w:hint="eastAsia"/>
            <w:lang w:eastAsia="zh-CN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_Toc2951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1" w:history="1">
        <w:r>
          <w:rPr>
            <w:rFonts w:ascii="仿宋" w:eastAsia="仿宋" w:hAnsi="仿宋" w:cs="仿宋" w:hint="eastAsia"/>
            <w:lang w:eastAsia="zh-CN"/>
          </w:rPr>
          <w:t>二十、员工福利与团队建设</w:t>
        </w:r>
        <w:r>
          <w:tab/>
        </w:r>
        <w:r>
          <w:fldChar w:fldCharType="begin"/>
        </w:r>
        <w:r>
          <w:instrText xml:space="preserve"> PAGEREF _Toc14341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0" w:history="1">
        <w:r>
          <w:rPr>
            <w:rFonts w:ascii="仿宋" w:eastAsia="仿宋" w:hAnsi="仿宋" w:cs="仿宋" w:hint="eastAsia"/>
            <w:lang w:eastAsia="zh-CN"/>
          </w:rPr>
          <w:t>(一)、员工福利政策更新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6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_Toc6406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4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_Toc21494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2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_Toc18012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8" w:history="1">
        <w:r>
          <w:rPr>
            <w:rFonts w:ascii="仿宋" w:eastAsia="仿宋" w:hAnsi="仿宋" w:cs="仿宋" w:hint="eastAsia"/>
            <w:lang w:eastAsia="zh-CN"/>
          </w:rPr>
          <w:t>二十一、市场趋势与竞争分析</w:t>
        </w:r>
        <w:r>
          <w:tab/>
        </w:r>
        <w:r>
          <w:fldChar w:fldCharType="begin"/>
        </w:r>
        <w:r>
          <w:instrText xml:space="preserve"> PAGEREF _Toc11898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5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_Toc32095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4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_Toc27484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_Toc18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1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_Toc6621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二十二技术方案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_Toc31206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9" w:history="1">
        <w:r>
          <w:rPr>
            <w:rFonts w:ascii="仿宋" w:eastAsia="仿宋" w:hAnsi="仿宋" w:cs="仿宋" w:hint="eastAsia"/>
            <w:lang w:eastAsia="zh-CN"/>
          </w:rPr>
          <w:t>(二)、单、双长链烷基甲基叔胺项目技术工艺分析</w:t>
        </w:r>
        <w:r>
          <w:tab/>
        </w:r>
        <w:r>
          <w:fldChar w:fldCharType="begin"/>
        </w:r>
        <w:r>
          <w:instrText xml:space="preserve"> PAGEREF _Toc4659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4" w:history="1">
        <w:r>
          <w:rPr>
            <w:rFonts w:ascii="仿宋" w:eastAsia="仿宋" w:hAnsi="仿宋" w:cs="仿宋" w:hint="eastAsia"/>
            <w:lang w:eastAsia="zh-CN"/>
          </w:rPr>
          <w:t>(三)、单、双长链烷基甲基叔胺项目技术流程</w:t>
        </w:r>
        <w:r>
          <w:tab/>
        </w:r>
        <w:r>
          <w:fldChar w:fldCharType="begin"/>
        </w:r>
        <w:r>
          <w:instrText xml:space="preserve"> PAGEREF _Toc22144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4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_Toc5424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58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65"/>
      <w:r>
        <w:rPr>
          <w:rFonts w:ascii="仿宋" w:eastAsia="仿宋" w:hAnsi="仿宋" w:cs="仿宋" w:hint="eastAsia"/>
          <w:sz w:val="28"/>
          <w:lang w:eastAsia="zh-CN"/>
        </w:rPr>
        <w:t>一、市场分析、调研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150"/>
      <w:r>
        <w:rPr>
          <w:rFonts w:ascii="仿宋" w:eastAsia="仿宋" w:hAnsi="仿宋" w:cs="仿宋" w:hint="eastAsia"/>
          <w:lang w:eastAsia="zh-CN"/>
        </w:rPr>
        <w:t>(一)、单、双长链烷基甲基叔胺行业分析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单、双长链烷基甲基叔胺行业一直是市场的焦点所在。行业的发展动向、竞争状况和潜在机遇对单、双长链烷基甲基叔胺项目的进展影响深远。通过全面研究行业的总体情况，我们能够更好地理解行业的核心特点，为单、双长链烷基甲基叔胺项目提供有力支持和定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一直是单、双长链烷基甲基叔胺行业推动创新和发展的关键。我们将详细分析当前的技术趋势，包括人工智能、大数据应用、先进制造技术等等。这将有助于单、双长链烷基甲基叔胺项目更好地掌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https://d.book118.com/506201004145010053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单、双长链烷基甲基叔胺项目安全调研评估报告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单、双长链烷基甲基叔胺项目安全调研评估报告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单、双长链烷基甲基叔胺项目安全调研评估报告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单、双长链烷基甲基叔胺项目安全调研评估报告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单、双长链烷基甲基叔胺项目安全调研评估报告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EB5876"/>
    <w:rsid w:val="17EB587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0620100414501005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2024-02-25T01:12:00Z</dcterms:created>
  <dcterms:modified xsi:type="dcterms:W3CDTF">2024-02-25T01:12:30Z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3014ADA9DBAE45E09A5623A602800437_11</vt:lpwstr>
  </property>
  <property fmtid="{D5CDD505-2E9C-101B-9397-08002B2CF9AE}" pid="3" name="KSOProductBuildVer">
    <vt:lpwstr>2052-12.1.0.16250</vt:lpwstr>
  </property>
</Properties>
</file>