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甘肃省平凉市庄浪县2023-2024学年七年级上学期期末语文试题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一、基础知识综合</w:t>
      </w:r>
    </w:p>
    <w:p>
      <w:pPr>
        <w:shd w:val="clear" w:color="auto" w:fill="FFFFFF"/>
        <w:spacing w:line="360" w:lineRule="auto"/>
        <w:jc w:val="left"/>
        <w:textAlignment w:val="center"/>
      </w:pPr>
      <w:r>
        <w:t>1</w:t>
      </w:r>
      <w:r>
        <w:t>．阅读下面材料，完成文后各题</w:t>
      </w:r>
    </w:p>
    <w:p>
      <w:pPr>
        <w:shd w:val="clear" w:color="auto" w:fill="FFFFFF"/>
        <w:spacing w:line="360" w:lineRule="auto"/>
        <w:ind w:firstLine="420"/>
        <w:jc w:val="left"/>
        <w:textAlignment w:val="center"/>
      </w:pPr>
      <w:r>
        <w:rPr>
          <w:rFonts w:ascii="楷体" w:eastAsia="楷体" w:hAnsi="楷体" w:cs="楷体"/>
        </w:rPr>
        <w:t>在以农业生产为主的古代社会，古人对时序变换非常敏感，恰如魏晋时期的文论家钟嵘在其《诗品序》中指出：</w:t>
      </w:r>
      <w:r>
        <w:t>“</w:t>
      </w:r>
      <w:r>
        <w:rPr>
          <w:rFonts w:ascii="楷体" w:eastAsia="楷体" w:hAnsi="楷体" w:cs="楷体"/>
        </w:rPr>
        <w:t>气之动物，物之感人，故摇荡性情，形诸舞咏。</w:t>
      </w:r>
      <w:r>
        <w:t>”</w:t>
      </w:r>
      <w:r>
        <w:rPr>
          <w:rFonts w:ascii="楷体" w:eastAsia="楷体" w:hAnsi="楷体" w:cs="楷体"/>
        </w:rPr>
        <w:t>——天气转变引起万物的变迁，万物变迁又惹人的感慨，因此人们受到自然事物的感召，并将这万物写入诗歌进行吟咏。萧 [</w:t>
      </w:r>
      <w:r>
        <w:t>sè</w:t>
      </w:r>
      <w:r>
        <w:rPr>
          <w:rFonts w:ascii="楷体" w:eastAsia="楷体" w:hAnsi="楷体" w:cs="楷体"/>
        </w:rPr>
        <w:t>]______的秋天惹人无限思念，引人产生无尽忧郁的遐想。而适逢中秋重阳佳节，这种愁[</w:t>
      </w:r>
      <w:r>
        <w:t>xù</w:t>
      </w:r>
      <w:r>
        <w:rPr>
          <w:rFonts w:ascii="楷体" w:eastAsia="楷体" w:hAnsi="楷体" w:cs="楷体"/>
        </w:rPr>
        <w:t>]______只会明显增强。</w:t>
      </w:r>
      <w:r>
        <w:t>“</w:t>
      </w:r>
      <w:r>
        <w:rPr>
          <w:rFonts w:ascii="楷体" w:eastAsia="楷体" w:hAnsi="楷体" w:cs="楷体"/>
        </w:rPr>
        <w:t>睹落叶而悲伤，感秋风而凄</w:t>
      </w:r>
      <w:r>
        <w:rPr>
          <w:rFonts w:ascii="楷体" w:eastAsia="楷体" w:hAnsi="楷体" w:cs="楷体"/>
          <w:em w:val="dot"/>
        </w:rPr>
        <w:t>怆</w:t>
      </w:r>
      <w:r>
        <w:rPr>
          <w:rFonts w:ascii="楷体" w:eastAsia="楷体" w:hAnsi="楷体" w:cs="楷体"/>
        </w:rPr>
        <w:t>（</w:t>
      </w:r>
      <w:r>
        <w:rPr>
          <w:rFonts w:ascii="Times New Roman" w:eastAsia="Times New Roman" w:hAnsi="Times New Roman" w:cs="Times New Roman"/>
          <w:kern w:val="0"/>
          <w:sz w:val="24"/>
          <w:szCs w:val="24"/>
        </w:rPr>
        <w:t>   </w:t>
      </w:r>
      <w:r>
        <w:rPr>
          <w:rFonts w:ascii="楷体" w:eastAsia="楷体" w:hAnsi="楷体" w:cs="楷体"/>
        </w:rPr>
        <w:t>）</w:t>
      </w:r>
      <w:r>
        <w:t>”</w:t>
      </w:r>
      <w:r>
        <w:rPr>
          <w:rFonts w:ascii="楷体" w:eastAsia="楷体" w:hAnsi="楷体" w:cs="楷体"/>
        </w:rPr>
        <w:t>，</w:t>
      </w:r>
      <w:r>
        <w:t>秋天，让人感受到的（</w:t>
      </w:r>
      <w:r>
        <w:rPr>
          <w:rFonts w:ascii="Times New Roman" w:eastAsia="Times New Roman" w:hAnsi="Times New Roman" w:cs="Times New Roman"/>
          <w:kern w:val="0"/>
          <w:sz w:val="24"/>
          <w:szCs w:val="24"/>
        </w:rPr>
        <w:t>   </w:t>
      </w:r>
      <w:r>
        <w:t>）是生理上的清凉之感，（</w:t>
      </w:r>
      <w:r>
        <w:rPr>
          <w:rFonts w:ascii="Times New Roman" w:eastAsia="Times New Roman" w:hAnsi="Times New Roman" w:cs="Times New Roman"/>
          <w:kern w:val="0"/>
          <w:sz w:val="24"/>
          <w:szCs w:val="24"/>
        </w:rPr>
        <w:t>   </w:t>
      </w:r>
      <w:r>
        <w:t>）容易形成心理上的低沉之思。</w:t>
      </w:r>
      <w:r>
        <w:rPr>
          <w:rFonts w:ascii="楷体" w:eastAsia="楷体" w:hAnsi="楷体" w:cs="楷体"/>
        </w:rPr>
        <w:t>然而，这种现象虽然具有一定的普遍性，并不是秋天诗意的唯一指向，刘禹锡等诗人就偏偏</w:t>
      </w:r>
      <w:r>
        <w:t>“</w:t>
      </w:r>
      <w:r>
        <w:rPr>
          <w:rFonts w:ascii="楷体" w:eastAsia="楷体" w:hAnsi="楷体" w:cs="楷体"/>
        </w:rPr>
        <w:t>我言秋日胜春朝</w:t>
      </w:r>
      <w:r>
        <w:t>”</w:t>
      </w:r>
      <w:r>
        <w:rPr>
          <w:rFonts w:ascii="楷体" w:eastAsia="楷体" w:hAnsi="楷体" w:cs="楷体"/>
        </w:rPr>
        <w:t>。不论如何，</w:t>
      </w:r>
      <w:r>
        <w:t>“</w:t>
      </w:r>
      <w:r>
        <w:rPr>
          <w:rFonts w:ascii="楷体" w:eastAsia="楷体" w:hAnsi="楷体" w:cs="楷体"/>
        </w:rPr>
        <w:t>秋</w:t>
      </w:r>
      <w:r>
        <w:t>”</w:t>
      </w:r>
      <w:r>
        <w:rPr>
          <w:rFonts w:ascii="楷体" w:eastAsia="楷体" w:hAnsi="楷体" w:cs="楷体"/>
        </w:rPr>
        <w:t>的确是值得期待的季节。一场秋雨、一片秋叶，都载着那诗意，带我们驶向深</w:t>
      </w:r>
      <w:r>
        <w:rPr>
          <w:rFonts w:ascii="楷体" w:eastAsia="楷体" w:hAnsi="楷体" w:cs="楷体"/>
          <w:em w:val="dot"/>
        </w:rPr>
        <w:t>邃</w:t>
      </w:r>
      <w:r>
        <w:rPr>
          <w:rFonts w:ascii="楷体" w:eastAsia="楷体" w:hAnsi="楷体" w:cs="楷体"/>
        </w:rPr>
        <w:t>（</w:t>
      </w:r>
      <w:r>
        <w:rPr>
          <w:rFonts w:ascii="Times New Roman" w:eastAsia="Times New Roman" w:hAnsi="Times New Roman" w:cs="Times New Roman"/>
          <w:kern w:val="0"/>
          <w:sz w:val="24"/>
          <w:szCs w:val="24"/>
        </w:rPr>
        <w:t>   </w:t>
      </w:r>
      <w:r>
        <w:rPr>
          <w:rFonts w:ascii="楷体" w:eastAsia="楷体" w:hAnsi="楷体" w:cs="楷体"/>
        </w:rPr>
        <w:t>）的审美意境中。</w:t>
      </w:r>
    </w:p>
    <w:p>
      <w:pPr>
        <w:shd w:val="clear" w:color="auto" w:fill="FFFFFF"/>
        <w:spacing w:line="360" w:lineRule="auto"/>
        <w:jc w:val="left"/>
        <w:textAlignment w:val="center"/>
      </w:pPr>
      <w:r>
        <w:t xml:space="preserve">(1)给上面语段中加点字的注音，并给横线处填入正确的汉字 </w:t>
      </w:r>
    </w:p>
    <w:p>
      <w:pPr>
        <w:shd w:val="clear" w:color="auto" w:fill="FFFFFF"/>
        <w:spacing w:line="360" w:lineRule="auto"/>
        <w:jc w:val="left"/>
        <w:textAlignment w:val="center"/>
      </w:pPr>
      <w:r>
        <w:t>凄</w:t>
      </w:r>
      <w:r>
        <w:rPr>
          <w:em w:val="dot"/>
        </w:rPr>
        <w:t>怆</w:t>
      </w:r>
      <w:r>
        <w:t>(     )</w:t>
      </w:r>
      <w:r>
        <w:rPr>
          <w:rFonts w:ascii="Times New Roman" w:eastAsia="Times New Roman" w:hAnsi="Times New Roman" w:cs="Times New Roman"/>
          <w:kern w:val="0"/>
          <w:sz w:val="24"/>
          <w:szCs w:val="24"/>
        </w:rPr>
        <w:t>   </w:t>
      </w:r>
      <w:r>
        <w:t>深</w:t>
      </w:r>
      <w:r>
        <w:rPr>
          <w:em w:val="dot"/>
        </w:rPr>
        <w:t>邃</w:t>
      </w:r>
      <w:r>
        <w:t>(         )</w:t>
      </w:r>
      <w:r>
        <w:rPr>
          <w:rFonts w:ascii="Times New Roman" w:eastAsia="Times New Roman" w:hAnsi="Times New Roman" w:cs="Times New Roman"/>
          <w:kern w:val="0"/>
          <w:sz w:val="24"/>
          <w:szCs w:val="24"/>
        </w:rPr>
        <w:t>   </w:t>
      </w:r>
      <w:r>
        <w:t xml:space="preserve">萧[sè] </w:t>
      </w:r>
      <w:r>
        <w:rPr>
          <w:rFonts w:ascii="Times New Roman" w:eastAsia="Times New Roman" w:hAnsi="Times New Roman" w:cs="Times New Roman"/>
          <w:b w:val="0"/>
          <w:sz w:val="21"/>
          <w:u w:val="single"/>
        </w:rPr>
        <w:t xml:space="preserve">      </w:t>
      </w:r>
      <w:r>
        <w:rPr>
          <w:rFonts w:ascii="Times New Roman" w:eastAsia="Times New Roman" w:hAnsi="Times New Roman" w:cs="Times New Roman"/>
          <w:kern w:val="0"/>
          <w:sz w:val="24"/>
          <w:szCs w:val="24"/>
        </w:rPr>
        <w:t>   </w:t>
      </w:r>
      <w:r>
        <w:t xml:space="preserve">愁[xù] </w:t>
      </w:r>
      <w:r>
        <w:rPr>
          <w:rFonts w:ascii="Times New Roman" w:eastAsia="Times New Roman" w:hAnsi="Times New Roman" w:cs="Times New Roman"/>
          <w:b w:val="0"/>
          <w:sz w:val="21"/>
          <w:u w:val="single"/>
        </w:rPr>
        <w:t xml:space="preserve">      </w:t>
      </w:r>
    </w:p>
    <w:p>
      <w:pPr>
        <w:shd w:val="clear" w:color="auto" w:fill="FFFFFF"/>
        <w:spacing w:line="360" w:lineRule="auto"/>
        <w:jc w:val="left"/>
        <w:textAlignment w:val="center"/>
      </w:pPr>
      <w:r>
        <w:t>(2)请你为语段中括号处选择一组恰当的关联词（</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A．虽然</w:t>
      </w:r>
      <w:r>
        <w:rPr>
          <w:rFonts w:ascii="Times New Roman" w:eastAsia="Times New Roman" w:hAnsi="Times New Roman" w:cs="Times New Roman"/>
          <w:kern w:val="0"/>
          <w:sz w:val="24"/>
          <w:szCs w:val="24"/>
        </w:rPr>
        <w:t>    </w:t>
      </w:r>
      <w:r>
        <w:t>但是</w:t>
      </w:r>
      <w:r>
        <w:tab/>
      </w:r>
      <w:r>
        <w:t>B．不仅</w:t>
      </w:r>
      <w:r>
        <w:rPr>
          <w:rFonts w:ascii="Times New Roman" w:eastAsia="Times New Roman" w:hAnsi="Times New Roman" w:cs="Times New Roman"/>
          <w:kern w:val="0"/>
          <w:sz w:val="24"/>
          <w:szCs w:val="24"/>
        </w:rPr>
        <w:t>    </w:t>
      </w:r>
      <w:r>
        <w:t>更</w:t>
      </w:r>
      <w:r>
        <w:tab/>
      </w:r>
      <w:r>
        <w:t>C．如果</w:t>
      </w:r>
      <w:r>
        <w:rPr>
          <w:rFonts w:ascii="Times New Roman" w:eastAsia="Times New Roman" w:hAnsi="Times New Roman" w:cs="Times New Roman"/>
          <w:kern w:val="0"/>
          <w:sz w:val="24"/>
          <w:szCs w:val="24"/>
        </w:rPr>
        <w:t>    </w:t>
      </w:r>
      <w:r>
        <w:t>就</w:t>
      </w:r>
      <w:r>
        <w:tab/>
      </w:r>
      <w:r>
        <w:t>D．与其</w:t>
      </w:r>
      <w:r>
        <w:rPr>
          <w:rFonts w:ascii="Times New Roman" w:eastAsia="Times New Roman" w:hAnsi="Times New Roman" w:cs="Times New Roman"/>
          <w:kern w:val="0"/>
          <w:sz w:val="24"/>
          <w:szCs w:val="24"/>
        </w:rPr>
        <w:t>   </w:t>
      </w:r>
      <w:r>
        <w:t>不如</w:t>
      </w:r>
    </w:p>
    <w:p>
      <w:pPr>
        <w:shd w:val="clear" w:color="auto" w:fill="FFFFFF"/>
        <w:tabs>
          <w:tab w:val="left" w:pos="2078"/>
          <w:tab w:val="left" w:pos="4156"/>
          <w:tab w:val="left" w:pos="6234"/>
        </w:tabs>
        <w:spacing w:line="360" w:lineRule="auto"/>
        <w:ind w:left="300"/>
        <w:jc w:val="left"/>
        <w:textAlignment w:val="center"/>
      </w:pPr>
    </w:p>
    <w:p>
      <w:pPr>
        <w:shd w:val="clear" w:color="auto" w:fill="FFFFFF"/>
        <w:spacing w:line="360" w:lineRule="auto"/>
        <w:jc w:val="left"/>
        <w:textAlignment w:val="center"/>
      </w:pPr>
      <w:r>
        <w:t>2</w:t>
      </w:r>
      <w:r>
        <w:t>．阅读下面材料，完成文后各题。</w:t>
      </w:r>
    </w:p>
    <w:p>
      <w:pPr>
        <w:shd w:val="clear" w:color="auto" w:fill="FFFFFF"/>
        <w:spacing w:line="360" w:lineRule="auto"/>
        <w:ind w:firstLine="420"/>
        <w:jc w:val="left"/>
        <w:textAlignment w:val="center"/>
      </w:pPr>
      <w:r>
        <w:rPr>
          <w:rFonts w:ascii="楷体" w:eastAsia="楷体" w:hAnsi="楷体" w:cs="楷体"/>
        </w:rPr>
        <w:t>刘禹锡的《秋词》是描写秋天景色的名篇，这首四言诗仅四句，却包含了作者对秋天独特气韵的细致观察和深刻理解。全诗语言简练绝妙，意境深邃凝练，思想内涵丰富，在中国古典文学发展过程中占有重要地位。</w:t>
      </w:r>
    </w:p>
    <w:p>
      <w:pPr>
        <w:shd w:val="clear" w:color="auto" w:fill="FFFFFF"/>
        <w:spacing w:line="360" w:lineRule="auto"/>
        <w:ind w:firstLine="420"/>
        <w:jc w:val="left"/>
        <w:textAlignment w:val="center"/>
      </w:pPr>
      <w:r>
        <w:rPr>
          <w:rFonts w:ascii="楷体" w:eastAsia="楷体" w:hAnsi="楷体" w:cs="楷体"/>
        </w:rPr>
        <w:t>诗人更加关注秋天激发人内心情感的能力。在他笔下，秋天不是单纯的自然景观，而是人生经验的隐喻。秋天给人以哀愁，让人不禁思索人生的无常；秋天展现出孤独的美感，启发人审视内心，拓展情怀。正如一叶障目，可以看出作者通过秋天的景致，表达了对人生的感悟。</w:t>
      </w:r>
      <w:r>
        <w:rPr>
          <w:rFonts w:ascii="楷体" w:eastAsia="楷体" w:hAnsi="楷体" w:cs="楷体"/>
          <w:u w:val="wave"/>
        </w:rPr>
        <w:t>通过这种佛家般的禅味，使得整首诗超越了写景，而成为一种生命的寻索。</w:t>
      </w:r>
    </w:p>
    <w:p>
      <w:pPr>
        <w:shd w:val="clear" w:color="auto" w:fill="FFFFFF"/>
        <w:spacing w:line="360" w:lineRule="auto"/>
        <w:ind w:firstLine="420"/>
        <w:jc w:val="left"/>
        <w:textAlignment w:val="center"/>
        <w:sectPr>
          <w:footerReference w:type="even" r:id="rId6"/>
          <w:footerReference w:type="default" r:id="rId7"/>
          <w:pgSz w:w="11907" w:h="16839" w:code="9"/>
          <w:pgMar w:top="900" w:right="1997" w:bottom="900" w:left="1997" w:header="500" w:footer="500" w:gutter="0"/>
          <w:cols w:num="1" w:sep="1" w:space="425"/>
          <w:docGrid w:type="lines" w:linePitch="312"/>
        </w:sectPr>
      </w:pPr>
      <w:r>
        <w:rPr>
          <w:rFonts w:ascii="楷体" w:eastAsia="楷体" w:hAnsi="楷体" w:cs="楷体"/>
        </w:rPr>
        <w:t>秋日的美丽，绝非只存在于文字之中。A</w:t>
      </w:r>
      <w:r>
        <w:rPr>
          <w:rFonts w:ascii="楷体" w:eastAsia="楷体" w:hAnsi="楷体" w:cs="楷体"/>
          <w:u w:val="single"/>
        </w:rPr>
        <w:t>走进大自然，我仿佛置身于一幅绚丽多彩的画卷之中</w:t>
      </w:r>
      <w:r>
        <w:rPr>
          <w:rFonts w:ascii="楷体" w:eastAsia="楷体" w:hAnsi="楷体" w:cs="楷体"/>
        </w:rPr>
        <w:t>。丰收的季节，稻田金黄一片，刺鼻着清香；红枫在山间竞相开放，宛如一条条火热的舞蹈璀璨夺目；丹桂香气四溢，给人带来温暖与安慰。B</w:t>
      </w:r>
    </w:p>
    <w:p>
      <w:pPr>
        <w:shd w:val="clear" w:color="auto" w:fill="FFFFFF"/>
        <w:spacing w:line="360" w:lineRule="auto"/>
        <w:ind w:firstLine="420"/>
        <w:jc w:val="left"/>
        <w:textAlignment w:val="center"/>
      </w:pPr>
      <w:r>
        <w:rPr>
          <w:rFonts w:ascii="楷体" w:eastAsia="楷体" w:hAnsi="楷体" w:cs="楷体"/>
          <w:u w:val="single"/>
        </w:rPr>
        <w:t>这些美景都带给我无尽的愉悦和宁静，让我感受到大自然的伟大和恩赐。</w:t>
      </w:r>
    </w:p>
    <w:p>
      <w:pPr>
        <w:shd w:val="clear" w:color="auto" w:fill="FFFFFF"/>
        <w:spacing w:line="360" w:lineRule="auto"/>
        <w:jc w:val="left"/>
        <w:textAlignment w:val="center"/>
      </w:pPr>
      <w:r>
        <w:t>(1)上面文段中划线句是病句，请修改</w:t>
      </w:r>
    </w:p>
    <w:p>
      <w:pPr>
        <w:shd w:val="clear" w:color="auto" w:fill="FFFFFF"/>
        <w:spacing w:line="360" w:lineRule="auto"/>
        <w:jc w:val="left"/>
        <w:textAlignment w:val="center"/>
      </w:pPr>
      <w:r>
        <w:t>通过这种佛家般的禅味，使得整首诗超越了写景，而成为一种生命的寻索。</w:t>
      </w:r>
    </w:p>
    <w:p>
      <w:pPr>
        <w:shd w:val="clear" w:color="auto" w:fill="FFFFFF"/>
        <w:spacing w:line="360" w:lineRule="auto"/>
        <w:jc w:val="left"/>
        <w:textAlignment w:val="center"/>
      </w:pPr>
      <w:r>
        <w:t>修改为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(2)第二段中的两个画线句分别用了什么修辞方法？有什么作用？</w:t>
      </w:r>
    </w:p>
    <w:p>
      <w:pPr>
        <w:shd w:val="clear" w:color="auto" w:fill="FFFFFF"/>
        <w:spacing w:line="360" w:lineRule="auto"/>
        <w:jc w:val="left"/>
        <w:textAlignment w:val="center"/>
        <w:rPr>
          <w:u w:val="single"/>
        </w:rPr>
      </w:pPr>
      <w:r>
        <w:t>A</w:t>
      </w:r>
      <w:r>
        <w:rPr>
          <w:u w:val="single"/>
        </w:rPr>
        <w:t>走进大自然，我仿佛置身于一幅绚丽多彩的画卷之中</w:t>
      </w:r>
    </w:p>
    <w:p>
      <w:pPr>
        <w:shd w:val="clear" w:color="auto" w:fill="FFFFFF"/>
        <w:spacing w:line="360" w:lineRule="auto"/>
        <w:jc w:val="left"/>
        <w:textAlignment w:val="center"/>
      </w:pPr>
      <w:r>
        <w:t>修辞</w:t>
      </w:r>
      <w:r>
        <w:rPr>
          <w:rFonts w:ascii="Times New Roman" w:eastAsia="Times New Roman" w:hAnsi="Times New Roman" w:cs="Times New Roman"/>
          <w:b w:val="0"/>
          <w:sz w:val="21"/>
          <w:u w:val="single"/>
        </w:rPr>
        <w:t xml:space="preserve">               </w:t>
      </w:r>
      <w:r>
        <w:rPr>
          <w:rFonts w:ascii="Times New Roman" w:eastAsia="Times New Roman" w:hAnsi="Times New Roman" w:cs="Times New Roman"/>
          <w:kern w:val="0"/>
          <w:sz w:val="24"/>
          <w:szCs w:val="24"/>
        </w:rPr>
        <w:t>    </w:t>
      </w:r>
      <w:r>
        <w:t>作用</w:t>
      </w:r>
      <w:r>
        <w:rPr>
          <w:rFonts w:ascii="Times New Roman" w:eastAsia="Times New Roman" w:hAnsi="Times New Roman" w:cs="Times New Roman"/>
          <w:b w:val="0"/>
          <w:sz w:val="21"/>
          <w:u w:val="single"/>
        </w:rPr>
        <w:t xml:space="preserve">                         </w:t>
      </w:r>
    </w:p>
    <w:p>
      <w:pPr>
        <w:shd w:val="clear" w:color="auto" w:fill="FFFFFF"/>
        <w:spacing w:line="360" w:lineRule="auto"/>
        <w:jc w:val="left"/>
        <w:textAlignment w:val="center"/>
        <w:rPr>
          <w:u w:val="single"/>
        </w:rPr>
      </w:pPr>
      <w:r>
        <w:t>B</w:t>
      </w:r>
      <w:r>
        <w:rPr>
          <w:u w:val="single"/>
        </w:rPr>
        <w:t>这些美景都带给我无尽的愉悦和宁静，让我感受到大自然的伟大和恩赐。</w:t>
      </w:r>
    </w:p>
    <w:p>
      <w:pPr>
        <w:shd w:val="clear" w:color="auto" w:fill="FFFFFF"/>
        <w:spacing w:line="360" w:lineRule="auto"/>
        <w:jc w:val="left"/>
        <w:textAlignment w:val="center"/>
      </w:pPr>
      <w:r>
        <w:t>修辞</w:t>
      </w:r>
      <w:r>
        <w:rPr>
          <w:rFonts w:ascii="Times New Roman" w:eastAsia="Times New Roman" w:hAnsi="Times New Roman" w:cs="Times New Roman"/>
          <w:b w:val="0"/>
          <w:sz w:val="21"/>
          <w:u w:val="single"/>
        </w:rPr>
        <w:t xml:space="preserve">               </w:t>
      </w:r>
      <w:r>
        <w:rPr>
          <w:rFonts w:ascii="Times New Roman" w:eastAsia="Times New Roman" w:hAnsi="Times New Roman" w:cs="Times New Roman"/>
          <w:kern w:val="0"/>
          <w:sz w:val="24"/>
          <w:szCs w:val="24"/>
        </w:rPr>
        <w:t>    </w:t>
      </w:r>
      <w:r>
        <w:t>作用</w:t>
      </w:r>
      <w:r>
        <w:rPr>
          <w:rFonts w:ascii="Times New Roman" w:eastAsia="Times New Roman" w:hAnsi="Times New Roman" w:cs="Times New Roman"/>
          <w:b w:val="0"/>
          <w:sz w:val="21"/>
          <w:u w:val="single"/>
        </w:rPr>
        <w:t xml:space="preserve">                         </w:t>
      </w:r>
    </w:p>
    <w:p>
      <w:pPr>
        <w:shd w:val="clear" w:color="auto" w:fill="FFFFFF"/>
        <w:spacing w:line="360" w:lineRule="auto"/>
        <w:jc w:val="left"/>
        <w:textAlignment w:val="center"/>
      </w:pPr>
      <w:r>
        <w:t>(3)下面的选项，正确的一项是（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t>①绚丽多彩</w:t>
      </w:r>
      <w:r>
        <w:rPr>
          <w:rFonts w:ascii="Times New Roman" w:eastAsia="Times New Roman" w:hAnsi="Times New Roman" w:cs="Times New Roman"/>
          <w:kern w:val="0"/>
          <w:sz w:val="24"/>
          <w:szCs w:val="24"/>
        </w:rPr>
        <w:t>      </w:t>
      </w:r>
      <w:r>
        <w:t>②红枫</w:t>
      </w:r>
      <w:r>
        <w:rPr>
          <w:rFonts w:ascii="Times New Roman" w:eastAsia="Times New Roman" w:hAnsi="Times New Roman" w:cs="Times New Roman"/>
          <w:kern w:val="0"/>
          <w:sz w:val="24"/>
          <w:szCs w:val="24"/>
        </w:rPr>
        <w:t>      </w:t>
      </w:r>
      <w:r>
        <w:t>③璀璨夺目</w:t>
      </w:r>
      <w:r>
        <w:rPr>
          <w:rFonts w:ascii="Times New Roman" w:eastAsia="Times New Roman" w:hAnsi="Times New Roman" w:cs="Times New Roman"/>
          <w:kern w:val="0"/>
          <w:sz w:val="24"/>
          <w:szCs w:val="24"/>
        </w:rPr>
        <w:t>      </w:t>
      </w:r>
      <w:r>
        <w:t>④丹桂</w:t>
      </w:r>
    </w:p>
    <w:p>
      <w:pPr>
        <w:shd w:val="clear" w:color="auto" w:fill="FFFFFF"/>
        <w:spacing w:line="360" w:lineRule="auto"/>
        <w:ind w:left="300"/>
        <w:jc w:val="left"/>
        <w:textAlignment w:val="center"/>
      </w:pPr>
      <w:r>
        <w:t>A．①形容词</w:t>
      </w:r>
      <w:r>
        <w:rPr>
          <w:rFonts w:ascii="Times New Roman" w:eastAsia="Times New Roman" w:hAnsi="Times New Roman" w:cs="Times New Roman"/>
          <w:kern w:val="0"/>
          <w:sz w:val="24"/>
          <w:szCs w:val="24"/>
        </w:rPr>
        <w:t>     </w:t>
      </w:r>
      <w:r>
        <w:t>②动词</w:t>
      </w:r>
      <w:r>
        <w:rPr>
          <w:rFonts w:ascii="Times New Roman" w:eastAsia="Times New Roman" w:hAnsi="Times New Roman" w:cs="Times New Roman"/>
          <w:kern w:val="0"/>
          <w:sz w:val="24"/>
          <w:szCs w:val="24"/>
        </w:rPr>
        <w:t>        </w:t>
      </w:r>
      <w:r>
        <w:t>③形容词</w:t>
      </w:r>
      <w:r>
        <w:rPr>
          <w:rFonts w:ascii="Times New Roman" w:eastAsia="Times New Roman" w:hAnsi="Times New Roman" w:cs="Times New Roman"/>
          <w:kern w:val="0"/>
          <w:sz w:val="24"/>
          <w:szCs w:val="24"/>
        </w:rPr>
        <w:t>      </w:t>
      </w:r>
      <w:r>
        <w:t>④动词</w:t>
      </w:r>
    </w:p>
    <w:p>
      <w:pPr>
        <w:shd w:val="clear" w:color="auto" w:fill="FFFFFF"/>
        <w:spacing w:line="360" w:lineRule="auto"/>
        <w:ind w:left="300"/>
        <w:jc w:val="left"/>
        <w:textAlignment w:val="center"/>
      </w:pPr>
      <w:r>
        <w:t>B．①动词</w:t>
      </w:r>
      <w:r>
        <w:rPr>
          <w:rFonts w:ascii="Times New Roman" w:eastAsia="Times New Roman" w:hAnsi="Times New Roman" w:cs="Times New Roman"/>
          <w:kern w:val="0"/>
          <w:sz w:val="24"/>
          <w:szCs w:val="24"/>
        </w:rPr>
        <w:t>       </w:t>
      </w:r>
      <w:r>
        <w:t>②名词</w:t>
      </w:r>
      <w:r>
        <w:rPr>
          <w:rFonts w:ascii="Times New Roman" w:eastAsia="Times New Roman" w:hAnsi="Times New Roman" w:cs="Times New Roman"/>
          <w:kern w:val="0"/>
          <w:sz w:val="24"/>
          <w:szCs w:val="24"/>
        </w:rPr>
        <w:t>        </w:t>
      </w:r>
      <w:r>
        <w:t>③动词</w:t>
      </w:r>
      <w:r>
        <w:rPr>
          <w:rFonts w:ascii="Times New Roman" w:eastAsia="Times New Roman" w:hAnsi="Times New Roman" w:cs="Times New Roman"/>
          <w:kern w:val="0"/>
          <w:sz w:val="24"/>
          <w:szCs w:val="24"/>
        </w:rPr>
        <w:t>        </w:t>
      </w:r>
      <w:r>
        <w:t>④名词</w:t>
      </w:r>
    </w:p>
    <w:p>
      <w:pPr>
        <w:shd w:val="clear" w:color="auto" w:fill="FFFFFF"/>
        <w:spacing w:line="360" w:lineRule="auto"/>
        <w:ind w:left="300"/>
        <w:jc w:val="left"/>
        <w:textAlignment w:val="center"/>
      </w:pPr>
      <w:r>
        <w:t>C．①形容词</w:t>
      </w:r>
      <w:r>
        <w:rPr>
          <w:rFonts w:ascii="Times New Roman" w:eastAsia="Times New Roman" w:hAnsi="Times New Roman" w:cs="Times New Roman"/>
          <w:kern w:val="0"/>
          <w:sz w:val="24"/>
          <w:szCs w:val="24"/>
        </w:rPr>
        <w:t>     </w:t>
      </w:r>
      <w:r>
        <w:t>②名词</w:t>
      </w:r>
      <w:r>
        <w:rPr>
          <w:rFonts w:ascii="Times New Roman" w:eastAsia="Times New Roman" w:hAnsi="Times New Roman" w:cs="Times New Roman"/>
          <w:kern w:val="0"/>
          <w:sz w:val="24"/>
          <w:szCs w:val="24"/>
        </w:rPr>
        <w:t>        </w:t>
      </w:r>
      <w:r>
        <w:t>③形容词</w:t>
      </w:r>
      <w:r>
        <w:rPr>
          <w:rFonts w:ascii="Times New Roman" w:eastAsia="Times New Roman" w:hAnsi="Times New Roman" w:cs="Times New Roman"/>
          <w:kern w:val="0"/>
          <w:sz w:val="24"/>
          <w:szCs w:val="24"/>
        </w:rPr>
        <w:t>      </w:t>
      </w:r>
      <w:r>
        <w:t>④名词</w:t>
      </w:r>
    </w:p>
    <w:p>
      <w:pPr>
        <w:shd w:val="clear" w:color="auto" w:fill="FFFFFF"/>
        <w:spacing w:line="360" w:lineRule="auto"/>
        <w:ind w:left="300"/>
        <w:jc w:val="left"/>
        <w:textAlignment w:val="center"/>
      </w:pPr>
      <w:r>
        <w:t>D．①名词</w:t>
      </w:r>
      <w:r>
        <w:rPr>
          <w:rFonts w:ascii="Times New Roman" w:eastAsia="Times New Roman" w:hAnsi="Times New Roman" w:cs="Times New Roman"/>
          <w:kern w:val="0"/>
          <w:sz w:val="24"/>
          <w:szCs w:val="24"/>
        </w:rPr>
        <w:t>       </w:t>
      </w:r>
      <w:r>
        <w:t>②名词</w:t>
      </w:r>
      <w:r>
        <w:rPr>
          <w:rFonts w:ascii="Times New Roman" w:eastAsia="Times New Roman" w:hAnsi="Times New Roman" w:cs="Times New Roman"/>
          <w:kern w:val="0"/>
          <w:sz w:val="24"/>
          <w:szCs w:val="24"/>
        </w:rPr>
        <w:t>        </w:t>
      </w:r>
      <w:r>
        <w:t>③名词</w:t>
      </w:r>
      <w:r>
        <w:rPr>
          <w:rFonts w:ascii="Times New Roman" w:eastAsia="Times New Roman" w:hAnsi="Times New Roman" w:cs="Times New Roman"/>
          <w:kern w:val="0"/>
          <w:sz w:val="24"/>
          <w:szCs w:val="24"/>
        </w:rPr>
        <w:t>        </w:t>
      </w:r>
      <w:r>
        <w:t>④名词</w:t>
      </w:r>
    </w:p>
    <w:p>
      <w:pPr>
        <w:shd w:val="clear" w:color="auto" w:fill="FFFFFF"/>
        <w:spacing w:line="360" w:lineRule="auto"/>
        <w:ind w:left="300"/>
        <w:jc w:val="left"/>
        <w:textAlignment w:val="center"/>
      </w:pP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二、语言表达</w:t>
      </w:r>
    </w:p>
    <w:p>
      <w:pPr>
        <w:shd w:val="clear" w:color="auto" w:fill="FFFFFF"/>
        <w:spacing w:line="360" w:lineRule="auto"/>
        <w:jc w:val="left"/>
        <w:textAlignment w:val="center"/>
      </w:pPr>
      <w:r>
        <w:t>3</w:t>
      </w:r>
      <w:r>
        <w:t>．你是否有一万种赞美秋天的诗句？这就是秋天的韵味，不单单丰满了诗的内涵，还充满了丰收的希望。请给下面对联配上上联。</w:t>
      </w:r>
    </w:p>
    <w:p>
      <w:pPr>
        <w:shd w:val="clear" w:color="auto" w:fill="FFFFFF"/>
        <w:spacing w:line="360" w:lineRule="auto"/>
        <w:jc w:val="left"/>
        <w:textAlignment w:val="center"/>
      </w:pPr>
      <w:r>
        <w:t>上联：</w:t>
      </w:r>
      <w:r>
        <w:rPr>
          <w:rFonts w:ascii="Times New Roman" w:eastAsia="Times New Roman" w:hAnsi="Times New Roman" w:cs="Times New Roman"/>
          <w:b w:val="0"/>
          <w:sz w:val="21"/>
          <w:u w:val="single"/>
        </w:rPr>
        <w:t xml:space="preserve">              </w:t>
      </w:r>
    </w:p>
    <w:p>
      <w:pPr>
        <w:shd w:val="clear" w:color="auto" w:fill="FFFFFF"/>
        <w:spacing w:line="360" w:lineRule="auto"/>
        <w:jc w:val="left"/>
        <w:textAlignment w:val="center"/>
      </w:pPr>
      <w:r>
        <w:t>下联：酒有千杯听水声</w:t>
      </w:r>
    </w:p>
    <w:p>
      <w:pPr>
        <w:shd w:val="clear" w:color="auto" w:fill="FFFFFF"/>
        <w:spacing w:line="360" w:lineRule="auto"/>
        <w:jc w:val="left"/>
        <w:textAlignment w:val="center"/>
      </w:pPr>
    </w:p>
    <w:p>
      <w:pPr>
        <w:shd w:val="clear" w:color="auto" w:fill="FFFFFF"/>
        <w:spacing w:line="360" w:lineRule="auto"/>
        <w:jc w:val="left"/>
        <w:textAlignment w:val="center"/>
      </w:pP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三、填空题</w:t>
      </w:r>
    </w:p>
    <w:p>
      <w:pPr>
        <w:shd w:val="clear" w:color="auto" w:fill="FFFFFF"/>
        <w:spacing w:line="360" w:lineRule="auto"/>
        <w:jc w:val="left"/>
        <w:textAlignment w:val="center"/>
      </w:pPr>
      <w:r>
        <w:t>4</w:t>
      </w:r>
      <w:r>
        <w:t>．下面的图表列举了汉字不同字体的样例， 按顺序填入图表空缺处。</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81"/>
        <w:gridCol w:w="692"/>
        <w:gridCol w:w="692"/>
        <w:gridCol w:w="692"/>
        <w:gridCol w:w="692"/>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小篆</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隶书</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草书</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行书</w:t>
            </w:r>
          </w:p>
          <w:p>
            <w:pPr>
              <w:shd w:val="clear" w:color="auto" w:fill="FFFFFF"/>
              <w:spacing w:line="360" w:lineRule="auto"/>
              <w:jc w:val="left"/>
              <w:textAlignment w:val="center"/>
            </w:pPr>
          </w:p>
          <w:p>
            <w:pPr>
              <w:shd w:val="clear" w:color="auto" w:fill="FFFFFF"/>
              <w:spacing w:line="360" w:lineRule="auto"/>
              <w:jc w:val="left"/>
              <w:textAlignment w:val="center"/>
            </w:pPr>
          </w:p>
        </w:tc>
      </w:tr>
      <w:tr>
        <w:tblPrEx>
          <w:tblCellMar>
            <w:top w:w="120" w:type="dxa"/>
            <w:left w:w="120" w:type="dxa"/>
            <w:bottom w:w="120" w:type="dxa"/>
            <w:right w:w="120" w:type="dxa"/>
          </w:tblCellMar>
        </w:tblPrEx>
        <w:trPr>
          <w:cantSplit w:val="0"/>
        </w:trPr>
        <w:tc>
          <w:tcPr>
            <w:vMerge/>
            <w:tcBorders>
              <w:top w:val="single" w:sz="6" w:space="0" w:color="000000"/>
              <w:left w:val="single" w:sz="6" w:space="0" w:color="000000"/>
              <w:bottom w:val="single" w:sz="6" w:space="0" w:color="000000"/>
              <w:right w:val="single" w:sz="6" w:space="0" w:color="000000"/>
            </w:tcBorders>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①</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④</w:t>
            </w:r>
          </w:p>
        </w:tc>
      </w:tr>
    </w:tbl>
    <w:p>
      <w:pPr>
        <w:sectPr>
          <w:footerReference w:type="even" r:id="rId8"/>
          <w:footerReference w:type="default" r:id="rId9"/>
          <w:type w:val="nextPage"/>
          <w:pgSz w:w="11907" w:h="16839" w:code="9"/>
          <w:pgMar w:top="900" w:right="1997" w:bottom="900" w:left="1997" w:header="500" w:footer="500" w:gutter="0"/>
          <w:pgNumType w:start="2"/>
          <w:cols w:num="1" w:sep="1" w:space="425"/>
          <w:titlePg w:val="0"/>
          <w:docGrid w:type="lines" w:linePitch="312"/>
        </w:sectPr>
      </w:pP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76800" cy="1326305"/>
            <wp:docPr id="100003" name="" descr="@@@ae914185-f679-4cad-a4d6-54f7f59558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5276800" cy="1326305"/>
                    </a:xfrm>
                    <a:prstGeom prst="rect">
                      <a:avLst/>
                    </a:prstGeom>
                  </pic:spPr>
                </pic:pic>
              </a:graphicData>
            </a:graphic>
          </wp:inline>
        </w:drawing>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四、名句名篇默写</w:t>
      </w:r>
    </w:p>
    <w:p>
      <w:pPr>
        <w:shd w:val="clear" w:color="auto" w:fill="FFFFFF"/>
        <w:spacing w:line="360" w:lineRule="auto"/>
        <w:jc w:val="left"/>
        <w:textAlignment w:val="center"/>
      </w:pPr>
      <w:r>
        <w:t>5</w:t>
      </w:r>
      <w:r>
        <w:t>．完成下面的填空。</w:t>
      </w:r>
    </w:p>
    <w:p>
      <w:pPr>
        <w:shd w:val="clear" w:color="auto" w:fill="FFFFFF"/>
        <w:spacing w:line="360" w:lineRule="auto"/>
        <w:ind w:firstLine="420"/>
        <w:jc w:val="left"/>
        <w:textAlignment w:val="center"/>
      </w:pPr>
      <w:r>
        <w:t>在漫长的中国古代文化长河中，“秋”这个季节与悲愁心理有着不解之缘。宋玉更是以一句“悲哉！秋之为气也”（《九辨》）奠定了千古悲秋的审美传统。此后“悲秋”成为中国文学长盛不衰的主题。唐代刘禹锡在《秋词》中一反常态，不写悲秋，而写爱秋，秋日比春天更美的诗句“</w:t>
      </w:r>
      <w:r>
        <w:rPr>
          <w:rFonts w:ascii="Times New Roman" w:eastAsia="Times New Roman" w:hAnsi="Times New Roman" w:cs="Times New Roman"/>
          <w:b w:val="0"/>
          <w:sz w:val="21"/>
          <w:u w:val="single"/>
        </w:rPr>
        <w:t xml:space="preserve">               </w:t>
      </w:r>
      <w:r>
        <w:t>，</w:t>
      </w:r>
      <w:r>
        <w:rPr>
          <w:rFonts w:ascii="Times New Roman" w:eastAsia="Times New Roman" w:hAnsi="Times New Roman" w:cs="Times New Roman"/>
          <w:b w:val="0"/>
          <w:sz w:val="21"/>
          <w:u w:val="single"/>
        </w:rPr>
        <w:t xml:space="preserve">                 </w:t>
      </w:r>
      <w:r>
        <w:t>。”唐代李商隐久居巴蜀，苦涩无奈，孤独凄凉。“</w:t>
      </w:r>
      <w:r>
        <w:rPr>
          <w:rFonts w:ascii="Times New Roman" w:eastAsia="Times New Roman" w:hAnsi="Times New Roman" w:cs="Times New Roman"/>
          <w:b w:val="0"/>
          <w:sz w:val="21"/>
          <w:u w:val="single"/>
        </w:rPr>
        <w:t xml:space="preserve">               </w:t>
      </w:r>
      <w:r>
        <w:t xml:space="preserve">， </w:t>
      </w:r>
      <w:r>
        <w:rPr>
          <w:rFonts w:ascii="Times New Roman" w:eastAsia="Times New Roman" w:hAnsi="Times New Roman" w:cs="Times New Roman"/>
          <w:b w:val="0"/>
          <w:sz w:val="21"/>
          <w:u w:val="single"/>
        </w:rPr>
        <w:t xml:space="preserve">               </w:t>
      </w:r>
      <w:r>
        <w:t>。”（《夜雨寄北》）清代谭嗣同十多岁途经陕西潼关，古城秋风，异峰突起，欣然命笔“</w:t>
      </w:r>
      <w:r>
        <w:rPr>
          <w:rFonts w:ascii="Times New Roman" w:eastAsia="Times New Roman" w:hAnsi="Times New Roman" w:cs="Times New Roman"/>
          <w:b w:val="0"/>
          <w:sz w:val="21"/>
          <w:u w:val="single"/>
        </w:rPr>
        <w:t xml:space="preserve">               </w:t>
      </w:r>
      <w:r>
        <w:t>，</w:t>
      </w:r>
      <w:r>
        <w:rPr>
          <w:rFonts w:ascii="Times New Roman" w:eastAsia="Times New Roman" w:hAnsi="Times New Roman" w:cs="Times New Roman"/>
          <w:b w:val="0"/>
          <w:sz w:val="21"/>
          <w:u w:val="single"/>
        </w:rPr>
        <w:t xml:space="preserve">                 </w:t>
      </w:r>
      <w:r>
        <w:t>。”（《潼关》）唐代诗人岑参秋日登高，联想到故园的菊花，它们沦陷的都城，应该是怎样的一番景象呢？“</w:t>
      </w:r>
      <w:r>
        <w:rPr>
          <w:rFonts w:ascii="Times New Roman" w:eastAsia="Times New Roman" w:hAnsi="Times New Roman" w:cs="Times New Roman"/>
          <w:b w:val="0"/>
          <w:sz w:val="21"/>
          <w:u w:val="single"/>
        </w:rPr>
        <w:t xml:space="preserve">               </w:t>
      </w:r>
      <w:r>
        <w:t>，</w:t>
      </w:r>
      <w:r>
        <w:rPr>
          <w:rFonts w:ascii="Times New Roman" w:eastAsia="Times New Roman" w:hAnsi="Times New Roman" w:cs="Times New Roman"/>
          <w:b w:val="0"/>
          <w:sz w:val="21"/>
          <w:u w:val="single"/>
        </w:rPr>
        <w:t xml:space="preserve">                 </w:t>
      </w:r>
      <w:r>
        <w:t>。”（《行军九日思长安故园》）元代马致远在《天净沙·秋思》中，把富有特征的景物直接组合在一起，营造出特别的氛围“</w:t>
      </w:r>
      <w:r>
        <w:rPr>
          <w:rFonts w:ascii="Times New Roman" w:eastAsia="Times New Roman" w:hAnsi="Times New Roman" w:cs="Times New Roman"/>
          <w:b w:val="0"/>
          <w:sz w:val="21"/>
          <w:u w:val="single"/>
        </w:rPr>
        <w:t xml:space="preserve">               </w:t>
      </w:r>
      <w:r>
        <w:t xml:space="preserve">， </w:t>
      </w:r>
      <w:r>
        <w:rPr>
          <w:rFonts w:ascii="Times New Roman" w:eastAsia="Times New Roman" w:hAnsi="Times New Roman" w:cs="Times New Roman"/>
          <w:b w:val="0"/>
          <w:sz w:val="21"/>
          <w:u w:val="single"/>
        </w:rPr>
        <w:t xml:space="preserve">                 </w:t>
      </w:r>
      <w:r>
        <w:t>，古道西风瘦马。”</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五、综合性学习</w:t>
      </w:r>
    </w:p>
    <w:p>
      <w:pPr>
        <w:shd w:val="clear" w:color="auto" w:fill="FFFFFF"/>
        <w:spacing w:line="360" w:lineRule="auto"/>
        <w:jc w:val="left"/>
        <w:textAlignment w:val="center"/>
      </w:pPr>
      <w:r>
        <w:t>6</w:t>
      </w:r>
      <w:r>
        <w:t>．综合性学习</w:t>
      </w:r>
    </w:p>
    <w:p>
      <w:pPr>
        <w:shd w:val="clear" w:color="auto" w:fill="FFFFFF"/>
        <w:spacing w:line="360" w:lineRule="auto"/>
        <w:ind w:firstLine="420"/>
        <w:jc w:val="left"/>
        <w:textAlignment w:val="center"/>
      </w:pPr>
      <w:r>
        <w:rPr>
          <w:rFonts w:ascii="楷体" w:eastAsia="楷体" w:hAnsi="楷体" w:cs="楷体"/>
        </w:rPr>
        <w:t>材料一据报道，第24届汉堡世界鸟类学大会宣称，全球约1万种鸟类中，大约2000种鸟类的生存面临危机，仅2005年，175种鸟的生存环境遭到破坏。第25届巴西世界鸟类学大会上专家警告，在未来的50年内平均每年将有一种以上鸟类从地球上灭绝，死于非命的数量将逐年增加。</w:t>
      </w:r>
    </w:p>
    <w:p>
      <w:pPr>
        <w:shd w:val="clear" w:color="auto" w:fill="FFFFFF"/>
        <w:spacing w:line="360" w:lineRule="auto"/>
        <w:ind w:firstLine="420"/>
        <w:jc w:val="left"/>
        <w:textAlignment w:val="center"/>
      </w:pPr>
      <w:r>
        <w:rPr>
          <w:rFonts w:ascii="楷体" w:eastAsia="楷体" w:hAnsi="楷体" w:cs="楷体"/>
        </w:rPr>
        <w:t>材料二据科学研究发现，由于噪音，城市中70%以上 鸟类出现了变频、仿噪、喑哑等鸣叫异化和遗传劣化的现象，灯光和药物造成了大量鸟类习性被改变、集体中毒、“意外”碰撞死亡等现象的发生。</w:t>
      </w:r>
    </w:p>
    <w:p>
      <w:pPr>
        <w:shd w:val="clear" w:color="auto" w:fill="FFFFFF"/>
        <w:spacing w:line="360" w:lineRule="auto"/>
        <w:ind w:firstLine="420"/>
        <w:jc w:val="left"/>
        <w:textAlignment w:val="center"/>
        <w:sectPr>
          <w:footerReference w:type="even" r:id="rId11"/>
          <w:footerReference w:type="default" r:id="rId12"/>
          <w:type w:val="nextPage"/>
          <w:pgSz w:w="11907" w:h="16839" w:code="9"/>
          <w:pgMar w:top="900" w:right="1997" w:bottom="900" w:left="1997" w:header="500" w:footer="500" w:gutter="0"/>
          <w:pgNumType w:start="3"/>
          <w:cols w:num="1" w:sep="1" w:space="425"/>
          <w:titlePg w:val="0"/>
          <w:docGrid w:type="lines" w:linePitch="312"/>
        </w:sectPr>
      </w:pPr>
      <w:r>
        <w:rPr>
          <w:rFonts w:ascii="楷体" w:eastAsia="楷体" w:hAnsi="楷体" w:cs="楷体"/>
        </w:rPr>
        <w:t xml:space="preserve">材料三 </w:t>
      </w:r>
    </w:p>
    <w:p>
      <w:pPr>
        <w:shd w:val="clear" w:color="auto" w:fill="FFFFFF"/>
        <w:spacing w:line="360" w:lineRule="auto"/>
        <w:ind w:firstLine="420"/>
        <w:jc w:val="left"/>
        <w:textAlignment w:val="center"/>
      </w:pPr>
      <w:r>
        <w:rPr>
          <w:rFonts w:ascii="楷体" w:eastAsia="楷体" w:hAnsi="楷体" w:cs="楷体"/>
        </w:rPr>
        <w:t xml:space="preserve"> </w:t>
      </w:r>
      <w:r>
        <w:rPr>
          <w:rFonts w:ascii="Times New Roman" w:eastAsia="Times New Roman" w:hAnsi="Times New Roman" w:cs="Times New Roman"/>
          <w:strike w:val="0"/>
          <w:kern w:val="0"/>
          <w:sz w:val="24"/>
          <w:szCs w:val="24"/>
          <w:u w:val="none"/>
        </w:rPr>
        <w:drawing>
          <wp:inline>
            <wp:extent cx="4343400" cy="1619250"/>
            <wp:docPr id="100005" name="" descr="@@@3c4a6b2876bd4368b013b482d3ec42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3"/>
                    <a:stretch>
                      <a:fillRect/>
                    </a:stretch>
                  </pic:blipFill>
                  <pic:spPr>
                    <a:xfrm>
                      <a:off x="0" y="0"/>
                      <a:ext cx="4343400" cy="1619250"/>
                    </a:xfrm>
                    <a:prstGeom prst="rect">
                      <a:avLst/>
                    </a:prstGeom>
                  </pic:spPr>
                </pic:pic>
              </a:graphicData>
            </a:graphic>
          </wp:inline>
        </w:drawing>
      </w:r>
    </w:p>
    <w:p>
      <w:pPr>
        <w:shd w:val="clear" w:color="auto" w:fill="FFFFFF"/>
        <w:spacing w:line="360" w:lineRule="auto"/>
        <w:ind w:firstLine="420"/>
        <w:jc w:val="left"/>
        <w:textAlignment w:val="center"/>
      </w:pPr>
      <w:r>
        <w:rPr>
          <w:rFonts w:ascii="Times New Roman" w:eastAsia="Times New Roman" w:hAnsi="Times New Roman" w:cs="Times New Roman"/>
          <w:kern w:val="0"/>
          <w:sz w:val="24"/>
          <w:szCs w:val="24"/>
        </w:rPr>
        <w:t>            </w:t>
      </w:r>
      <w:r>
        <w:rPr>
          <w:rFonts w:ascii="楷体" w:eastAsia="楷体" w:hAnsi="楷体" w:cs="楷体"/>
        </w:rPr>
        <w:t>羡慕</w:t>
      </w:r>
      <w:r>
        <w:rPr>
          <w:rFonts w:ascii="Times New Roman" w:eastAsia="Times New Roman" w:hAnsi="Times New Roman" w:cs="Times New Roman"/>
          <w:kern w:val="0"/>
          <w:sz w:val="24"/>
          <w:szCs w:val="24"/>
        </w:rPr>
        <w:t>                            </w:t>
      </w:r>
      <w:r>
        <w:rPr>
          <w:rFonts w:ascii="楷体" w:eastAsia="楷体" w:hAnsi="楷体" w:cs="楷体"/>
        </w:rPr>
        <w:t xml:space="preserve">陷阱 </w:t>
      </w:r>
    </w:p>
    <w:p>
      <w:pPr>
        <w:shd w:val="clear" w:color="auto" w:fill="FFFFFF"/>
        <w:spacing w:line="360" w:lineRule="auto"/>
        <w:jc w:val="left"/>
        <w:textAlignment w:val="center"/>
      </w:pPr>
      <w:r>
        <w:t>（1）研读以上材料，写出你探究发现的结果。</w:t>
      </w:r>
    </w:p>
    <w:p>
      <w:pPr>
        <w:shd w:val="clear" w:color="auto" w:fill="FFFFFF"/>
        <w:spacing w:line="360" w:lineRule="auto"/>
        <w:jc w:val="left"/>
        <w:textAlignment w:val="center"/>
      </w:pPr>
      <w:r>
        <w:rPr>
          <w:rFonts w:ascii="Times New Roman" w:eastAsia="Times New Roman" w:hAnsi="Times New Roman" w:cs="Times New Roman"/>
          <w:b w:val="0"/>
          <w:sz w:val="21"/>
          <w:u w:val="single"/>
        </w:rPr>
        <w:t xml:space="preserve">                                             </w:t>
      </w:r>
      <w:r>
        <w:t xml:space="preserve"> </w:t>
      </w:r>
    </w:p>
    <w:p>
      <w:pPr>
        <w:shd w:val="clear" w:color="auto" w:fill="FFFFFF"/>
        <w:spacing w:line="360" w:lineRule="auto"/>
        <w:jc w:val="left"/>
        <w:textAlignment w:val="center"/>
      </w:pPr>
      <w:r>
        <w:t>（2）四月一日为世界爱鸟日，在世界爱鸟日到来之际向班里提出一项活动倡议（至少三点）。</w:t>
      </w:r>
    </w:p>
    <w:p>
      <w:pPr>
        <w:shd w:val="clear" w:color="auto" w:fill="FFFFFF"/>
        <w:spacing w:line="360" w:lineRule="auto"/>
        <w:jc w:val="left"/>
        <w:textAlignment w:val="center"/>
      </w:pPr>
      <w:r>
        <w:rPr>
          <w:rFonts w:ascii="Times New Roman" w:eastAsia="Times New Roman" w:hAnsi="Times New Roman" w:cs="Times New Roman"/>
          <w:b w:val="0"/>
          <w:sz w:val="21"/>
          <w:u w:val="single"/>
        </w:rPr>
        <w:t xml:space="preserve">                                             </w:t>
      </w:r>
      <w:r>
        <w:t xml:space="preserve"> </w:t>
      </w:r>
    </w:p>
    <w:p>
      <w:pPr>
        <w:shd w:val="clear" w:color="auto" w:fill="FFFFFF"/>
        <w:spacing w:line="360" w:lineRule="auto"/>
        <w:jc w:val="left"/>
        <w:textAlignment w:val="center"/>
      </w:pPr>
      <w:r>
        <w:t>（3）联系实际，有针对性地拟写一则公益广告。</w:t>
      </w:r>
    </w:p>
    <w:p>
      <w:pPr>
        <w:shd w:val="clear" w:color="auto" w:fill="FFFFFF"/>
        <w:spacing w:line="360" w:lineRule="auto"/>
        <w:jc w:val="left"/>
        <w:textAlignment w:val="center"/>
      </w:pPr>
      <w:r>
        <w:rPr>
          <w:rFonts w:ascii="Times New Roman" w:eastAsia="Times New Roman" w:hAnsi="Times New Roman" w:cs="Times New Roman"/>
          <w:b w:val="0"/>
          <w:sz w:val="21"/>
          <w:u w:val="single"/>
        </w:rPr>
        <w:t xml:space="preserve">                                             </w:t>
      </w:r>
    </w:p>
    <w:p>
      <w:pPr>
        <w:shd w:val="clear" w:color="auto" w:fill="FFFFFF"/>
        <w:spacing w:line="360" w:lineRule="auto"/>
        <w:jc w:val="left"/>
        <w:textAlignment w:val="center"/>
      </w:pPr>
    </w:p>
    <w:p>
      <w:pPr>
        <w:shd w:val="clear" w:color="auto" w:fill="FFFFFF"/>
        <w:spacing w:line="360" w:lineRule="auto"/>
        <w:jc w:val="left"/>
        <w:textAlignment w:val="center"/>
      </w:pP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六、现代文阅读</w:t>
      </w:r>
    </w:p>
    <w:p>
      <w:pPr>
        <w:shd w:val="clear" w:color="auto" w:fill="FFFFFF"/>
        <w:spacing w:line="360" w:lineRule="auto"/>
        <w:jc w:val="left"/>
        <w:textAlignment w:val="center"/>
      </w:pPr>
      <w:r>
        <w:t>阅读【甲】【乙】两文，完成下面小题。</w:t>
      </w:r>
    </w:p>
    <w:p>
      <w:pPr>
        <w:shd w:val="clear" w:color="auto" w:fill="FFFFFF"/>
        <w:spacing w:line="360" w:lineRule="auto"/>
        <w:jc w:val="left"/>
        <w:textAlignment w:val="center"/>
      </w:pPr>
      <w:r>
        <w:t>【甲】</w:t>
      </w:r>
    </w:p>
    <w:p>
      <w:pPr>
        <w:shd w:val="clear" w:color="auto" w:fill="FFFFFF"/>
        <w:spacing w:line="360" w:lineRule="auto"/>
        <w:jc w:val="center"/>
        <w:textAlignment w:val="center"/>
      </w:pPr>
      <w:r>
        <w:rPr>
          <w:rFonts w:ascii="楷体" w:eastAsia="楷体" w:hAnsi="楷体" w:cs="楷体"/>
        </w:rPr>
        <w:t>天的文学</w:t>
      </w:r>
    </w:p>
    <w:p>
      <w:pPr>
        <w:shd w:val="clear" w:color="auto" w:fill="FFFFFF"/>
        <w:spacing w:line="360" w:lineRule="auto"/>
        <w:ind w:firstLine="420"/>
        <w:jc w:val="left"/>
        <w:textAlignment w:val="center"/>
      </w:pPr>
      <w:r>
        <w:rPr>
          <w:rFonts w:ascii="楷体" w:eastAsia="楷体" w:hAnsi="楷体" w:cs="楷体"/>
        </w:rPr>
        <w:t>①晚上九点半钟以后，孩子们都已熟睡，我悄悄地到门前的广场上去看星。</w:t>
      </w:r>
    </w:p>
    <w:p>
      <w:pPr>
        <w:shd w:val="clear" w:color="auto" w:fill="FFFFFF"/>
        <w:spacing w:line="360" w:lineRule="auto"/>
        <w:ind w:firstLine="420"/>
        <w:jc w:val="left"/>
        <w:textAlignment w:val="center"/>
      </w:pPr>
      <w:r>
        <w:rPr>
          <w:rFonts w:ascii="楷体" w:eastAsia="楷体" w:hAnsi="楷体" w:cs="楷体"/>
        </w:rPr>
        <w:t>②看到北斗沉下去，只见斗柄的时候，我回到房间里，拿一册《天文学》来一翻。用铅笔在纸上试算：地球一匝为七万二千里，光每秒钟绕地球七匝，即每秒钟行五十万四千里；一小时有三千六百秒，一天有八万六千四百秒，一年有三万一千一百零四万</w:t>
      </w:r>
      <w:r>
        <w:rPr>
          <w:rFonts w:ascii="楷体" w:eastAsia="楷体" w:hAnsi="楷体" w:cs="楷体"/>
          <w:vertAlign w:val="superscript"/>
        </w:rPr>
        <w:t>①</w:t>
      </w:r>
      <w:r>
        <w:rPr>
          <w:rFonts w:ascii="楷体" w:eastAsia="楷体" w:hAnsi="楷体" w:cs="楷体"/>
        </w:rPr>
        <w:t>秒；光走一年的路长，为五十万四千乘三万一千一百零四万</w:t>
      </w:r>
      <w:r>
        <w:rPr>
          <w:rFonts w:ascii="楷体" w:eastAsia="楷体" w:hAnsi="楷体" w:cs="楷体"/>
          <w:vertAlign w:val="superscript"/>
        </w:rPr>
        <w:t>②</w:t>
      </w:r>
      <w:r>
        <w:rPr>
          <w:rFonts w:ascii="楷体" w:eastAsia="楷体" w:hAnsi="楷体" w:cs="楷体"/>
        </w:rPr>
        <w:t>里，即一“光年”之长。自地球到织女星的距离为十光年，到牵牛星的距离为十四光年，到大熊星的星云要一千万光年！……我算到这里，忽然头痛起来，手里的铅笔沉重得不能移动，没有再算下去的精神了。于是放下铅笔，抛弃纸头，倒在床里了。</w:t>
      </w:r>
    </w:p>
    <w:p>
      <w:pPr>
        <w:shd w:val="clear" w:color="auto" w:fill="FFFFFF"/>
        <w:spacing w:line="360" w:lineRule="auto"/>
        <w:ind w:firstLine="420"/>
        <w:jc w:val="left"/>
        <w:textAlignment w:val="center"/>
        <w:sectPr>
          <w:footerReference w:type="even" r:id="rId14"/>
          <w:footerReference w:type="default" r:id="rId15"/>
          <w:type w:val="nextPage"/>
          <w:pgSz w:w="11907" w:h="16839" w:code="9"/>
          <w:pgMar w:top="900" w:right="1997" w:bottom="900" w:left="1997" w:header="500" w:footer="500" w:gutter="0"/>
          <w:pgNumType w:start="4"/>
          <w:cols w:num="1" w:sep="1" w:space="425"/>
          <w:titlePg w:val="0"/>
          <w:docGrid w:type="lines" w:linePitch="312"/>
        </w:sectPr>
      </w:pPr>
      <w:r>
        <w:rPr>
          <w:rFonts w:ascii="楷体" w:eastAsia="楷体" w:hAnsi="楷体" w:cs="楷体"/>
        </w:rPr>
        <w:t>③我躺在床上，从枕上窥见窗外的星，如练的银河，“秋宵的女王”的织女，南王的热闹。啊，秋夜的盛妆！我忘记了我的头痛了。我脑中浮出诗句来：“织女明星来枕上，了知身不在人间。”立刻似乎身轻如羽，翱翔于星座之间了。</w:t>
      </w:r>
    </w:p>
    <w:p>
      <w:pPr>
        <w:shd w:val="clear" w:color="auto" w:fill="FFFFFF"/>
        <w:spacing w:line="360" w:lineRule="auto"/>
        <w:ind w:firstLine="420"/>
        <w:jc w:val="left"/>
        <w:textAlignment w:val="center"/>
      </w:pPr>
      <w:r>
        <w:rPr>
          <w:rFonts w:ascii="楷体" w:eastAsia="楷体" w:hAnsi="楷体" w:cs="楷体"/>
        </w:rPr>
        <w:t>④我俯视银河之波澜，访问织女的孤居，抚慰卡丽斯德神女的化身的大熊……“地球，再会！”我今晚要徜徉于银河之滨，牛女北斗之间了。</w:t>
      </w:r>
    </w:p>
    <w:p>
      <w:pPr>
        <w:shd w:val="clear" w:color="auto" w:fill="FFFFFF"/>
        <w:spacing w:line="360" w:lineRule="auto"/>
        <w:ind w:firstLine="420"/>
        <w:jc w:val="left"/>
        <w:textAlignment w:val="center"/>
      </w:pPr>
      <w:r>
        <w:rPr>
          <w:rFonts w:ascii="楷体" w:eastAsia="楷体" w:hAnsi="楷体" w:cs="楷体"/>
        </w:rPr>
        <w:t>⑤第二天早晨起来，我脑中历历地残留着昨夜的星界漫游的记忆；可是昨夜的头痛，也还保留着一些余味。</w:t>
      </w:r>
    </w:p>
    <w:p>
      <w:pPr>
        <w:shd w:val="clear" w:color="auto" w:fill="FFFFFF"/>
        <w:spacing w:line="360" w:lineRule="auto"/>
        <w:ind w:firstLine="420"/>
        <w:jc w:val="left"/>
        <w:textAlignment w:val="center"/>
      </w:pPr>
      <w:r>
        <w:rPr>
          <w:rFonts w:ascii="楷体" w:eastAsia="楷体" w:hAnsi="楷体" w:cs="楷体"/>
        </w:rPr>
        <w:t>⑥我想：几万万里，几千万年，算它做什么？天文本来是“天的文学”，谁教你们算的？</w:t>
      </w:r>
    </w:p>
    <w:p>
      <w:pPr>
        <w:shd w:val="clear" w:color="auto" w:fill="FFFFFF"/>
        <w:spacing w:line="360" w:lineRule="auto"/>
        <w:jc w:val="right"/>
        <w:textAlignment w:val="center"/>
      </w:pPr>
      <w:r>
        <w:t>（节选自丰子恺同名文章，有删改）</w:t>
      </w:r>
    </w:p>
    <w:p>
      <w:pPr>
        <w:shd w:val="clear" w:color="auto" w:fill="FFFFFF"/>
        <w:spacing w:line="360" w:lineRule="auto"/>
        <w:jc w:val="left"/>
        <w:textAlignment w:val="center"/>
      </w:pPr>
      <w:r>
        <w:t>注释：①②计算有误。应为三千一百五十三万六千。</w:t>
      </w:r>
    </w:p>
    <w:p>
      <w:pPr>
        <w:shd w:val="clear" w:color="auto" w:fill="FFFFFF"/>
        <w:spacing w:line="360" w:lineRule="auto"/>
        <w:jc w:val="left"/>
        <w:textAlignment w:val="center"/>
      </w:pPr>
      <w:r>
        <w:t>【乙】</w:t>
      </w:r>
    </w:p>
    <w:p>
      <w:pPr>
        <w:shd w:val="clear" w:color="auto" w:fill="FFFFFF"/>
        <w:spacing w:line="360" w:lineRule="auto"/>
        <w:jc w:val="center"/>
        <w:textAlignment w:val="center"/>
      </w:pPr>
      <w:r>
        <w:rPr>
          <w:rFonts w:ascii="Times New Roman" w:eastAsia="Times New Roman" w:hAnsi="Times New Roman" w:cs="Times New Roman"/>
          <w:strike w:val="0"/>
          <w:kern w:val="0"/>
          <w:sz w:val="24"/>
          <w:szCs w:val="24"/>
          <w:u w:val="none"/>
        </w:rPr>
        <w:drawing>
          <wp:inline>
            <wp:extent cx="1504950" cy="2114550"/>
            <wp:docPr id="100007" name="" descr="@@@774bff3676004580a48971a53967d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6"/>
                    <a:stretch>
                      <a:fillRect/>
                    </a:stretch>
                  </pic:blipFill>
                  <pic:spPr>
                    <a:xfrm>
                      <a:off x="0" y="0"/>
                      <a:ext cx="1504950" cy="2114550"/>
                    </a:xfrm>
                    <a:prstGeom prst="rect">
                      <a:avLst/>
                    </a:prstGeom>
                  </pic:spPr>
                </pic:pic>
              </a:graphicData>
            </a:graphic>
          </wp:inline>
        </w:drawing>
      </w:r>
    </w:p>
    <w:p>
      <w:pPr>
        <w:shd w:val="clear" w:color="auto" w:fill="FFFFFF"/>
        <w:spacing w:line="360" w:lineRule="auto"/>
        <w:ind w:firstLine="420"/>
        <w:jc w:val="left"/>
        <w:textAlignment w:val="center"/>
      </w:pPr>
      <w:r>
        <w:rPr>
          <w:rFonts w:ascii="楷体" w:eastAsia="楷体" w:hAnsi="楷体" w:cs="楷体"/>
        </w:rPr>
        <w:t>①我在上海市复兴中学读高一时，到旧货摊上购买了一块直径约100毫米、焦距不到1米的平凸透镜当物镜，用几块放大镜当目镜，制成了一个开普勒天文望远镜。</w:t>
      </w:r>
    </w:p>
    <w:p>
      <w:pPr>
        <w:shd w:val="clear" w:color="auto" w:fill="FFFFFF"/>
        <w:spacing w:line="360" w:lineRule="auto"/>
        <w:ind w:firstLine="420"/>
        <w:jc w:val="left"/>
        <w:textAlignment w:val="center"/>
      </w:pPr>
      <w:r>
        <w:rPr>
          <w:rFonts w:ascii="楷体" w:eastAsia="楷体" w:hAnsi="楷体" w:cs="楷体"/>
        </w:rPr>
        <w:t>②用这架简陋的望远镜，我居然看到了木星的四颗卫星、土星的光环、金星的盈亏，还清晰地看到了月球表面的环形山。那年好像接近火星“大冲”（火星、地球和太阳在一条直线上），在望远镜中，火红色的火星特别明亮。外公丰子恺很高兴，对我观察到的天文现象很感兴趣，还问我能否看到火星的卫星。我说“火卫一”和“火卫二”都太小了，没看见。外公根据我描述的情形，当时挥毫作画送给我，并题诗一首：“</w:t>
      </w:r>
      <w:r>
        <w:rPr>
          <w:rFonts w:ascii="楷体" w:eastAsia="楷体" w:hAnsi="楷体" w:cs="楷体"/>
          <w:u w:val="single"/>
        </w:rPr>
        <w:t>自制望远镜，天空望火星。仔细看清楚，他年去旅行。</w:t>
      </w:r>
      <w:r>
        <w:rPr>
          <w:rFonts w:ascii="楷体" w:eastAsia="楷体" w:hAnsi="楷体" w:cs="楷体"/>
        </w:rPr>
        <w:t>”这幅画后来在上海《新民晚报》发表。外公又写了一个条幅送我：“</w:t>
      </w:r>
      <w:r>
        <w:rPr>
          <w:rFonts w:ascii="楷体" w:eastAsia="楷体" w:hAnsi="楷体" w:cs="楷体"/>
          <w:u w:val="single"/>
        </w:rPr>
        <w:t>盛年不重来，一日难再晨。及时当勉励，岁月不待人。</w:t>
      </w:r>
      <w:r>
        <w:rPr>
          <w:rFonts w:ascii="楷体" w:eastAsia="楷体" w:hAnsi="楷体" w:cs="楷体"/>
        </w:rPr>
        <w:t>”</w:t>
      </w:r>
    </w:p>
    <w:p>
      <w:pPr>
        <w:shd w:val="clear" w:color="auto" w:fill="FFFFFF"/>
        <w:spacing w:line="360" w:lineRule="auto"/>
        <w:ind w:firstLine="420"/>
        <w:jc w:val="left"/>
        <w:textAlignment w:val="center"/>
      </w:pPr>
      <w:r>
        <w:rPr>
          <w:rFonts w:ascii="楷体" w:eastAsia="楷体" w:hAnsi="楷体" w:cs="楷体"/>
        </w:rPr>
        <w:t>③高三文理分科时，我已向外公学了多年的古文诗词，还向外公学了三年美术，同时，我又热爱数学、物理，分科拿不定主意，就去征求外公的意见。外公没有片刻犹豫：“我们家学文、艺术、外语的多，你的数理成绩这样好，又喜欢天文，我看不如去考北大学物理。”他对我说，物理不好学，但有志者事竟成。他还告诉我，他上初中时，数理学得很好，一直是班里第一名。后来师从李叔同先生，专心学美术音乐，数理成绩才掉到二三十名。</w:t>
      </w:r>
    </w:p>
    <w:p>
      <w:pPr>
        <w:shd w:val="clear" w:color="auto" w:fill="FFFFFF"/>
        <w:spacing w:line="360" w:lineRule="auto"/>
        <w:ind w:firstLine="420"/>
        <w:jc w:val="left"/>
        <w:textAlignment w:val="center"/>
        <w:sectPr>
          <w:footerReference w:type="even" r:id="rId17"/>
          <w:footerReference w:type="default" r:id="rId18"/>
          <w:type w:val="nextPage"/>
          <w:pgSz w:w="11907" w:h="16839" w:code="9"/>
          <w:pgMar w:top="900" w:right="1997" w:bottom="900" w:left="1997" w:header="500" w:footer="500" w:gutter="0"/>
          <w:pgNumType w:start="5"/>
          <w:cols w:num="1" w:sep="1" w:space="425"/>
          <w:titlePg w:val="0"/>
          <w:docGrid w:type="lines" w:linePitch="312"/>
        </w:sectPr>
      </w:pPr>
    </w:p>
    <w:p>
      <w:pPr>
        <w:shd w:val="clear" w:color="auto" w:fill="FFFFFF"/>
        <w:spacing w:line="360" w:lineRule="auto"/>
        <w:ind w:firstLine="420"/>
        <w:jc w:val="left"/>
        <w:textAlignment w:val="center"/>
      </w:pPr>
      <w:r>
        <w:rPr>
          <w:rFonts w:ascii="楷体" w:eastAsia="楷体" w:hAnsi="楷体" w:cs="楷体"/>
        </w:rPr>
        <w:t>④听了外公的话，我心里的天平立刻向理工科倾斜，后来如愿以偿，第一志愿考上了北大物理系（第二、第三志愿都是天文系）。毕业后我从事物理学的研究和光学工程、光学仪器的开发，一直到今天。看到我国自主研制的火星探测器“天问一号”成功发射的报道，想起六十多年前外公的题诗。如果外公在天有灵，愿他全程观察中国的飞船到火星去旅行的壮举！</w:t>
      </w:r>
    </w:p>
    <w:p>
      <w:pPr>
        <w:shd w:val="clear" w:color="auto" w:fill="FFFFFF"/>
        <w:spacing w:line="360" w:lineRule="auto"/>
        <w:jc w:val="right"/>
        <w:textAlignment w:val="center"/>
      </w:pPr>
      <w:r>
        <w:t>（取材自宋菲君的回忆性散文，有删改）</w:t>
      </w:r>
    </w:p>
    <w:p>
      <w:pPr>
        <w:shd w:val="clear" w:color="auto" w:fill="FFFFFF"/>
        <w:spacing w:line="360" w:lineRule="auto"/>
        <w:jc w:val="left"/>
        <w:textAlignment w:val="center"/>
      </w:pPr>
      <w:r>
        <w:t>7</w:t>
      </w:r>
      <w:r>
        <w:t>．阅读甲文，体会作者的情感，说说文章为什么取题为《天的文学》。</w:t>
      </w:r>
    </w:p>
    <w:p>
      <w:pPr>
        <w:shd w:val="clear" w:color="auto" w:fill="FFFFFF"/>
        <w:spacing w:line="360" w:lineRule="auto"/>
        <w:jc w:val="left"/>
        <w:textAlignment w:val="center"/>
      </w:pPr>
      <w:r>
        <w:t>8</w:t>
      </w:r>
      <w:r>
        <w:t>．甲文语言生动有趣。请从文中找到一处做简要分析。</w:t>
      </w:r>
    </w:p>
    <w:p>
      <w:pPr>
        <w:shd w:val="clear" w:color="auto" w:fill="FFFFFF"/>
        <w:spacing w:line="360" w:lineRule="auto"/>
        <w:jc w:val="left"/>
        <w:textAlignment w:val="center"/>
      </w:pPr>
      <w:r>
        <w:t>9</w:t>
      </w:r>
      <w:r>
        <w:t>．乙文中，宋菲君回忆了外公丰子恺给自己写的一首小诗和一个条幅。结合文章内容，说说其中寄寓了丰子恺什么情感。</w:t>
      </w:r>
    </w:p>
    <w:p>
      <w:pPr>
        <w:shd w:val="clear" w:color="auto" w:fill="FFFFFF"/>
        <w:spacing w:line="360" w:lineRule="auto"/>
        <w:jc w:val="left"/>
        <w:textAlignment w:val="center"/>
      </w:pPr>
      <w:r>
        <w:t>10</w:t>
      </w:r>
      <w:r>
        <w:t>．丰子恺曾说：“我的心为四事所占据了，天上的神明与星辰，人间的艺术与儿童。”结合甲乙两文的内容，说说他是怎样看待“天上的星辰”和“人间的儿童”的。</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r>
        <w:t>阅读下面的文章，回答问题。</w:t>
      </w:r>
    </w:p>
    <w:p>
      <w:pPr>
        <w:shd w:val="clear" w:color="auto" w:fill="FFFFFF"/>
        <w:spacing w:line="360" w:lineRule="auto"/>
        <w:ind w:firstLine="420"/>
        <w:jc w:val="center"/>
        <w:textAlignment w:val="center"/>
      </w:pPr>
      <w:r>
        <w:rPr>
          <w:rFonts w:ascii="楷体" w:eastAsia="楷体" w:hAnsi="楷体" w:cs="楷体"/>
        </w:rPr>
        <w:t>父亲买了贺年卡</w:t>
      </w:r>
    </w:p>
    <w:p>
      <w:pPr>
        <w:shd w:val="clear" w:color="auto" w:fill="FFFFFF"/>
        <w:spacing w:line="360" w:lineRule="auto"/>
        <w:ind w:firstLine="420"/>
        <w:jc w:val="left"/>
        <w:textAlignment w:val="center"/>
      </w:pPr>
      <w:r>
        <w:rPr>
          <w:rFonts w:ascii="楷体" w:eastAsia="楷体" w:hAnsi="楷体" w:cs="楷体"/>
        </w:rPr>
        <w:t>①天空飘起第一场雪花时，新年的气息又渐渐地浓郁了，我想，父亲该归家了，过年的日子正翘首企盼哩。</w:t>
      </w:r>
    </w:p>
    <w:p>
      <w:pPr>
        <w:shd w:val="clear" w:color="auto" w:fill="FFFFFF"/>
        <w:spacing w:line="360" w:lineRule="auto"/>
        <w:ind w:firstLine="420"/>
        <w:jc w:val="left"/>
        <w:textAlignment w:val="center"/>
      </w:pPr>
      <w:r>
        <w:rPr>
          <w:rFonts w:ascii="楷体" w:eastAsia="楷体" w:hAnsi="楷体" w:cs="楷体"/>
        </w:rPr>
        <w:t>②好不容易盼到周五，傍晚一回家，父亲果然蹲在院子里吧嗒着旱烟，青色的烟雾不时让父亲急剧地咳嗽，我在村口就早已听到了父亲熟悉的声音。父亲看见我，脸上立马堆满了笑容。“放学了，又长高了，瘦了。”父亲眯着眼，望着我说，只是没有用手来抚摸我的头。我想，在父亲的心中，我该是一个大男孩了吧。大半年没看到父亲，心里竟涌起一丝喜悦与伤感，喜的是父子相逢，悲的是父亲又老了许多，脸上的皱纹更密了，头上的白发日益显山露水了。</w:t>
      </w:r>
    </w:p>
    <w:p>
      <w:pPr>
        <w:shd w:val="clear" w:color="auto" w:fill="FFFFFF"/>
        <w:spacing w:line="360" w:lineRule="auto"/>
        <w:ind w:firstLine="420"/>
        <w:jc w:val="left"/>
        <w:textAlignment w:val="center"/>
      </w:pPr>
      <w:r>
        <w:rPr>
          <w:rFonts w:ascii="楷体" w:eastAsia="楷体" w:hAnsi="楷体" w:cs="楷体"/>
        </w:rPr>
        <w:t>③我告诉父亲，学校要收校服费和资料费。父亲点了点头，嘴里也喃喃地说：“好！好！”只是脸上的神情又沉重了些。我鼻子有些酸酸的，转头看着窗外。瑟瑟的寒风呼呼地刮着，大片大片的雪花，从昏暗的天空中纷纷扬扬地飘落下来，一霎时，暗黑的天空同雪海打成了一片，渐渐的都看不见了。晚上，我隐约听到父亲与母亲唠叨了大半个晚上，父亲长长的叹息声，使寂静的山村格外潮湿而阴冷。</w:t>
      </w:r>
    </w:p>
    <w:p>
      <w:pPr>
        <w:shd w:val="clear" w:color="auto" w:fill="FFFFFF"/>
        <w:spacing w:line="360" w:lineRule="auto"/>
        <w:ind w:firstLine="420"/>
        <w:jc w:val="left"/>
        <w:textAlignment w:val="center"/>
        <w:sectPr>
          <w:footerReference w:type="even" r:id="rId19"/>
          <w:footerReference w:type="default" r:id="rId20"/>
          <w:type w:val="nextPage"/>
          <w:pgSz w:w="11907" w:h="16839" w:code="9"/>
          <w:pgMar w:top="900" w:right="1997" w:bottom="900" w:left="1997" w:header="500" w:footer="500" w:gutter="0"/>
          <w:pgNumType w:start="6"/>
          <w:cols w:num="1" w:sep="1" w:space="425"/>
          <w:titlePg w:val="0"/>
          <w:docGrid w:type="lines" w:linePitch="312"/>
        </w:sectPr>
      </w:pPr>
    </w:p>
    <w:p>
      <w:pPr>
        <w:shd w:val="clear" w:color="auto" w:fill="FFFFFF"/>
        <w:spacing w:line="360" w:lineRule="auto"/>
        <w:ind w:firstLine="420"/>
        <w:jc w:val="left"/>
        <w:textAlignment w:val="center"/>
      </w:pPr>
      <w:r>
        <w:rPr>
          <w:rFonts w:ascii="楷体" w:eastAsia="楷体" w:hAnsi="楷体" w:cs="楷体"/>
        </w:rPr>
        <w:t>④早晨起来，父亲不见了，我想又外出忙碌了。晚上父亲回家，脸上却阴阴的，只有与我对视时，脸上才迅疾地掠过一丝涩涩的笑。“娃，帮我写封信吧！”父亲说。写信？识字不多的父亲在我的记忆中好像还未给谁写过信。我连忙找出纸和笔，父亲却从棉袄里掏出一张贺年卡，大红的灯笼，大大的福字，还有一群笑容可掬的猪娃娃，好漂亮的贺年卡。</w:t>
      </w:r>
    </w:p>
    <w:p>
      <w:pPr>
        <w:shd w:val="clear" w:color="auto" w:fill="FFFFFF"/>
        <w:spacing w:line="360" w:lineRule="auto"/>
        <w:ind w:firstLine="420"/>
        <w:jc w:val="left"/>
        <w:textAlignment w:val="center"/>
      </w:pPr>
      <w:r>
        <w:rPr>
          <w:rFonts w:ascii="楷体" w:eastAsia="楷体" w:hAnsi="楷体" w:cs="楷体"/>
        </w:rPr>
        <w:t>⑤其实，我好几次想找父亲开口买几张贺年卡。在学校，我已收到十几张贺年卡了，有些还很精致，一打开，就响起祝你新年快乐的音乐铃声，悦耳动听。可我却没有送出一张，这次找父亲要钱，特地多要了50元钱，甚至买哪种贺年卡我都盘算好了。想不到父亲竟然也买了张贺年卡。“帮我填填吧。”父亲说，“我念，你写。”</w:t>
      </w:r>
    </w:p>
    <w:p>
      <w:pPr>
        <w:shd w:val="clear" w:color="auto" w:fill="FFFFFF"/>
        <w:spacing w:line="360" w:lineRule="auto"/>
        <w:ind w:firstLine="420"/>
        <w:jc w:val="left"/>
        <w:textAlignment w:val="center"/>
      </w:pPr>
      <w:r>
        <w:rPr>
          <w:rFonts w:ascii="楷体" w:eastAsia="楷体" w:hAnsi="楷体" w:cs="楷体"/>
        </w:rPr>
        <w:t>⑥“王总：新年好！眼看又要过春节了，娃要交学费，家里要买点种子化肥，可否发工钱？”贺年卡的地址是“巴州市第八建筑公司”，这是父亲做苦力整整忙了一年的公司。父亲小心翼翼地把写好的贺年卡放进棉袄的口袋里。嗨，父亲还没讨到工钱，我心里直叫苦，同时对父亲想出这个主意感到悲哀。</w:t>
      </w:r>
    </w:p>
    <w:p>
      <w:pPr>
        <w:shd w:val="clear" w:color="auto" w:fill="FFFFFF"/>
        <w:spacing w:line="360" w:lineRule="auto"/>
        <w:ind w:firstLine="420"/>
        <w:jc w:val="left"/>
        <w:textAlignment w:val="center"/>
      </w:pPr>
      <w:r>
        <w:rPr>
          <w:rFonts w:ascii="楷体" w:eastAsia="楷体" w:hAnsi="楷体" w:cs="楷体"/>
        </w:rPr>
        <w:t>⑦星期天下午，父亲说：“我送送你。”一到县城，父亲并没有直接去学校，却来到县人民医院，要我到门口等他片刻，说是有人还他钱。约莫个把小时，父亲才从医院出来，脸色竟有些苍白。“钱讨到了吗？”我问。我惦记着父亲没给我学习资料费哩。父亲没有回答，又问，县邮电局在哪儿？在邮电局，</w:t>
      </w:r>
      <w:r>
        <w:rPr>
          <w:rFonts w:ascii="楷体" w:eastAsia="楷体" w:hAnsi="楷体" w:cs="楷体"/>
          <w:u w:val="single"/>
        </w:rPr>
        <w:t>父亲把贺年卡小心翼翼地塞进绿色的邮筒，半晌，还望着邮筒，那种神情就像是遭受久旱的秧苗盼望天降甘霖。</w:t>
      </w:r>
    </w:p>
    <w:p>
      <w:pPr>
        <w:shd w:val="clear" w:color="auto" w:fill="FFFFFF"/>
        <w:spacing w:line="360" w:lineRule="auto"/>
        <w:ind w:firstLine="420"/>
        <w:jc w:val="left"/>
        <w:textAlignment w:val="center"/>
      </w:pPr>
      <w:r>
        <w:rPr>
          <w:rFonts w:ascii="楷体" w:eastAsia="楷体" w:hAnsi="楷体" w:cs="楷体"/>
        </w:rPr>
        <w:t>⑧到了校门口，父亲从贴身的口袋里掏出400元钱，塞到我手中：“娃，一看到老师就把钱交了，千万莫丢了。”我接过钱时，有一张白白的纸条飘落在地上。我拾起一看，竟是一张卖血的条子。我鼻子一酸，抽出50元钱，递给父亲：“我不需要这么多钱，真的。”“拿着吧，马上要考试了，伙食好点儿。”说完父亲摸了摸我的头。父亲那双厚实的大手，暖暖的。</w:t>
      </w:r>
    </w:p>
    <w:p>
      <w:pPr>
        <w:shd w:val="clear" w:color="auto" w:fill="FFFFFF"/>
        <w:spacing w:line="360" w:lineRule="auto"/>
        <w:ind w:firstLine="420"/>
        <w:jc w:val="left"/>
        <w:textAlignment w:val="center"/>
      </w:pPr>
      <w:r>
        <w:rPr>
          <w:rFonts w:ascii="楷体" w:eastAsia="楷体" w:hAnsi="楷体" w:cs="楷体"/>
        </w:rPr>
        <w:t>⑨远远的看到父亲的背影消失在街的尽头，我的眼中有些湿润了。</w:t>
      </w:r>
    </w:p>
    <w:p>
      <w:pPr>
        <w:shd w:val="clear" w:color="auto" w:fill="FFFFFF"/>
        <w:spacing w:line="360" w:lineRule="auto"/>
        <w:jc w:val="right"/>
        <w:textAlignment w:val="center"/>
      </w:pPr>
      <w:r>
        <w:t>（选文有删改）</w:t>
      </w:r>
    </w:p>
    <w:p>
      <w:pPr>
        <w:shd w:val="clear" w:color="auto" w:fill="FFFFFF"/>
        <w:spacing w:line="360" w:lineRule="auto"/>
        <w:jc w:val="left"/>
        <w:textAlignment w:val="center"/>
      </w:pPr>
      <w:r>
        <w:t>11</w:t>
      </w:r>
      <w:r>
        <w:t>．请用简洁的语言概括文章的主要内容。</w:t>
      </w:r>
    </w:p>
    <w:p>
      <w:pPr>
        <w:shd w:val="clear" w:color="auto" w:fill="FFFFFF"/>
        <w:spacing w:line="360" w:lineRule="auto"/>
        <w:jc w:val="left"/>
        <w:textAlignment w:val="center"/>
      </w:pPr>
      <w:r>
        <w:t>12</w:t>
      </w:r>
      <w:r>
        <w:t>．从人物描写或是修辞手法的角度品析下面句子。</w:t>
      </w:r>
    </w:p>
    <w:p>
      <w:pPr>
        <w:shd w:val="clear" w:color="auto" w:fill="FFFFFF"/>
        <w:spacing w:line="360" w:lineRule="auto"/>
        <w:jc w:val="left"/>
        <w:textAlignment w:val="center"/>
      </w:pPr>
      <w:r>
        <w:t>父亲把贺年卡小心翼翼地塞进绿色的邮筒，半晌，还望着邮筒，那种神情就像是遭受久旱的秧苗盼望天降甘霖。</w:t>
      </w:r>
    </w:p>
    <w:p>
      <w:pPr>
        <w:shd w:val="clear" w:color="auto" w:fill="FFFFFF"/>
        <w:spacing w:line="360" w:lineRule="auto"/>
        <w:jc w:val="left"/>
        <w:textAlignment w:val="center"/>
      </w:pPr>
      <w:r>
        <w:t>13</w:t>
      </w:r>
      <w:r>
        <w:t>．本文多处运用“伏笔”手法，请举一例结合全文分析其作用。</w:t>
      </w:r>
    </w:p>
    <w:p>
      <w:pPr>
        <w:shd w:val="clear" w:color="auto" w:fill="FFFFFF"/>
        <w:spacing w:line="360" w:lineRule="auto"/>
        <w:jc w:val="left"/>
        <w:textAlignment w:val="center"/>
      </w:pPr>
      <w:r>
        <w:t>14</w:t>
      </w:r>
      <w:r>
        <w:t>．文章最后“我”眼睛“湿润”的原因是什么？结合原文，联系生活实际谈谈你读完本文之后的感受。</w:t>
      </w:r>
    </w:p>
    <w:p>
      <w:pPr>
        <w:shd w:val="clear" w:color="auto" w:fill="FFFFFF"/>
        <w:spacing w:line="360" w:lineRule="auto"/>
        <w:jc w:val="left"/>
        <w:textAlignment w:val="center"/>
        <w:sectPr>
          <w:footerReference w:type="even" r:id="rId21"/>
          <w:footerReference w:type="default" r:id="rId22"/>
          <w:type w:val="nextPage"/>
          <w:pgSz w:w="11907" w:h="16839" w:code="9"/>
          <w:pgMar w:top="900" w:right="1997" w:bottom="900" w:left="1997" w:header="500" w:footer="500" w:gutter="0"/>
          <w:pgNumType w:start="7"/>
          <w:cols w:num="1" w:sep="1" w:space="425"/>
          <w:titlePg w:val="0"/>
          <w:docGrid w:type="lines" w:linePitch="312"/>
        </w:sectP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七、诗歌鉴赏</w:t>
      </w:r>
    </w:p>
    <w:p>
      <w:pPr>
        <w:shd w:val="clear" w:color="auto" w:fill="FFFFFF"/>
        <w:spacing w:line="360" w:lineRule="auto"/>
        <w:jc w:val="left"/>
        <w:textAlignment w:val="center"/>
      </w:pPr>
      <w:r>
        <w:t>阅读下面古诗文，按要求完成各题。</w:t>
      </w:r>
    </w:p>
    <w:p>
      <w:pPr>
        <w:shd w:val="clear" w:color="auto" w:fill="FFFFFF"/>
        <w:spacing w:line="360" w:lineRule="auto"/>
        <w:jc w:val="center"/>
        <w:textAlignment w:val="center"/>
      </w:pPr>
      <w:r>
        <w:rPr>
          <w:rFonts w:ascii="楷体" w:eastAsia="楷体" w:hAnsi="楷体" w:cs="楷体"/>
        </w:rPr>
        <w:t>题苕溪</w:t>
      </w:r>
      <w:r>
        <w:rPr>
          <w:rFonts w:ascii="楷体" w:eastAsia="楷体" w:hAnsi="楷体" w:cs="楷体"/>
          <w:vertAlign w:val="superscript"/>
        </w:rPr>
        <w:t>①</w:t>
      </w:r>
    </w:p>
    <w:p>
      <w:pPr>
        <w:shd w:val="clear" w:color="auto" w:fill="FFFFFF"/>
        <w:spacing w:line="360" w:lineRule="auto"/>
        <w:jc w:val="center"/>
        <w:textAlignment w:val="center"/>
      </w:pPr>
      <w:r>
        <w:rPr>
          <w:rFonts w:ascii="楷体" w:eastAsia="楷体" w:hAnsi="楷体" w:cs="楷体"/>
        </w:rPr>
        <w:t>元 赵孟頫</w:t>
      </w:r>
      <w:r>
        <w:rPr>
          <w:rFonts w:ascii="楷体" w:eastAsia="楷体" w:hAnsi="楷体" w:cs="楷体"/>
          <w:vertAlign w:val="superscript"/>
        </w:rPr>
        <w:t>②</w:t>
      </w:r>
    </w:p>
    <w:p>
      <w:pPr>
        <w:shd w:val="clear" w:color="auto" w:fill="FFFFFF"/>
        <w:spacing w:line="360" w:lineRule="auto"/>
        <w:jc w:val="center"/>
        <w:textAlignment w:val="center"/>
      </w:pPr>
      <w:r>
        <w:rPr>
          <w:rFonts w:ascii="楷体" w:eastAsia="楷体" w:hAnsi="楷体" w:cs="楷体"/>
        </w:rPr>
        <w:t>自有天地有此溪，泓渟</w:t>
      </w:r>
      <w:r>
        <w:rPr>
          <w:rFonts w:ascii="楷体" w:eastAsia="楷体" w:hAnsi="楷体" w:cs="楷体"/>
          <w:vertAlign w:val="superscript"/>
        </w:rPr>
        <w:t>③</w:t>
      </w:r>
      <w:r>
        <w:rPr>
          <w:rFonts w:ascii="楷体" w:eastAsia="楷体" w:hAnsi="楷体" w:cs="楷体"/>
        </w:rPr>
        <w:t>百折净无泥。</w:t>
      </w:r>
    </w:p>
    <w:p>
      <w:pPr>
        <w:shd w:val="clear" w:color="auto" w:fill="FFFFFF"/>
        <w:spacing w:line="360" w:lineRule="auto"/>
        <w:jc w:val="center"/>
        <w:textAlignment w:val="center"/>
      </w:pPr>
      <w:r>
        <w:rPr>
          <w:rFonts w:ascii="楷体" w:eastAsia="楷体" w:hAnsi="楷体" w:cs="楷体"/>
        </w:rPr>
        <w:t>我居溪上尘不到，只疑家在青玻璃。</w:t>
      </w:r>
    </w:p>
    <w:p>
      <w:pPr>
        <w:shd w:val="clear" w:color="auto" w:fill="FFFFFF"/>
        <w:spacing w:line="360" w:lineRule="auto"/>
        <w:jc w:val="left"/>
        <w:textAlignment w:val="center"/>
      </w:pPr>
      <w:r>
        <w:t>【注释】①苕溪：水名。有东苕溪和西苕溪，流经湖州，注入太湖。②赵孟頫：字子昂，吴兴（今浙江湖州）人。元代著名画家，楷书四大家之一。③泓渟：水深貌。</w:t>
      </w:r>
    </w:p>
    <w:p>
      <w:pPr>
        <w:shd w:val="clear" w:color="auto" w:fill="FFFFFF"/>
        <w:spacing w:line="360" w:lineRule="auto"/>
        <w:jc w:val="left"/>
        <w:textAlignment w:val="center"/>
      </w:pPr>
      <w:r>
        <w:t>15</w:t>
      </w:r>
      <w:r>
        <w:t>．诗的第一句，写出了苕溪</w:t>
      </w:r>
      <w:r>
        <w:rPr>
          <w:rFonts w:ascii="Times New Roman" w:eastAsia="Times New Roman" w:hAnsi="Times New Roman" w:cs="Times New Roman"/>
          <w:b w:val="0"/>
          <w:sz w:val="21"/>
          <w:u w:val="single"/>
        </w:rPr>
        <w:t xml:space="preserve">        </w:t>
      </w:r>
      <w:r>
        <w:t>的特点。</w:t>
      </w:r>
    </w:p>
    <w:p>
      <w:pPr>
        <w:shd w:val="clear" w:color="auto" w:fill="FFFFFF"/>
        <w:spacing w:line="360" w:lineRule="auto"/>
        <w:jc w:val="left"/>
        <w:textAlignment w:val="center"/>
      </w:pPr>
      <w:r>
        <w:t>16</w:t>
      </w:r>
      <w:r>
        <w:t>．请你通读全诗，品味“只疑家在</w:t>
      </w:r>
      <w:r>
        <w:rPr>
          <w:em w:val="dot"/>
        </w:rPr>
        <w:t>青玻璃</w:t>
      </w:r>
      <w:r>
        <w:t>”一句中“青玻璃”的妙处。</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八、文言文阅读</w:t>
      </w:r>
    </w:p>
    <w:p>
      <w:pPr>
        <w:shd w:val="clear" w:color="auto" w:fill="FFFFFF"/>
        <w:spacing w:line="360" w:lineRule="auto"/>
        <w:jc w:val="left"/>
        <w:textAlignment w:val="center"/>
      </w:pPr>
      <w:r>
        <w:t>【甲】</w:t>
      </w:r>
    </w:p>
    <w:p>
      <w:pPr>
        <w:shd w:val="clear" w:color="auto" w:fill="FFFFFF"/>
        <w:spacing w:line="360" w:lineRule="auto"/>
        <w:jc w:val="center"/>
        <w:textAlignment w:val="center"/>
      </w:pPr>
      <w:r>
        <w:rPr>
          <w:rFonts w:ascii="楷体" w:eastAsia="楷体" w:hAnsi="楷体" w:cs="楷体"/>
        </w:rPr>
        <w:t>狼</w:t>
      </w:r>
    </w:p>
    <w:p>
      <w:pPr>
        <w:shd w:val="clear" w:color="auto" w:fill="FFFFFF"/>
        <w:spacing w:line="360" w:lineRule="auto"/>
        <w:jc w:val="center"/>
        <w:textAlignment w:val="center"/>
      </w:pPr>
      <w:r>
        <w:rPr>
          <w:rFonts w:ascii="楷体" w:eastAsia="楷体" w:hAnsi="楷体" w:cs="楷体"/>
        </w:rPr>
        <w:t>清 蒲松龄</w:t>
      </w:r>
    </w:p>
    <w:p>
      <w:pPr>
        <w:shd w:val="clear" w:color="auto" w:fill="FFFFFF"/>
        <w:spacing w:line="360" w:lineRule="auto"/>
        <w:ind w:firstLine="420"/>
        <w:jc w:val="left"/>
        <w:textAlignment w:val="center"/>
      </w:pPr>
      <w:r>
        <w:rPr>
          <w:rFonts w:ascii="楷体" w:eastAsia="楷体" w:hAnsi="楷体" w:cs="楷体"/>
        </w:rPr>
        <w:t>一屠晚归，担中肉尽，</w:t>
      </w:r>
      <w:r>
        <w:rPr>
          <w:rFonts w:ascii="楷体" w:eastAsia="楷体" w:hAnsi="楷体" w:cs="楷体"/>
          <w:em w:val="dot"/>
        </w:rPr>
        <w:t>止</w:t>
      </w:r>
      <w:r>
        <w:rPr>
          <w:rFonts w:ascii="楷体" w:eastAsia="楷体" w:hAnsi="楷体" w:cs="楷体"/>
        </w:rPr>
        <w:t>有剩骨。途中两狼，缀行甚远。</w:t>
      </w:r>
    </w:p>
    <w:p>
      <w:pPr>
        <w:shd w:val="clear" w:color="auto" w:fill="FFFFFF"/>
        <w:spacing w:line="360" w:lineRule="auto"/>
        <w:ind w:firstLine="420"/>
        <w:jc w:val="left"/>
        <w:textAlignment w:val="center"/>
      </w:pPr>
      <w:r>
        <w:rPr>
          <w:rFonts w:ascii="楷体" w:eastAsia="楷体" w:hAnsi="楷体" w:cs="楷体"/>
        </w:rPr>
        <w:t>屠惧，投以骨。一狼得骨止，一狼仍从。复投之，后狼止而前狼又至。骨已尽矣，而两狼之并驱如故。</w:t>
      </w:r>
    </w:p>
    <w:p>
      <w:pPr>
        <w:shd w:val="clear" w:color="auto" w:fill="FFFFFF"/>
        <w:spacing w:line="360" w:lineRule="auto"/>
        <w:ind w:firstLine="420"/>
        <w:jc w:val="left"/>
        <w:textAlignment w:val="center"/>
      </w:pPr>
      <w:r>
        <w:rPr>
          <w:rFonts w:ascii="楷体" w:eastAsia="楷体" w:hAnsi="楷体" w:cs="楷体"/>
        </w:rPr>
        <w:t>屠大窘，恐前后受其敌。顾野有麦场，场主积薪其中，苫蔽成丘。屠乃奔倚其下，弛担持刀。狼不敢前，眈眈相向。</w:t>
      </w:r>
    </w:p>
    <w:p>
      <w:pPr>
        <w:shd w:val="clear" w:color="auto" w:fill="FFFFFF"/>
        <w:spacing w:line="360" w:lineRule="auto"/>
        <w:ind w:firstLine="420"/>
        <w:jc w:val="left"/>
        <w:textAlignment w:val="center"/>
      </w:pPr>
      <w:r>
        <w:rPr>
          <w:rFonts w:ascii="楷体" w:eastAsia="楷体" w:hAnsi="楷体" w:cs="楷体"/>
        </w:rPr>
        <w:t>少时，一狼径去，其一犬坐于前。久之，目似瞑，意暇甚。屠暴起，以刀劈狼首，又数刀毙之。方欲行，转视积薪后，一狼</w:t>
      </w:r>
      <w:r>
        <w:rPr>
          <w:rFonts w:ascii="楷体" w:eastAsia="楷体" w:hAnsi="楷体" w:cs="楷体"/>
          <w:em w:val="dot"/>
        </w:rPr>
        <w:t>洞</w:t>
      </w:r>
      <w:r>
        <w:rPr>
          <w:rFonts w:ascii="楷体" w:eastAsia="楷体" w:hAnsi="楷体" w:cs="楷体"/>
        </w:rPr>
        <w:t>其中，意将隧入以攻其后也。身已半入，止露尻尾。屠自后断其股，亦毙之。乃悟前狼假寐，盖以诱敌。</w:t>
      </w:r>
    </w:p>
    <w:p>
      <w:pPr>
        <w:shd w:val="clear" w:color="auto" w:fill="FFFFFF"/>
        <w:spacing w:line="360" w:lineRule="auto"/>
        <w:ind w:firstLine="420"/>
        <w:jc w:val="left"/>
        <w:textAlignment w:val="center"/>
        <w:sectPr>
          <w:footerReference w:type="even" r:id="rId23"/>
          <w:footerReference w:type="default" r:id="rId24"/>
          <w:type w:val="nextPage"/>
          <w:pgSz w:w="11907" w:h="16839" w:code="9"/>
          <w:pgMar w:top="900" w:right="1997" w:bottom="900" w:left="1997" w:header="500" w:footer="500" w:gutter="0"/>
          <w:pgNumType w:start="8"/>
          <w:cols w:num="1" w:sep="1" w:space="425"/>
          <w:titlePg w:val="0"/>
          <w:docGrid w:type="lines" w:linePitch="312"/>
        </w:sectPr>
      </w:pPr>
      <w:r>
        <w:rPr>
          <w:rFonts w:ascii="楷体" w:eastAsia="楷体" w:hAnsi="楷体" w:cs="楷体"/>
          <w:u w:val="single"/>
        </w:rPr>
        <w:t>狼亦黠矣，而顷刻两毙，禽兽之变诈几何哉？</w:t>
      </w:r>
      <w:r>
        <w:rPr>
          <w:rFonts w:ascii="楷体" w:eastAsia="楷体" w:hAnsi="楷体" w:cs="楷体"/>
        </w:rPr>
        <w:t>止增笑耳。</w:t>
      </w:r>
    </w:p>
    <w:p>
      <w:pPr>
        <w:shd w:val="clear" w:color="auto" w:fill="FFFFFF"/>
        <w:spacing w:line="360" w:lineRule="auto"/>
        <w:jc w:val="left"/>
        <w:textAlignment w:val="center"/>
      </w:pPr>
      <w:r>
        <w:t>【乙】</w:t>
      </w:r>
    </w:p>
    <w:p>
      <w:pPr>
        <w:shd w:val="clear" w:color="auto" w:fill="FFFFFF"/>
        <w:spacing w:line="360" w:lineRule="auto"/>
        <w:jc w:val="center"/>
        <w:textAlignment w:val="center"/>
      </w:pPr>
      <w:r>
        <w:rPr>
          <w:rFonts w:ascii="楷体" w:eastAsia="楷体" w:hAnsi="楷体" w:cs="楷体"/>
        </w:rPr>
        <w:t>象 虎</w:t>
      </w:r>
      <w:r>
        <w:rPr>
          <w:rFonts w:ascii="楷体" w:eastAsia="楷体" w:hAnsi="楷体" w:cs="楷体"/>
          <w:vertAlign w:val="superscript"/>
        </w:rPr>
        <w:t>①</w:t>
      </w:r>
    </w:p>
    <w:p>
      <w:pPr>
        <w:shd w:val="clear" w:color="auto" w:fill="FFFFFF"/>
        <w:spacing w:line="360" w:lineRule="auto"/>
        <w:jc w:val="center"/>
        <w:textAlignment w:val="center"/>
      </w:pPr>
      <w:r>
        <w:rPr>
          <w:rFonts w:ascii="楷体" w:eastAsia="楷体" w:hAnsi="楷体" w:cs="楷体"/>
        </w:rPr>
        <w:t>元 刘 基</w:t>
      </w:r>
    </w:p>
    <w:p>
      <w:pPr>
        <w:shd w:val="clear" w:color="auto" w:fill="FFFFFF"/>
        <w:spacing w:line="360" w:lineRule="auto"/>
        <w:ind w:firstLine="420"/>
        <w:jc w:val="left"/>
        <w:textAlignment w:val="center"/>
      </w:pPr>
      <w:r>
        <w:rPr>
          <w:rFonts w:ascii="楷体" w:eastAsia="楷体" w:hAnsi="楷体" w:cs="楷体"/>
        </w:rPr>
        <w:t>楚人有患狐者，多方以捕之，弗获。或教</w:t>
      </w:r>
      <w:r>
        <w:rPr>
          <w:rFonts w:ascii="楷体" w:eastAsia="楷体" w:hAnsi="楷体" w:cs="楷体"/>
          <w:em w:val="dot"/>
        </w:rPr>
        <w:t>之</w:t>
      </w:r>
      <w:r>
        <w:rPr>
          <w:rFonts w:ascii="楷体" w:eastAsia="楷体" w:hAnsi="楷体" w:cs="楷体"/>
        </w:rPr>
        <w:t>曰：</w:t>
      </w:r>
      <w:r>
        <w:t>“</w:t>
      </w:r>
      <w:r>
        <w:rPr>
          <w:rFonts w:ascii="楷体" w:eastAsia="楷体" w:hAnsi="楷体" w:cs="楷体"/>
        </w:rPr>
        <w:t>虎，山兽之雄也，天下之兽见之，咸詟</w:t>
      </w:r>
      <w:r>
        <w:rPr>
          <w:rFonts w:ascii="楷体" w:eastAsia="楷体" w:hAnsi="楷体" w:cs="楷体"/>
          <w:vertAlign w:val="superscript"/>
        </w:rPr>
        <w:t>②</w:t>
      </w:r>
      <w:r>
        <w:rPr>
          <w:rFonts w:ascii="楷体" w:eastAsia="楷体" w:hAnsi="楷体" w:cs="楷体"/>
        </w:rPr>
        <w:t>而亡其神，伏而俟命。</w:t>
      </w:r>
      <w:r>
        <w:t>”</w:t>
      </w:r>
      <w:r>
        <w:rPr>
          <w:rFonts w:ascii="楷体" w:eastAsia="楷体" w:hAnsi="楷体" w:cs="楷体"/>
          <w:u w:val="single"/>
        </w:rPr>
        <w:t>乃使匠作象虎，取虎皮蒙之，</w:t>
      </w:r>
      <w:r>
        <w:rPr>
          <w:rFonts w:ascii="楷体" w:eastAsia="楷体" w:hAnsi="楷体" w:cs="楷体"/>
        </w:rPr>
        <w:t>出于牖</w:t>
      </w:r>
      <w:r>
        <w:rPr>
          <w:rFonts w:ascii="楷体" w:eastAsia="楷体" w:hAnsi="楷体" w:cs="楷体"/>
          <w:vertAlign w:val="superscript"/>
        </w:rPr>
        <w:t>③</w:t>
      </w:r>
      <w:r>
        <w:rPr>
          <w:rFonts w:ascii="楷体" w:eastAsia="楷体" w:hAnsi="楷体" w:cs="楷体"/>
        </w:rPr>
        <w:t>下，狐入遇焉，啼而踣</w:t>
      </w:r>
      <w:r>
        <w:rPr>
          <w:rFonts w:ascii="楷体" w:eastAsia="楷体" w:hAnsi="楷体" w:cs="楷体"/>
          <w:vertAlign w:val="superscript"/>
        </w:rPr>
        <w:t>④</w:t>
      </w:r>
      <w:r>
        <w:rPr>
          <w:rFonts w:ascii="楷体" w:eastAsia="楷体" w:hAnsi="楷体" w:cs="楷体"/>
        </w:rPr>
        <w:t>。他日，豕曝于其田。乃使伏象虎，而使其子以戈掎诸衢</w:t>
      </w:r>
      <w:r>
        <w:rPr>
          <w:rFonts w:ascii="楷体" w:eastAsia="楷体" w:hAnsi="楷体" w:cs="楷体"/>
          <w:vertAlign w:val="superscript"/>
        </w:rPr>
        <w:t>⑤</w:t>
      </w:r>
      <w:r>
        <w:rPr>
          <w:rFonts w:ascii="楷体" w:eastAsia="楷体" w:hAnsi="楷体" w:cs="楷体"/>
        </w:rPr>
        <w:t>。</w:t>
      </w:r>
      <w:r>
        <w:rPr>
          <w:rFonts w:ascii="楷体" w:eastAsia="楷体" w:hAnsi="楷体" w:cs="楷体"/>
          <w:u w:val="wave"/>
        </w:rPr>
        <w:t>田者呼豕逸于莽遇象虎而反奔衢获焉</w:t>
      </w:r>
      <w:r>
        <w:rPr>
          <w:rFonts w:ascii="楷体" w:eastAsia="楷体" w:hAnsi="楷体" w:cs="楷体"/>
        </w:rPr>
        <w:t>。楚人大喜，以象虎为可以皆服天下之兽矣。于是野有如马，被象虎以趋之。人或止之曰：</w:t>
      </w:r>
      <w:r>
        <w:t>“</w:t>
      </w:r>
      <w:r>
        <w:rPr>
          <w:rFonts w:ascii="楷体" w:eastAsia="楷体" w:hAnsi="楷体" w:cs="楷体"/>
        </w:rPr>
        <w:t>是驳</w:t>
      </w:r>
      <w:r>
        <w:rPr>
          <w:rFonts w:ascii="楷体" w:eastAsia="楷体" w:hAnsi="楷体" w:cs="楷体"/>
          <w:vertAlign w:val="superscript"/>
        </w:rPr>
        <w:t>⑥</w:t>
      </w:r>
      <w:r>
        <w:rPr>
          <w:rFonts w:ascii="楷体" w:eastAsia="楷体" w:hAnsi="楷体" w:cs="楷体"/>
        </w:rPr>
        <w:t>也，真虎且不能当，往且败。</w:t>
      </w:r>
      <w:r>
        <w:t>”</w:t>
      </w:r>
      <w:r>
        <w:rPr>
          <w:rFonts w:ascii="楷体" w:eastAsia="楷体" w:hAnsi="楷体" w:cs="楷体"/>
        </w:rPr>
        <w:t>弗听。马雷呴</w:t>
      </w:r>
      <w:r>
        <w:rPr>
          <w:rFonts w:ascii="楷体" w:eastAsia="楷体" w:hAnsi="楷体" w:cs="楷体"/>
          <w:vertAlign w:val="superscript"/>
        </w:rPr>
        <w:t>⑦</w:t>
      </w:r>
      <w:r>
        <w:rPr>
          <w:rFonts w:ascii="楷体" w:eastAsia="楷体" w:hAnsi="楷体" w:cs="楷体"/>
        </w:rPr>
        <w:t>而</w:t>
      </w:r>
      <w:r>
        <w:rPr>
          <w:rFonts w:ascii="楷体" w:eastAsia="楷体" w:hAnsi="楷体" w:cs="楷体"/>
          <w:em w:val="dot"/>
        </w:rPr>
        <w:t>前</w:t>
      </w:r>
      <w:r>
        <w:rPr>
          <w:rFonts w:ascii="楷体" w:eastAsia="楷体" w:hAnsi="楷体" w:cs="楷体"/>
        </w:rPr>
        <w:t>，攫而噬之，颅磔</w:t>
      </w:r>
      <w:r>
        <w:rPr>
          <w:rFonts w:ascii="楷体" w:eastAsia="楷体" w:hAnsi="楷体" w:cs="楷体"/>
          <w:vertAlign w:val="superscript"/>
        </w:rPr>
        <w:t>⑧</w:t>
      </w:r>
      <w:r>
        <w:rPr>
          <w:rFonts w:ascii="楷体" w:eastAsia="楷体" w:hAnsi="楷体" w:cs="楷体"/>
        </w:rPr>
        <w:t>而死。</w:t>
      </w:r>
    </w:p>
    <w:p>
      <w:pPr>
        <w:shd w:val="clear" w:color="auto" w:fill="FFFFFF"/>
        <w:spacing w:line="360" w:lineRule="auto"/>
        <w:jc w:val="left"/>
        <w:textAlignment w:val="center"/>
      </w:pPr>
      <w:r>
        <w:t>【注释】①象虎：老虎模型，木偶。②詟（zhé）：恐惧，害怕。③牖（yǒu）：窗户。④踣（bó）：跌倒。⑤掎（jǐ）诸衢（qú）：把守在大道上。⑥驳：传说中的猛兽名。⑦呴（hǒu）：同“吼”。⑧磔（zhé）：裂开。</w:t>
      </w:r>
    </w:p>
    <w:p>
      <w:pPr>
        <w:shd w:val="clear" w:color="auto" w:fill="FFFFFF"/>
        <w:spacing w:line="360" w:lineRule="auto"/>
        <w:jc w:val="left"/>
        <w:textAlignment w:val="center"/>
      </w:pPr>
      <w:r>
        <w:t>17</w:t>
      </w:r>
      <w:r>
        <w:t>．请解释下列句子中加点的词</w:t>
      </w:r>
    </w:p>
    <w:p>
      <w:pPr>
        <w:shd w:val="clear" w:color="auto" w:fill="FFFFFF"/>
        <w:spacing w:line="360" w:lineRule="auto"/>
        <w:jc w:val="left"/>
        <w:textAlignment w:val="center"/>
      </w:pPr>
      <w:r>
        <w:t>（1）</w:t>
      </w:r>
      <w:r>
        <w:rPr>
          <w:em w:val="dot"/>
        </w:rPr>
        <w:t>止</w:t>
      </w:r>
      <w:r>
        <w:t>有剩骨</w:t>
      </w:r>
      <w:r>
        <w:t>(     )</w:t>
      </w:r>
      <w:r>
        <w:rPr>
          <w:rFonts w:ascii="Times New Roman" w:eastAsia="Times New Roman" w:hAnsi="Times New Roman" w:cs="Times New Roman"/>
          <w:kern w:val="0"/>
          <w:sz w:val="24"/>
          <w:szCs w:val="24"/>
        </w:rPr>
        <w:t>               </w:t>
      </w:r>
      <w:r>
        <w:t>（2） 一狼</w:t>
      </w:r>
      <w:r>
        <w:rPr>
          <w:em w:val="dot"/>
        </w:rPr>
        <w:t>洞</w:t>
      </w:r>
      <w:r>
        <w:t>其中</w:t>
      </w:r>
      <w:r>
        <w:t>(     )</w:t>
      </w:r>
    </w:p>
    <w:p>
      <w:pPr>
        <w:shd w:val="clear" w:color="auto" w:fill="FFFFFF"/>
        <w:spacing w:line="360" w:lineRule="auto"/>
        <w:jc w:val="left"/>
        <w:textAlignment w:val="center"/>
        <w:rPr>
          <w:em w:val="dot"/>
        </w:rPr>
      </w:pPr>
      <w:r>
        <w:t>（3）或教</w:t>
      </w:r>
      <w:r>
        <w:rPr>
          <w:em w:val="dot"/>
        </w:rPr>
        <w:t>之</w:t>
      </w:r>
      <w:r>
        <w:t>曰</w:t>
      </w:r>
      <w:r>
        <w:t>(     )</w:t>
      </w: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t>    </w:t>
      </w:r>
      <w:r>
        <w:t>（4）马雷呴而</w:t>
      </w:r>
      <w:r>
        <w:rPr>
          <w:em w:val="dot"/>
        </w:rPr>
        <w:t xml:space="preserve">前 </w:t>
      </w:r>
      <w:r>
        <w:t>(     )</w:t>
      </w:r>
    </w:p>
    <w:p>
      <w:pPr>
        <w:shd w:val="clear" w:color="auto" w:fill="FFFFFF"/>
        <w:spacing w:line="360" w:lineRule="auto"/>
        <w:jc w:val="left"/>
        <w:textAlignment w:val="center"/>
      </w:pPr>
      <w:r>
        <w:t>18</w:t>
      </w:r>
      <w:r>
        <w:t>．请用“／”给下面的句子断句。（限断三处）</w:t>
      </w:r>
    </w:p>
    <w:p>
      <w:pPr>
        <w:shd w:val="clear" w:color="auto" w:fill="FFFFFF"/>
        <w:spacing w:line="360" w:lineRule="auto"/>
        <w:jc w:val="left"/>
        <w:textAlignment w:val="center"/>
      </w:pPr>
      <w:r>
        <w:t>田 者 呼 豕 逸 于 莽 遇 象 虎 而 反 奔 衢 获 焉</w:t>
      </w:r>
    </w:p>
    <w:p>
      <w:pPr>
        <w:shd w:val="clear" w:color="auto" w:fill="FFFFFF"/>
        <w:spacing w:line="360" w:lineRule="auto"/>
        <w:jc w:val="left"/>
        <w:textAlignment w:val="center"/>
      </w:pPr>
      <w:r>
        <w:t>19</w:t>
      </w:r>
      <w:r>
        <w:t>．请用现代汉语解释下列句子的意思。</w:t>
      </w:r>
    </w:p>
    <w:p>
      <w:pPr>
        <w:shd w:val="clear" w:color="auto" w:fill="FFFFFF"/>
        <w:spacing w:line="360" w:lineRule="auto"/>
        <w:jc w:val="left"/>
        <w:textAlignment w:val="center"/>
      </w:pPr>
      <w:r>
        <w:t>（1）狼亦黠矣，而顷刻两毙，禽兽之变诈几何哉？</w:t>
      </w:r>
    </w:p>
    <w:p>
      <w:pPr>
        <w:shd w:val="clear" w:color="auto" w:fill="FFFFFF"/>
        <w:spacing w:line="360" w:lineRule="auto"/>
        <w:jc w:val="left"/>
        <w:textAlignment w:val="center"/>
      </w:pPr>
      <w:r>
        <w:t>（2）乃使匠作象虎，取虎皮蒙之。</w:t>
      </w:r>
    </w:p>
    <w:p>
      <w:pPr>
        <w:shd w:val="clear" w:color="auto" w:fill="FFFFFF"/>
        <w:spacing w:line="360" w:lineRule="auto"/>
        <w:jc w:val="left"/>
        <w:textAlignment w:val="center"/>
      </w:pPr>
      <w:r>
        <w:t>20</w:t>
      </w:r>
      <w:r>
        <w:t>．两文中的人物在面对恶兽的威胁时，都积极地想办法，但是为何屠夫最终成功了，而楚人失败了？请结合两篇文章作简要分析。</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九、名著阅读</w:t>
      </w:r>
    </w:p>
    <w:p>
      <w:pPr>
        <w:shd w:val="clear" w:color="auto" w:fill="FFFFFF"/>
        <w:spacing w:line="360" w:lineRule="auto"/>
        <w:jc w:val="left"/>
        <w:textAlignment w:val="center"/>
        <w:sectPr>
          <w:footerReference w:type="even" r:id="rId25"/>
          <w:footerReference w:type="default" r:id="rId26"/>
          <w:type w:val="nextPage"/>
          <w:pgSz w:w="11907" w:h="16839" w:code="9"/>
          <w:pgMar w:top="900" w:right="1997" w:bottom="900" w:left="1997" w:header="500" w:footer="500" w:gutter="0"/>
          <w:pgNumType w:start="9"/>
          <w:cols w:num="1" w:sep="1" w:space="425"/>
          <w:titlePg w:val="0"/>
          <w:docGrid w:type="lines" w:linePitch="312"/>
        </w:sectPr>
      </w:pPr>
      <w:r>
        <w:t>21</w:t>
      </w:r>
      <w:r>
        <w:t>．阅读《西游记》后，小明根据孙悟空的名号梳理了他的成长经历以及他在不同阶段的特征。请将下面选项分别填在空白处，帮他完善孙悟空的成长历程图。</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76800" cy="999815"/>
            <wp:docPr id="100009" name="" descr="@@@9d140fbacf2140e187cb312eb1f2a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7"/>
                    <a:stretch>
                      <a:fillRect/>
                    </a:stretch>
                  </pic:blipFill>
                  <pic:spPr>
                    <a:xfrm>
                      <a:off x="0" y="0"/>
                      <a:ext cx="5276800" cy="999815"/>
                    </a:xfrm>
                    <a:prstGeom prst="rect">
                      <a:avLst/>
                    </a:prstGeom>
                  </pic:spPr>
                </pic:pic>
              </a:graphicData>
            </a:graphic>
          </wp:inline>
        </w:drawing>
      </w:r>
    </w:p>
    <w:p>
      <w:pPr>
        <w:shd w:val="clear" w:color="auto" w:fill="FFFFFF"/>
        <w:spacing w:line="360" w:lineRule="auto"/>
        <w:jc w:val="left"/>
        <w:textAlignment w:val="center"/>
      </w:pPr>
      <w:r>
        <w:t>A．修成正果，成熟坚定</w:t>
      </w:r>
      <w:r>
        <w:rPr>
          <w:rFonts w:ascii="Times New Roman" w:eastAsia="Times New Roman" w:hAnsi="Times New Roman" w:cs="Times New Roman"/>
          <w:kern w:val="0"/>
          <w:sz w:val="24"/>
          <w:szCs w:val="24"/>
        </w:rPr>
        <w:t>        </w:t>
      </w:r>
      <w:r>
        <w:t>B．斩妖除魔，恪守责任</w:t>
      </w:r>
    </w:p>
    <w:p>
      <w:pPr>
        <w:shd w:val="clear" w:color="auto" w:fill="FFFFFF"/>
        <w:spacing w:line="360" w:lineRule="auto"/>
        <w:jc w:val="left"/>
        <w:textAlignment w:val="center"/>
      </w:pPr>
      <w:r>
        <w:t>C．天生地长，活泼好动</w:t>
      </w:r>
      <w:r>
        <w:rPr>
          <w:rFonts w:ascii="Times New Roman" w:eastAsia="Times New Roman" w:hAnsi="Times New Roman" w:cs="Times New Roman"/>
          <w:kern w:val="0"/>
          <w:sz w:val="24"/>
          <w:szCs w:val="24"/>
        </w:rPr>
        <w:t>        </w:t>
      </w:r>
      <w:r>
        <w:t>D．挑战权威，敢于反抗</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r>
        <w:t>22</w:t>
      </w:r>
      <w:r>
        <w:t>．《西游记》唐僧师徒历经千辛万苦最终取得真经。这个团队能够取得成功的原因有很多，请选择你感触最深的一点，结合书中的具体情节加以说明</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十、作文</w:t>
      </w:r>
    </w:p>
    <w:p>
      <w:pPr>
        <w:shd w:val="clear" w:color="auto" w:fill="FFFFFF"/>
        <w:spacing w:line="360" w:lineRule="auto"/>
        <w:jc w:val="left"/>
        <w:textAlignment w:val="center"/>
      </w:pPr>
      <w:r>
        <w:t>23</w:t>
      </w:r>
      <w:r>
        <w:t>．阅读下面的文字，按要求作文。</w:t>
      </w:r>
    </w:p>
    <w:p>
      <w:pPr>
        <w:shd w:val="clear" w:color="auto" w:fill="FFFFFF"/>
        <w:spacing w:line="360" w:lineRule="auto"/>
        <w:ind w:firstLine="420"/>
        <w:jc w:val="left"/>
        <w:textAlignment w:val="center"/>
      </w:pPr>
      <w:r>
        <w:rPr>
          <w:rFonts w:ascii="楷体" w:eastAsia="楷体" w:hAnsi="楷体" w:cs="楷体"/>
        </w:rPr>
        <w:t>生活中，总会有不期而遇的温暖。它可以来自一个物件、一处风景、一番话语、一场相遇、一次阅读……它无处不在，始终抚慰着我们的心灵。</w:t>
      </w:r>
    </w:p>
    <w:p>
      <w:pPr>
        <w:shd w:val="clear" w:color="auto" w:fill="FFFFFF"/>
        <w:spacing w:line="360" w:lineRule="auto"/>
        <w:jc w:val="left"/>
        <w:textAlignment w:val="center"/>
      </w:pPr>
      <w:r>
        <w:t>请以“那一种温暖”为题，写一篇文章。</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sectPr>
          <w:footerReference w:type="even" r:id="rId28"/>
          <w:footerReference w:type="default" r:id="rId29"/>
          <w:type w:val="nextPage"/>
          <w:pgSz w:w="11907" w:h="16839" w:code="9"/>
          <w:pgMar w:top="900" w:right="1997" w:bottom="900" w:left="1997" w:header="500" w:footer="500" w:gutter="0"/>
          <w:pgNumType w:start="10"/>
          <w:cols w:num="1" w:sep="1" w:space="425"/>
          <w:titlePg w:val="0"/>
          <w:docGrid w:type="lines" w:linePitch="312"/>
        </w:sectP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r>
        <w:t>24</w:t>
      </w:r>
      <w:r>
        <w:t>．请阅读下面的文字，按要求作文。</w:t>
      </w:r>
    </w:p>
    <w:p>
      <w:pPr>
        <w:shd w:val="clear" w:color="auto" w:fill="FFFFFF"/>
        <w:spacing w:line="360" w:lineRule="auto"/>
        <w:ind w:firstLine="420"/>
        <w:jc w:val="left"/>
        <w:textAlignment w:val="center"/>
      </w:pPr>
      <w:r>
        <w:rPr>
          <w:rFonts w:ascii="楷体" w:eastAsia="楷体" w:hAnsi="楷体" w:cs="楷体"/>
        </w:rPr>
        <w:t>经历了一次次的磨炼，跨越了一次次的艰辛，你学会了独立思考，学会了大胆发问。你不怕失败，乐于付出；你变得睿智，变得坚强，变得充盈。在前进的路上，你正在成长、进步；在不懈的追求中，你正在不断完善自我……</w:t>
      </w:r>
    </w:p>
    <w:p>
      <w:pPr>
        <w:shd w:val="clear" w:color="auto" w:fill="FFFFFF"/>
        <w:spacing w:line="360" w:lineRule="auto"/>
        <w:jc w:val="left"/>
        <w:textAlignment w:val="center"/>
      </w:pPr>
      <w:r>
        <w:t>请以“成长的记忆”为题，写一篇记叙文，分享你的体验和发现。</w:t>
      </w:r>
    </w:p>
    <w:p>
      <w:pPr>
        <w:shd w:val="clear" w:color="auto" w:fill="FFFFFF"/>
        <w:spacing w:line="360" w:lineRule="auto"/>
        <w:jc w:val="left"/>
        <w:textAlignment w:val="center"/>
      </w:pPr>
      <w:r>
        <w:t>要求：（1）不少于600字；（2）文中不要透露你个人的身份信息；（3）抄袭是不良行为，请不要照搬别人的文章。</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https://d.book118.com/506213100022010040</w:t>
        </w:r>
      </w:hyperlink>
    </w:p>
    <w:p>
      <w:pPr>
        <w:shd w:val="clear" w:color="auto" w:fill="FFFFFF"/>
        <w:spacing w:line="360" w:lineRule="auto"/>
        <w:jc w:val="left"/>
        <w:textAlignment w:val="center"/>
      </w:pPr>
    </w:p>
    <w:sectPr>
      <w:footerReference w:type="even" r:id="rId31"/>
      <w:footerReference w:type="default" r:id="rId32"/>
      <w:type w:val="nextPage"/>
      <w:pgSz w:w="11907" w:h="16839" w:code="9"/>
      <w:pgMar w:top="900" w:right="1997" w:bottom="900" w:left="1997" w:header="500" w:footer="500" w:gutter="0"/>
      <w:pgNumType w:start="11"/>
      <w:cols w:num="1"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3.png"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image" Target="media/image4.png"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footer" Target="footer11.xml" /><Relationship Id="rId2" Type="http://schemas.openxmlformats.org/officeDocument/2006/relationships/webSettings" Target="webSettings.xml" /><Relationship Id="rId20" Type="http://schemas.openxmlformats.org/officeDocument/2006/relationships/footer" Target="footer12.xml" /><Relationship Id="rId21" Type="http://schemas.openxmlformats.org/officeDocument/2006/relationships/footer" Target="footer13.xml" /><Relationship Id="rId22" Type="http://schemas.openxmlformats.org/officeDocument/2006/relationships/footer" Target="footer14.xml" /><Relationship Id="rId23" Type="http://schemas.openxmlformats.org/officeDocument/2006/relationships/footer" Target="footer15.xml" /><Relationship Id="rId24" Type="http://schemas.openxmlformats.org/officeDocument/2006/relationships/footer" Target="footer16.xml" /><Relationship Id="rId25" Type="http://schemas.openxmlformats.org/officeDocument/2006/relationships/footer" Target="footer17.xml" /><Relationship Id="rId26" Type="http://schemas.openxmlformats.org/officeDocument/2006/relationships/footer" Target="footer18.xml" /><Relationship Id="rId27" Type="http://schemas.openxmlformats.org/officeDocument/2006/relationships/image" Target="media/image5.png" /><Relationship Id="rId28" Type="http://schemas.openxmlformats.org/officeDocument/2006/relationships/footer" Target="footer19.xml" /><Relationship Id="rId29" Type="http://schemas.openxmlformats.org/officeDocument/2006/relationships/footer" Target="footer20.xml" /><Relationship Id="rId3" Type="http://schemas.openxmlformats.org/officeDocument/2006/relationships/fontTable" Target="fontTable.xml" /><Relationship Id="rId30" Type="http://schemas.openxmlformats.org/officeDocument/2006/relationships/hyperlink" Target="https://d.book118.com/506213100022010040" TargetMode="External" /><Relationship Id="rId31" Type="http://schemas.openxmlformats.org/officeDocument/2006/relationships/footer" Target="footer21.xml" /><Relationship Id="rId32" Type="http://schemas.openxmlformats.org/officeDocument/2006/relationships/footer" Target="footer22.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7d0cf794e4b846bf930f529a5520d2b6mte1mta1mda2nw</vt:lpwstr>
  </property>
</Properties>
</file>