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PCB感光油墨项目计划设计方案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89" w:history="1">
        <w:r>
          <w:rPr>
            <w:rFonts w:ascii="仿宋" w:eastAsia="仿宋" w:hAnsi="仿宋" w:cs="仿宋" w:hint="eastAsia"/>
            <w:lang w:eastAsia="zh-CN"/>
          </w:rPr>
          <w:t>前言</w:t>
        </w:r>
        <w:r>
          <w:tab/>
        </w:r>
        <w:r>
          <w:fldChar w:fldCharType="begin"/>
        </w:r>
        <w:r>
          <w:instrText xml:space="preserve"> PAGEREF _Toc22889 \h </w:instrText>
        </w:r>
        <w:r>
          <w:fldChar w:fldCharType="separate"/>
        </w:r>
        <w:r>
          <w:t>3</w:t>
        </w:r>
        <w:r>
          <w:fldChar w:fldCharType="end"/>
        </w:r>
      </w:hyperlink>
    </w:p>
    <w:p>
      <w:pPr>
        <w:pStyle w:val="TOC1"/>
        <w:tabs>
          <w:tab w:val="right" w:leader="dot" w:pos="8306"/>
        </w:tabs>
      </w:pPr>
      <w:hyperlink w:anchor="_Toc12796" w:history="1">
        <w:r>
          <w:rPr>
            <w:rFonts w:ascii="仿宋" w:eastAsia="仿宋" w:hAnsi="仿宋" w:cs="仿宋" w:hint="eastAsia"/>
            <w:lang w:eastAsia="zh-CN"/>
          </w:rPr>
          <w:t>一、工艺说明</w:t>
        </w:r>
        <w:r>
          <w:tab/>
        </w:r>
        <w:r>
          <w:fldChar w:fldCharType="begin"/>
        </w:r>
        <w:r>
          <w:instrText xml:space="preserve"> PAGEREF _Toc12796 \h </w:instrText>
        </w:r>
        <w:r>
          <w:fldChar w:fldCharType="separate"/>
        </w:r>
        <w:r>
          <w:t>3</w:t>
        </w:r>
        <w:r>
          <w:fldChar w:fldCharType="end"/>
        </w:r>
      </w:hyperlink>
    </w:p>
    <w:p>
      <w:pPr>
        <w:pStyle w:val="TOC2"/>
        <w:tabs>
          <w:tab w:val="right" w:leader="dot" w:pos="8306"/>
        </w:tabs>
      </w:pPr>
      <w:hyperlink w:anchor="_Toc16461" w:history="1">
        <w:r>
          <w:rPr>
            <w:rFonts w:ascii="仿宋" w:eastAsia="仿宋" w:hAnsi="仿宋" w:cs="仿宋" w:hint="eastAsia"/>
            <w:lang w:eastAsia="zh-CN"/>
          </w:rPr>
          <w:t>(一)、技术管理特点</w:t>
        </w:r>
        <w:r>
          <w:tab/>
        </w:r>
        <w:r>
          <w:fldChar w:fldCharType="begin"/>
        </w:r>
        <w:r>
          <w:instrText xml:space="preserve"> PAGEREF _Toc16461 \h </w:instrText>
        </w:r>
        <w:r>
          <w:fldChar w:fldCharType="separate"/>
        </w:r>
        <w:r>
          <w:t>3</w:t>
        </w:r>
        <w:r>
          <w:fldChar w:fldCharType="end"/>
        </w:r>
      </w:hyperlink>
    </w:p>
    <w:p>
      <w:pPr>
        <w:pStyle w:val="TOC2"/>
        <w:tabs>
          <w:tab w:val="right" w:leader="dot" w:pos="8306"/>
        </w:tabs>
      </w:pPr>
      <w:hyperlink w:anchor="_Toc28656" w:history="1">
        <w:r>
          <w:rPr>
            <w:rFonts w:ascii="仿宋" w:eastAsia="仿宋" w:hAnsi="仿宋" w:cs="仿宋" w:hint="eastAsia"/>
            <w:lang w:eastAsia="zh-CN"/>
          </w:rPr>
          <w:t>(二)、PCB感光油墨项目工艺技术设计方案</w:t>
        </w:r>
        <w:r>
          <w:tab/>
        </w:r>
        <w:r>
          <w:fldChar w:fldCharType="begin"/>
        </w:r>
        <w:r>
          <w:instrText xml:space="preserve"> PAGEREF _Toc28656 \h </w:instrText>
        </w:r>
        <w:r>
          <w:fldChar w:fldCharType="separate"/>
        </w:r>
        <w:r>
          <w:t>4</w:t>
        </w:r>
        <w:r>
          <w:fldChar w:fldCharType="end"/>
        </w:r>
      </w:hyperlink>
    </w:p>
    <w:p>
      <w:pPr>
        <w:pStyle w:val="TOC2"/>
        <w:tabs>
          <w:tab w:val="right" w:leader="dot" w:pos="8306"/>
        </w:tabs>
      </w:pPr>
      <w:hyperlink w:anchor="_Toc10551" w:history="1">
        <w:r>
          <w:rPr>
            <w:rFonts w:ascii="仿宋" w:eastAsia="仿宋" w:hAnsi="仿宋" w:cs="仿宋" w:hint="eastAsia"/>
            <w:lang w:eastAsia="zh-CN"/>
          </w:rPr>
          <w:t>(三)、设备选型方案</w:t>
        </w:r>
        <w:r>
          <w:tab/>
        </w:r>
        <w:r>
          <w:fldChar w:fldCharType="begin"/>
        </w:r>
        <w:r>
          <w:instrText xml:space="preserve"> PAGEREF _Toc10551 \h </w:instrText>
        </w:r>
        <w:r>
          <w:fldChar w:fldCharType="separate"/>
        </w:r>
        <w:r>
          <w:t>5</w:t>
        </w:r>
        <w:r>
          <w:fldChar w:fldCharType="end"/>
        </w:r>
      </w:hyperlink>
    </w:p>
    <w:p>
      <w:pPr>
        <w:pStyle w:val="TOC1"/>
        <w:tabs>
          <w:tab w:val="right" w:leader="dot" w:pos="8306"/>
        </w:tabs>
      </w:pPr>
      <w:hyperlink w:anchor="_Toc23807" w:history="1">
        <w:r>
          <w:rPr>
            <w:rFonts w:ascii="仿宋" w:eastAsia="仿宋" w:hAnsi="仿宋" w:cs="仿宋" w:hint="eastAsia"/>
            <w:lang w:eastAsia="zh-CN"/>
          </w:rPr>
          <w:t>二、PCB感光油墨项目概论</w:t>
        </w:r>
        <w:r>
          <w:tab/>
        </w:r>
        <w:r>
          <w:fldChar w:fldCharType="begin"/>
        </w:r>
        <w:r>
          <w:instrText xml:space="preserve"> PAGEREF _Toc23807 \h </w:instrText>
        </w:r>
        <w:r>
          <w:fldChar w:fldCharType="separate"/>
        </w:r>
        <w:r>
          <w:t>7</w:t>
        </w:r>
        <w:r>
          <w:fldChar w:fldCharType="end"/>
        </w:r>
      </w:hyperlink>
    </w:p>
    <w:p>
      <w:pPr>
        <w:pStyle w:val="TOC2"/>
        <w:tabs>
          <w:tab w:val="right" w:leader="dot" w:pos="8306"/>
        </w:tabs>
      </w:pPr>
      <w:hyperlink w:anchor="_Toc14906" w:history="1">
        <w:r>
          <w:rPr>
            <w:rFonts w:ascii="仿宋" w:eastAsia="仿宋" w:hAnsi="仿宋" w:cs="仿宋" w:hint="eastAsia"/>
            <w:lang w:eastAsia="zh-CN"/>
          </w:rPr>
          <w:t>(一)、PCB感光油墨项目概况</w:t>
        </w:r>
        <w:r>
          <w:tab/>
        </w:r>
        <w:r>
          <w:fldChar w:fldCharType="begin"/>
        </w:r>
        <w:r>
          <w:instrText xml:space="preserve"> PAGEREF _Toc14906 \h </w:instrText>
        </w:r>
        <w:r>
          <w:fldChar w:fldCharType="separate"/>
        </w:r>
        <w:r>
          <w:t>7</w:t>
        </w:r>
        <w:r>
          <w:fldChar w:fldCharType="end"/>
        </w:r>
      </w:hyperlink>
    </w:p>
    <w:p>
      <w:pPr>
        <w:pStyle w:val="TOC2"/>
        <w:tabs>
          <w:tab w:val="right" w:leader="dot" w:pos="8306"/>
        </w:tabs>
      </w:pPr>
      <w:hyperlink w:anchor="_Toc12929" w:history="1">
        <w:r>
          <w:rPr>
            <w:rFonts w:ascii="仿宋" w:eastAsia="仿宋" w:hAnsi="仿宋" w:cs="仿宋" w:hint="eastAsia"/>
            <w:lang w:eastAsia="zh-CN"/>
          </w:rPr>
          <w:t>(二)、PCB感光油墨项目目标</w:t>
        </w:r>
        <w:r>
          <w:tab/>
        </w:r>
        <w:r>
          <w:fldChar w:fldCharType="begin"/>
        </w:r>
        <w:r>
          <w:instrText xml:space="preserve"> PAGEREF _Toc12929 \h </w:instrText>
        </w:r>
        <w:r>
          <w:fldChar w:fldCharType="separate"/>
        </w:r>
        <w:r>
          <w:t>9</w:t>
        </w:r>
        <w:r>
          <w:fldChar w:fldCharType="end"/>
        </w:r>
      </w:hyperlink>
    </w:p>
    <w:p>
      <w:pPr>
        <w:pStyle w:val="TOC2"/>
        <w:tabs>
          <w:tab w:val="right" w:leader="dot" w:pos="8306"/>
        </w:tabs>
      </w:pPr>
      <w:hyperlink w:anchor="_Toc27830" w:history="1">
        <w:r>
          <w:rPr>
            <w:rFonts w:ascii="仿宋" w:eastAsia="仿宋" w:hAnsi="仿宋" w:cs="仿宋" w:hint="eastAsia"/>
            <w:lang w:eastAsia="zh-CN"/>
          </w:rPr>
          <w:t>(三)、PCB感光油墨项目提出的理由</w:t>
        </w:r>
        <w:r>
          <w:tab/>
        </w:r>
        <w:r>
          <w:fldChar w:fldCharType="begin"/>
        </w:r>
        <w:r>
          <w:instrText xml:space="preserve"> PAGEREF _Toc27830 \h </w:instrText>
        </w:r>
        <w:r>
          <w:fldChar w:fldCharType="separate"/>
        </w:r>
        <w:r>
          <w:t>10</w:t>
        </w:r>
        <w:r>
          <w:fldChar w:fldCharType="end"/>
        </w:r>
      </w:hyperlink>
    </w:p>
    <w:p>
      <w:pPr>
        <w:pStyle w:val="TOC2"/>
        <w:tabs>
          <w:tab w:val="right" w:leader="dot" w:pos="8306"/>
        </w:tabs>
      </w:pPr>
      <w:hyperlink w:anchor="_Toc7213" w:history="1">
        <w:r>
          <w:rPr>
            <w:rFonts w:ascii="仿宋" w:eastAsia="仿宋" w:hAnsi="仿宋" w:cs="仿宋" w:hint="eastAsia"/>
            <w:lang w:eastAsia="zh-CN"/>
          </w:rPr>
          <w:t>(四)、PCB感光油墨项目意义</w:t>
        </w:r>
        <w:r>
          <w:tab/>
        </w:r>
        <w:r>
          <w:fldChar w:fldCharType="begin"/>
        </w:r>
        <w:r>
          <w:instrText xml:space="preserve"> PAGEREF _Toc7213 \h </w:instrText>
        </w:r>
        <w:r>
          <w:fldChar w:fldCharType="separate"/>
        </w:r>
        <w:r>
          <w:t>12</w:t>
        </w:r>
        <w:r>
          <w:fldChar w:fldCharType="end"/>
        </w:r>
      </w:hyperlink>
    </w:p>
    <w:p>
      <w:pPr>
        <w:pStyle w:val="TOC2"/>
        <w:tabs>
          <w:tab w:val="right" w:leader="dot" w:pos="8306"/>
        </w:tabs>
      </w:pPr>
      <w:hyperlink w:anchor="_Toc24048" w:history="1">
        <w:r>
          <w:rPr>
            <w:rFonts w:ascii="仿宋" w:eastAsia="仿宋" w:hAnsi="仿宋" w:cs="仿宋" w:hint="eastAsia"/>
            <w:lang w:eastAsia="zh-CN"/>
          </w:rPr>
          <w:t>(五)、PCB感光油墨项目背景</w:t>
        </w:r>
        <w:r>
          <w:tab/>
        </w:r>
        <w:r>
          <w:fldChar w:fldCharType="begin"/>
        </w:r>
        <w:r>
          <w:instrText xml:space="preserve"> PAGEREF _Toc24048 \h </w:instrText>
        </w:r>
        <w:r>
          <w:fldChar w:fldCharType="separate"/>
        </w:r>
        <w:r>
          <w:t>13</w:t>
        </w:r>
        <w:r>
          <w:fldChar w:fldCharType="end"/>
        </w:r>
      </w:hyperlink>
    </w:p>
    <w:p>
      <w:pPr>
        <w:pStyle w:val="TOC1"/>
        <w:tabs>
          <w:tab w:val="right" w:leader="dot" w:pos="8306"/>
        </w:tabs>
      </w:pPr>
      <w:hyperlink w:anchor="_Toc10463" w:history="1">
        <w:r>
          <w:rPr>
            <w:rFonts w:ascii="仿宋" w:eastAsia="仿宋" w:hAnsi="仿宋" w:cs="仿宋" w:hint="eastAsia"/>
            <w:lang w:eastAsia="zh-CN"/>
          </w:rPr>
          <w:t>三、PCB感光油墨项目选址可行性分析</w:t>
        </w:r>
        <w:r>
          <w:tab/>
        </w:r>
        <w:r>
          <w:fldChar w:fldCharType="begin"/>
        </w:r>
        <w:r>
          <w:instrText xml:space="preserve"> PAGEREF _Toc10463 \h </w:instrText>
        </w:r>
        <w:r>
          <w:fldChar w:fldCharType="separate"/>
        </w:r>
        <w:r>
          <w:t>13</w:t>
        </w:r>
        <w:r>
          <w:fldChar w:fldCharType="end"/>
        </w:r>
      </w:hyperlink>
    </w:p>
    <w:p>
      <w:pPr>
        <w:pStyle w:val="TOC2"/>
        <w:tabs>
          <w:tab w:val="right" w:leader="dot" w:pos="8306"/>
        </w:tabs>
      </w:pPr>
      <w:hyperlink w:anchor="_Toc21855" w:history="1">
        <w:r>
          <w:rPr>
            <w:rFonts w:ascii="仿宋" w:eastAsia="仿宋" w:hAnsi="仿宋" w:cs="仿宋" w:hint="eastAsia"/>
            <w:lang w:eastAsia="zh-CN"/>
          </w:rPr>
          <w:t>(一)、PCB感光油墨项目选址</w:t>
        </w:r>
        <w:r>
          <w:tab/>
        </w:r>
        <w:r>
          <w:fldChar w:fldCharType="begin"/>
        </w:r>
        <w:r>
          <w:instrText xml:space="preserve"> PAGEREF _Toc21855 \h </w:instrText>
        </w:r>
        <w:r>
          <w:fldChar w:fldCharType="separate"/>
        </w:r>
        <w:r>
          <w:t>13</w:t>
        </w:r>
        <w:r>
          <w:fldChar w:fldCharType="end"/>
        </w:r>
      </w:hyperlink>
    </w:p>
    <w:p>
      <w:pPr>
        <w:pStyle w:val="TOC2"/>
        <w:tabs>
          <w:tab w:val="right" w:leader="dot" w:pos="8306"/>
        </w:tabs>
      </w:pPr>
      <w:hyperlink w:anchor="_Toc11818" w:history="1">
        <w:r>
          <w:rPr>
            <w:rFonts w:ascii="仿宋" w:eastAsia="仿宋" w:hAnsi="仿宋" w:cs="仿宋" w:hint="eastAsia"/>
            <w:lang w:eastAsia="zh-CN"/>
          </w:rPr>
          <w:t>(二)、用地控制指标</w:t>
        </w:r>
        <w:r>
          <w:tab/>
        </w:r>
        <w:r>
          <w:fldChar w:fldCharType="begin"/>
        </w:r>
        <w:r>
          <w:instrText xml:space="preserve"> PAGEREF _Toc11818 \h </w:instrText>
        </w:r>
        <w:r>
          <w:fldChar w:fldCharType="separate"/>
        </w:r>
        <w:r>
          <w:t>14</w:t>
        </w:r>
        <w:r>
          <w:fldChar w:fldCharType="end"/>
        </w:r>
      </w:hyperlink>
    </w:p>
    <w:p>
      <w:pPr>
        <w:pStyle w:val="TOC2"/>
        <w:tabs>
          <w:tab w:val="right" w:leader="dot" w:pos="8306"/>
        </w:tabs>
      </w:pPr>
      <w:hyperlink w:anchor="_Toc13907" w:history="1">
        <w:r>
          <w:rPr>
            <w:rFonts w:ascii="仿宋" w:eastAsia="仿宋" w:hAnsi="仿宋" w:cs="仿宋" w:hint="eastAsia"/>
            <w:lang w:eastAsia="zh-CN"/>
          </w:rPr>
          <w:t>(三)、节约用地措施</w:t>
        </w:r>
        <w:r>
          <w:tab/>
        </w:r>
        <w:r>
          <w:fldChar w:fldCharType="begin"/>
        </w:r>
        <w:r>
          <w:instrText xml:space="preserve"> PAGEREF _Toc13907 \h </w:instrText>
        </w:r>
        <w:r>
          <w:fldChar w:fldCharType="separate"/>
        </w:r>
        <w:r>
          <w:t>15</w:t>
        </w:r>
        <w:r>
          <w:fldChar w:fldCharType="end"/>
        </w:r>
      </w:hyperlink>
    </w:p>
    <w:p>
      <w:pPr>
        <w:pStyle w:val="TOC2"/>
        <w:tabs>
          <w:tab w:val="right" w:leader="dot" w:pos="8306"/>
        </w:tabs>
      </w:pPr>
      <w:hyperlink w:anchor="_Toc7656" w:history="1">
        <w:r>
          <w:rPr>
            <w:rFonts w:ascii="仿宋" w:eastAsia="仿宋" w:hAnsi="仿宋" w:cs="仿宋" w:hint="eastAsia"/>
            <w:lang w:eastAsia="zh-CN"/>
          </w:rPr>
          <w:t>(四)、总图布置方案</w:t>
        </w:r>
        <w:r>
          <w:tab/>
        </w:r>
        <w:r>
          <w:fldChar w:fldCharType="begin"/>
        </w:r>
        <w:r>
          <w:instrText xml:space="preserve"> PAGEREF _Toc7656 \h </w:instrText>
        </w:r>
        <w:r>
          <w:fldChar w:fldCharType="separate"/>
        </w:r>
        <w:r>
          <w:t>17</w:t>
        </w:r>
        <w:r>
          <w:fldChar w:fldCharType="end"/>
        </w:r>
      </w:hyperlink>
    </w:p>
    <w:p>
      <w:pPr>
        <w:pStyle w:val="TOC2"/>
        <w:tabs>
          <w:tab w:val="right" w:leader="dot" w:pos="8306"/>
        </w:tabs>
      </w:pPr>
      <w:hyperlink w:anchor="_Toc32741" w:history="1">
        <w:r>
          <w:rPr>
            <w:rFonts w:ascii="仿宋" w:eastAsia="仿宋" w:hAnsi="仿宋" w:cs="仿宋" w:hint="eastAsia"/>
            <w:lang w:eastAsia="zh-CN"/>
          </w:rPr>
          <w:t>(五)、选址综合评价</w:t>
        </w:r>
        <w:r>
          <w:tab/>
        </w:r>
        <w:r>
          <w:fldChar w:fldCharType="begin"/>
        </w:r>
        <w:r>
          <w:instrText xml:space="preserve"> PAGEREF _Toc32741 \h </w:instrText>
        </w:r>
        <w:r>
          <w:fldChar w:fldCharType="separate"/>
        </w:r>
        <w:r>
          <w:t>18</w:t>
        </w:r>
        <w:r>
          <w:fldChar w:fldCharType="end"/>
        </w:r>
      </w:hyperlink>
    </w:p>
    <w:p>
      <w:pPr>
        <w:pStyle w:val="TOC1"/>
        <w:tabs>
          <w:tab w:val="right" w:leader="dot" w:pos="8306"/>
        </w:tabs>
      </w:pPr>
      <w:hyperlink w:anchor="_Toc1261" w:history="1">
        <w:r>
          <w:rPr>
            <w:rFonts w:ascii="仿宋" w:eastAsia="仿宋" w:hAnsi="仿宋" w:cs="仿宋" w:hint="eastAsia"/>
            <w:lang w:eastAsia="zh-CN"/>
          </w:rPr>
          <w:t>四、PCB感光油墨项目危机管理</w:t>
        </w:r>
        <w:r>
          <w:tab/>
        </w:r>
        <w:r>
          <w:fldChar w:fldCharType="begin"/>
        </w:r>
        <w:r>
          <w:instrText xml:space="preserve"> PAGEREF _Toc1261 \h </w:instrText>
        </w:r>
        <w:r>
          <w:fldChar w:fldCharType="separate"/>
        </w:r>
        <w:r>
          <w:t>19</w:t>
        </w:r>
        <w:r>
          <w:fldChar w:fldCharType="end"/>
        </w:r>
      </w:hyperlink>
    </w:p>
    <w:p>
      <w:pPr>
        <w:pStyle w:val="TOC2"/>
        <w:tabs>
          <w:tab w:val="right" w:leader="dot" w:pos="8306"/>
        </w:tabs>
      </w:pPr>
      <w:hyperlink w:anchor="_Toc21837" w:history="1">
        <w:r>
          <w:rPr>
            <w:rFonts w:ascii="仿宋" w:eastAsia="仿宋" w:hAnsi="仿宋" w:cs="仿宋" w:hint="eastAsia"/>
            <w:lang w:eastAsia="zh-CN"/>
          </w:rPr>
          <w:t>(一)、危机预警与识别</w:t>
        </w:r>
        <w:r>
          <w:tab/>
        </w:r>
        <w:r>
          <w:fldChar w:fldCharType="begin"/>
        </w:r>
        <w:r>
          <w:instrText xml:space="preserve"> PAGEREF _Toc21837 \h </w:instrText>
        </w:r>
        <w:r>
          <w:fldChar w:fldCharType="separate"/>
        </w:r>
        <w:r>
          <w:t>19</w:t>
        </w:r>
        <w:r>
          <w:fldChar w:fldCharType="end"/>
        </w:r>
      </w:hyperlink>
    </w:p>
    <w:p>
      <w:pPr>
        <w:pStyle w:val="TOC2"/>
        <w:tabs>
          <w:tab w:val="right" w:leader="dot" w:pos="8306"/>
        </w:tabs>
      </w:pPr>
      <w:hyperlink w:anchor="_Toc25716" w:history="1">
        <w:r>
          <w:rPr>
            <w:rFonts w:ascii="仿宋" w:eastAsia="仿宋" w:hAnsi="仿宋" w:cs="仿宋" w:hint="eastAsia"/>
            <w:lang w:eastAsia="zh-CN"/>
          </w:rPr>
          <w:t>(二)、危机应对与恢复</w:t>
        </w:r>
        <w:r>
          <w:tab/>
        </w:r>
        <w:r>
          <w:fldChar w:fldCharType="begin"/>
        </w:r>
        <w:r>
          <w:instrText xml:space="preserve"> PAGEREF _Toc25716 \h </w:instrText>
        </w:r>
        <w:r>
          <w:fldChar w:fldCharType="separate"/>
        </w:r>
        <w:r>
          <w:t>20</w:t>
        </w:r>
        <w:r>
          <w:fldChar w:fldCharType="end"/>
        </w:r>
      </w:hyperlink>
    </w:p>
    <w:p>
      <w:pPr>
        <w:pStyle w:val="TOC1"/>
        <w:tabs>
          <w:tab w:val="right" w:leader="dot" w:pos="8306"/>
        </w:tabs>
      </w:pPr>
      <w:hyperlink w:anchor="_Toc6680" w:history="1">
        <w:r>
          <w:rPr>
            <w:rFonts w:ascii="仿宋" w:eastAsia="仿宋" w:hAnsi="仿宋" w:cs="仿宋" w:hint="eastAsia"/>
            <w:lang w:eastAsia="zh-CN"/>
          </w:rPr>
          <w:t>五、PCB感光油墨项目绩效评估</w:t>
        </w:r>
        <w:r>
          <w:tab/>
        </w:r>
        <w:r>
          <w:fldChar w:fldCharType="begin"/>
        </w:r>
        <w:r>
          <w:instrText xml:space="preserve"> PAGEREF _Toc6680 \h </w:instrText>
        </w:r>
        <w:r>
          <w:fldChar w:fldCharType="separate"/>
        </w:r>
        <w:r>
          <w:t>21</w:t>
        </w:r>
        <w:r>
          <w:fldChar w:fldCharType="end"/>
        </w:r>
      </w:hyperlink>
    </w:p>
    <w:p>
      <w:pPr>
        <w:pStyle w:val="TOC2"/>
        <w:tabs>
          <w:tab w:val="right" w:leader="dot" w:pos="8306"/>
        </w:tabs>
      </w:pPr>
      <w:hyperlink w:anchor="_Toc25622" w:history="1">
        <w:r>
          <w:rPr>
            <w:rFonts w:ascii="仿宋" w:eastAsia="仿宋" w:hAnsi="仿宋" w:cs="仿宋" w:hint="eastAsia"/>
            <w:lang w:eastAsia="zh-CN"/>
          </w:rPr>
          <w:t>(一)、绩效评估指标</w:t>
        </w:r>
        <w:r>
          <w:tab/>
        </w:r>
        <w:r>
          <w:fldChar w:fldCharType="begin"/>
        </w:r>
        <w:r>
          <w:instrText xml:space="preserve"> PAGEREF _Toc25622 \h </w:instrText>
        </w:r>
        <w:r>
          <w:fldChar w:fldCharType="separate"/>
        </w:r>
        <w:r>
          <w:t>21</w:t>
        </w:r>
        <w:r>
          <w:fldChar w:fldCharType="end"/>
        </w:r>
      </w:hyperlink>
    </w:p>
    <w:p>
      <w:pPr>
        <w:pStyle w:val="TOC2"/>
        <w:tabs>
          <w:tab w:val="right" w:leader="dot" w:pos="8306"/>
        </w:tabs>
      </w:pPr>
      <w:hyperlink w:anchor="_Toc18638" w:history="1">
        <w:r>
          <w:rPr>
            <w:rFonts w:ascii="仿宋" w:eastAsia="仿宋" w:hAnsi="仿宋" w:cs="仿宋" w:hint="eastAsia"/>
            <w:lang w:eastAsia="zh-CN"/>
          </w:rPr>
          <w:t>(二)、绩效评估方法</w:t>
        </w:r>
        <w:r>
          <w:tab/>
        </w:r>
        <w:r>
          <w:fldChar w:fldCharType="begin"/>
        </w:r>
        <w:r>
          <w:instrText xml:space="preserve"> PAGEREF _Toc18638 \h </w:instrText>
        </w:r>
        <w:r>
          <w:fldChar w:fldCharType="separate"/>
        </w:r>
        <w:r>
          <w:t>22</w:t>
        </w:r>
        <w:r>
          <w:fldChar w:fldCharType="end"/>
        </w:r>
      </w:hyperlink>
    </w:p>
    <w:p>
      <w:pPr>
        <w:pStyle w:val="TOC2"/>
        <w:tabs>
          <w:tab w:val="right" w:leader="dot" w:pos="8306"/>
        </w:tabs>
      </w:pPr>
      <w:hyperlink w:anchor="_Toc2112" w:history="1">
        <w:r>
          <w:rPr>
            <w:rFonts w:ascii="仿宋" w:eastAsia="仿宋" w:hAnsi="仿宋" w:cs="仿宋" w:hint="eastAsia"/>
            <w:lang w:eastAsia="zh-CN"/>
          </w:rPr>
          <w:t>(三)、绩效评估周期</w:t>
        </w:r>
        <w:r>
          <w:tab/>
        </w:r>
        <w:r>
          <w:fldChar w:fldCharType="begin"/>
        </w:r>
        <w:r>
          <w:instrText xml:space="preserve"> PAGEREF _Toc2112 \h </w:instrText>
        </w:r>
        <w:r>
          <w:fldChar w:fldCharType="separate"/>
        </w:r>
        <w:r>
          <w:t>23</w:t>
        </w:r>
        <w:r>
          <w:fldChar w:fldCharType="end"/>
        </w:r>
      </w:hyperlink>
    </w:p>
    <w:p>
      <w:pPr>
        <w:pStyle w:val="TOC1"/>
        <w:tabs>
          <w:tab w:val="right" w:leader="dot" w:pos="8306"/>
        </w:tabs>
      </w:pPr>
      <w:hyperlink w:anchor="_Toc8201" w:history="1">
        <w:r>
          <w:rPr>
            <w:rFonts w:ascii="仿宋" w:eastAsia="仿宋" w:hAnsi="仿宋" w:cs="仿宋" w:hint="eastAsia"/>
            <w:lang w:eastAsia="zh-CN"/>
          </w:rPr>
          <w:t>六、PCB感光油墨项目建设背景及必要性分析</w:t>
        </w:r>
        <w:r>
          <w:tab/>
        </w:r>
        <w:r>
          <w:fldChar w:fldCharType="begin"/>
        </w:r>
        <w:r>
          <w:instrText xml:space="preserve"> PAGEREF _Toc8201 \h </w:instrText>
        </w:r>
        <w:r>
          <w:fldChar w:fldCharType="separate"/>
        </w:r>
        <w:r>
          <w:t>24</w:t>
        </w:r>
        <w:r>
          <w:fldChar w:fldCharType="end"/>
        </w:r>
      </w:hyperlink>
    </w:p>
    <w:p>
      <w:pPr>
        <w:pStyle w:val="TOC2"/>
        <w:tabs>
          <w:tab w:val="right" w:leader="dot" w:pos="8306"/>
        </w:tabs>
      </w:pPr>
      <w:hyperlink w:anchor="_Toc14721" w:history="1">
        <w:r>
          <w:rPr>
            <w:rFonts w:ascii="仿宋" w:eastAsia="仿宋" w:hAnsi="仿宋" w:cs="仿宋" w:hint="eastAsia"/>
            <w:lang w:eastAsia="zh-CN"/>
          </w:rPr>
          <w:t>(一)、PCB感光油墨项目背景分析</w:t>
        </w:r>
        <w:r>
          <w:tab/>
        </w:r>
        <w:r>
          <w:fldChar w:fldCharType="begin"/>
        </w:r>
        <w:r>
          <w:instrText xml:space="preserve"> PAGEREF _Toc14721 \h </w:instrText>
        </w:r>
        <w:r>
          <w:fldChar w:fldCharType="separate"/>
        </w:r>
        <w:r>
          <w:t>24</w:t>
        </w:r>
        <w:r>
          <w:fldChar w:fldCharType="end"/>
        </w:r>
      </w:hyperlink>
    </w:p>
    <w:p>
      <w:pPr>
        <w:pStyle w:val="TOC2"/>
        <w:tabs>
          <w:tab w:val="right" w:leader="dot" w:pos="8306"/>
        </w:tabs>
      </w:pPr>
      <w:hyperlink w:anchor="_Toc24849" w:history="1">
        <w:r>
          <w:rPr>
            <w:rFonts w:ascii="仿宋" w:eastAsia="仿宋" w:hAnsi="仿宋" w:cs="仿宋" w:hint="eastAsia"/>
            <w:lang w:eastAsia="zh-CN"/>
          </w:rPr>
          <w:t>(二)、PCB感光油墨项目建设必要性分析</w:t>
        </w:r>
        <w:r>
          <w:tab/>
        </w:r>
        <w:r>
          <w:fldChar w:fldCharType="begin"/>
        </w:r>
        <w:r>
          <w:instrText xml:space="preserve"> PAGEREF _Toc24849 \h </w:instrText>
        </w:r>
        <w:r>
          <w:fldChar w:fldCharType="separate"/>
        </w:r>
        <w:r>
          <w:t>26</w:t>
        </w:r>
        <w:r>
          <w:fldChar w:fldCharType="end"/>
        </w:r>
      </w:hyperlink>
    </w:p>
    <w:p>
      <w:pPr>
        <w:pStyle w:val="TOC1"/>
        <w:tabs>
          <w:tab w:val="right" w:leader="dot" w:pos="8306"/>
        </w:tabs>
      </w:pPr>
      <w:hyperlink w:anchor="_Toc2859" w:history="1">
        <w:r>
          <w:rPr>
            <w:rFonts w:ascii="仿宋" w:eastAsia="仿宋" w:hAnsi="仿宋" w:cs="仿宋" w:hint="eastAsia"/>
            <w:lang w:eastAsia="zh-CN"/>
          </w:rPr>
          <w:t>七、PCB感光油墨项目环境影响分析</w:t>
        </w:r>
        <w:r>
          <w:tab/>
        </w:r>
        <w:r>
          <w:fldChar w:fldCharType="begin"/>
        </w:r>
        <w:r>
          <w:instrText xml:space="preserve"> PAGEREF _Toc2859 \h </w:instrText>
        </w:r>
        <w:r>
          <w:fldChar w:fldCharType="separate"/>
        </w:r>
        <w:r>
          <w:t>27</w:t>
        </w:r>
        <w:r>
          <w:fldChar w:fldCharType="end"/>
        </w:r>
      </w:hyperlink>
    </w:p>
    <w:p>
      <w:pPr>
        <w:pStyle w:val="TOC2"/>
        <w:tabs>
          <w:tab w:val="right" w:leader="dot" w:pos="8306"/>
        </w:tabs>
      </w:pPr>
      <w:hyperlink w:anchor="_Toc29807" w:history="1">
        <w:r>
          <w:rPr>
            <w:rFonts w:ascii="仿宋" w:eastAsia="仿宋" w:hAnsi="仿宋" w:cs="仿宋" w:hint="eastAsia"/>
            <w:lang w:eastAsia="zh-CN"/>
          </w:rPr>
          <w:t>(一)、建设区域环境质量现状</w:t>
        </w:r>
        <w:r>
          <w:tab/>
        </w:r>
        <w:r>
          <w:fldChar w:fldCharType="begin"/>
        </w:r>
        <w:r>
          <w:instrText xml:space="preserve"> PAGEREF _Toc29807 \h </w:instrText>
        </w:r>
        <w:r>
          <w:fldChar w:fldCharType="separate"/>
        </w:r>
        <w:r>
          <w:t>27</w:t>
        </w:r>
        <w:r>
          <w:fldChar w:fldCharType="end"/>
        </w:r>
      </w:hyperlink>
    </w:p>
    <w:p>
      <w:pPr>
        <w:pStyle w:val="TOC2"/>
        <w:tabs>
          <w:tab w:val="right" w:leader="dot" w:pos="8306"/>
        </w:tabs>
      </w:pPr>
      <w:hyperlink w:anchor="_Toc25627" w:history="1">
        <w:r>
          <w:rPr>
            <w:rFonts w:ascii="仿宋" w:eastAsia="仿宋" w:hAnsi="仿宋" w:cs="仿宋" w:hint="eastAsia"/>
            <w:lang w:eastAsia="zh-CN"/>
          </w:rPr>
          <w:t>(二)、建设期环境保护</w:t>
        </w:r>
        <w:r>
          <w:tab/>
        </w:r>
        <w:r>
          <w:fldChar w:fldCharType="begin"/>
        </w:r>
        <w:r>
          <w:instrText xml:space="preserve"> PAGEREF _Toc25627 \h </w:instrText>
        </w:r>
        <w:r>
          <w:fldChar w:fldCharType="separate"/>
        </w:r>
        <w:r>
          <w:t>29</w:t>
        </w:r>
        <w:r>
          <w:fldChar w:fldCharType="end"/>
        </w:r>
      </w:hyperlink>
    </w:p>
    <w:p>
      <w:pPr>
        <w:pStyle w:val="TOC2"/>
        <w:tabs>
          <w:tab w:val="right" w:leader="dot" w:pos="8306"/>
        </w:tabs>
      </w:pPr>
      <w:hyperlink w:anchor="_Toc11296" w:history="1">
        <w:r>
          <w:rPr>
            <w:rFonts w:ascii="仿宋" w:eastAsia="仿宋" w:hAnsi="仿宋" w:cs="仿宋" w:hint="eastAsia"/>
            <w:lang w:eastAsia="zh-CN"/>
          </w:rPr>
          <w:t>(三)、运营期环境保护</w:t>
        </w:r>
        <w:r>
          <w:tab/>
        </w:r>
        <w:r>
          <w:fldChar w:fldCharType="begin"/>
        </w:r>
        <w:r>
          <w:instrText xml:space="preserve"> PAGEREF _Toc11296 \h </w:instrText>
        </w:r>
        <w:r>
          <w:fldChar w:fldCharType="separate"/>
        </w:r>
        <w:r>
          <w:t>30</w:t>
        </w:r>
        <w:r>
          <w:fldChar w:fldCharType="end"/>
        </w:r>
      </w:hyperlink>
    </w:p>
    <w:p>
      <w:pPr>
        <w:pStyle w:val="TOC2"/>
        <w:tabs>
          <w:tab w:val="right" w:leader="dot" w:pos="8306"/>
        </w:tabs>
      </w:pPr>
      <w:hyperlink w:anchor="_Toc677" w:history="1">
        <w:r>
          <w:rPr>
            <w:rFonts w:ascii="仿宋" w:eastAsia="仿宋" w:hAnsi="仿宋" w:cs="仿宋" w:hint="eastAsia"/>
            <w:lang w:eastAsia="zh-CN"/>
          </w:rPr>
          <w:t>(四)、PCB感光油墨项目建设对区域经济的影响</w:t>
        </w:r>
        <w:r>
          <w:tab/>
        </w:r>
        <w:r>
          <w:fldChar w:fldCharType="begin"/>
        </w:r>
        <w:r>
          <w:instrText xml:space="preserve"> PAGEREF _Toc677 \h </w:instrText>
        </w:r>
        <w:r>
          <w:fldChar w:fldCharType="separate"/>
        </w:r>
        <w:r>
          <w:t>32</w:t>
        </w:r>
        <w:r>
          <w:fldChar w:fldCharType="end"/>
        </w:r>
      </w:hyperlink>
    </w:p>
    <w:p>
      <w:pPr>
        <w:pStyle w:val="TOC2"/>
        <w:tabs>
          <w:tab w:val="right" w:leader="dot" w:pos="8306"/>
        </w:tabs>
      </w:pPr>
      <w:hyperlink w:anchor="_Toc22601" w:history="1">
        <w:r>
          <w:rPr>
            <w:rFonts w:ascii="仿宋" w:eastAsia="仿宋" w:hAnsi="仿宋" w:cs="仿宋" w:hint="eastAsia"/>
            <w:lang w:eastAsia="zh-CN"/>
          </w:rPr>
          <w:t>(五)、废弃物处理</w:t>
        </w:r>
        <w:r>
          <w:tab/>
        </w:r>
        <w:r>
          <w:fldChar w:fldCharType="begin"/>
        </w:r>
        <w:r>
          <w:instrText xml:space="preserve"> PAGEREF _Toc22601 \h </w:instrText>
        </w:r>
        <w:r>
          <w:fldChar w:fldCharType="separate"/>
        </w:r>
        <w:r>
          <w:t>33</w:t>
        </w:r>
        <w:r>
          <w:fldChar w:fldCharType="end"/>
        </w:r>
      </w:hyperlink>
    </w:p>
    <w:p>
      <w:pPr>
        <w:pStyle w:val="TOC2"/>
        <w:tabs>
          <w:tab w:val="right" w:leader="dot" w:pos="8306"/>
        </w:tabs>
      </w:pPr>
      <w:hyperlink w:anchor="_Toc23796" w:history="1">
        <w:r>
          <w:rPr>
            <w:rFonts w:ascii="仿宋" w:eastAsia="仿宋" w:hAnsi="仿宋" w:cs="仿宋" w:hint="eastAsia"/>
            <w:lang w:eastAsia="zh-CN"/>
          </w:rPr>
          <w:t>(六)、特殊环境影响分析</w:t>
        </w:r>
        <w:r>
          <w:tab/>
        </w:r>
        <w:r>
          <w:fldChar w:fldCharType="begin"/>
        </w:r>
        <w:r>
          <w:instrText xml:space="preserve"> PAGEREF _Toc23796 \h </w:instrText>
        </w:r>
        <w:r>
          <w:fldChar w:fldCharType="separate"/>
        </w:r>
        <w:r>
          <w:t>35</w:t>
        </w:r>
        <w:r>
          <w:fldChar w:fldCharType="end"/>
        </w:r>
      </w:hyperlink>
    </w:p>
    <w:p>
      <w:pPr>
        <w:pStyle w:val="TOC2"/>
        <w:tabs>
          <w:tab w:val="right" w:leader="dot" w:pos="8306"/>
        </w:tabs>
      </w:pPr>
      <w:hyperlink w:anchor="_Toc19098" w:history="1">
        <w:r>
          <w:rPr>
            <w:rFonts w:ascii="仿宋" w:eastAsia="仿宋" w:hAnsi="仿宋" w:cs="仿宋" w:hint="eastAsia"/>
            <w:lang w:eastAsia="zh-CN"/>
          </w:rPr>
          <w:t>(七)、清洁生产</w:t>
        </w:r>
        <w:r>
          <w:tab/>
        </w:r>
        <w:r>
          <w:fldChar w:fldCharType="begin"/>
        </w:r>
        <w:r>
          <w:instrText xml:space="preserve"> PAGEREF _Toc19098 \h </w:instrText>
        </w:r>
        <w:r>
          <w:fldChar w:fldCharType="separate"/>
        </w:r>
        <w:r>
          <w:t>36</w:t>
        </w:r>
        <w:r>
          <w:fldChar w:fldCharType="end"/>
        </w:r>
      </w:hyperlink>
    </w:p>
    <w:p>
      <w:pPr>
        <w:pStyle w:val="TOC2"/>
        <w:tabs>
          <w:tab w:val="right" w:leader="dot" w:pos="8306"/>
        </w:tabs>
      </w:pPr>
      <w:hyperlink w:anchor="_Toc10596" w:history="1">
        <w:r>
          <w:rPr>
            <w:rFonts w:ascii="仿宋" w:eastAsia="仿宋" w:hAnsi="仿宋" w:cs="仿宋" w:hint="eastAsia"/>
            <w:lang w:eastAsia="zh-CN"/>
          </w:rPr>
          <w:t>(八)、环境保护综合评价</w:t>
        </w:r>
        <w:r>
          <w:tab/>
        </w:r>
        <w:r>
          <w:fldChar w:fldCharType="begin"/>
        </w:r>
        <w:r>
          <w:instrText xml:space="preserve"> PAGEREF _Toc10596 \h </w:instrText>
        </w:r>
        <w:r>
          <w:fldChar w:fldCharType="separate"/>
        </w:r>
        <w:r>
          <w:t>37</w:t>
        </w:r>
        <w:r>
          <w:fldChar w:fldCharType="end"/>
        </w:r>
      </w:hyperlink>
    </w:p>
    <w:p>
      <w:pPr>
        <w:pStyle w:val="TOC1"/>
        <w:tabs>
          <w:tab w:val="right" w:leader="dot" w:pos="8306"/>
        </w:tabs>
      </w:pPr>
      <w:hyperlink w:anchor="_Toc1477" w:history="1">
        <w:r>
          <w:rPr>
            <w:rFonts w:ascii="仿宋" w:eastAsia="仿宋" w:hAnsi="仿宋" w:cs="仿宋" w:hint="eastAsia"/>
            <w:lang w:eastAsia="zh-CN"/>
          </w:rPr>
          <w:t>八、PCB感光油墨项目技术管理</w:t>
        </w:r>
        <w:r>
          <w:tab/>
        </w:r>
        <w:r>
          <w:fldChar w:fldCharType="begin"/>
        </w:r>
        <w:r>
          <w:instrText xml:space="preserve"> PAGEREF _Toc1477 \h </w:instrText>
        </w:r>
        <w:r>
          <w:fldChar w:fldCharType="separate"/>
        </w:r>
        <w:r>
          <w:t>38</w:t>
        </w:r>
        <w:r>
          <w:fldChar w:fldCharType="end"/>
        </w:r>
      </w:hyperlink>
    </w:p>
    <w:p>
      <w:pPr>
        <w:pStyle w:val="TOC2"/>
        <w:tabs>
          <w:tab w:val="right" w:leader="dot" w:pos="8306"/>
        </w:tabs>
      </w:pPr>
      <w:hyperlink w:anchor="_Toc30358" w:history="1">
        <w:r>
          <w:rPr>
            <w:rFonts w:ascii="仿宋" w:eastAsia="仿宋" w:hAnsi="仿宋" w:cs="仿宋" w:hint="eastAsia"/>
            <w:lang w:eastAsia="zh-CN"/>
          </w:rPr>
          <w:t>(一)、技术方案选用方向</w:t>
        </w:r>
        <w:r>
          <w:tab/>
        </w:r>
        <w:r>
          <w:fldChar w:fldCharType="begin"/>
        </w:r>
        <w:r>
          <w:instrText xml:space="preserve"> PAGEREF _Toc30358 \h </w:instrText>
        </w:r>
        <w:r>
          <w:fldChar w:fldCharType="separate"/>
        </w:r>
        <w:r>
          <w:t>38</w:t>
        </w:r>
        <w:r>
          <w:fldChar w:fldCharType="end"/>
        </w:r>
      </w:hyperlink>
    </w:p>
    <w:p>
      <w:pPr>
        <w:pStyle w:val="TOC2"/>
        <w:tabs>
          <w:tab w:val="right" w:leader="dot" w:pos="8306"/>
        </w:tabs>
      </w:pPr>
      <w:hyperlink w:anchor="_Toc436" w:history="1">
        <w:r>
          <w:rPr>
            <w:rFonts w:ascii="仿宋" w:eastAsia="仿宋" w:hAnsi="仿宋" w:cs="仿宋" w:hint="eastAsia"/>
            <w:lang w:eastAsia="zh-CN"/>
          </w:rPr>
          <w:t>(二)、工艺技术方案选用原则</w:t>
        </w:r>
        <w:r>
          <w:tab/>
        </w:r>
        <w:r>
          <w:fldChar w:fldCharType="begin"/>
        </w:r>
        <w:r>
          <w:instrText xml:space="preserve"> PAGEREF _Toc436 \h </w:instrText>
        </w:r>
        <w:r>
          <w:fldChar w:fldCharType="separate"/>
        </w:r>
        <w:r>
          <w:t>40</w:t>
        </w:r>
        <w:r>
          <w:fldChar w:fldCharType="end"/>
        </w:r>
      </w:hyperlink>
    </w:p>
    <w:p>
      <w:pPr>
        <w:pStyle w:val="TOC2"/>
        <w:tabs>
          <w:tab w:val="right" w:leader="dot" w:pos="8306"/>
        </w:tabs>
      </w:pPr>
      <w:hyperlink w:anchor="_Toc14680" w:history="1">
        <w:r>
          <w:rPr>
            <w:rFonts w:ascii="仿宋" w:eastAsia="仿宋" w:hAnsi="仿宋" w:cs="仿宋" w:hint="eastAsia"/>
            <w:lang w:eastAsia="zh-CN"/>
          </w:rPr>
          <w:t>(三)、工艺技术方案要求</w:t>
        </w:r>
        <w:r>
          <w:tab/>
        </w:r>
        <w:r>
          <w:fldChar w:fldCharType="begin"/>
        </w:r>
        <w:r>
          <w:instrText xml:space="preserve"> PAGEREF _Toc14680 \h </w:instrText>
        </w:r>
        <w:r>
          <w:fldChar w:fldCharType="separate"/>
        </w:r>
        <w:r>
          <w:t>42</w:t>
        </w:r>
        <w:r>
          <w:fldChar w:fldCharType="end"/>
        </w:r>
      </w:hyperlink>
    </w:p>
    <w:p>
      <w:pPr>
        <w:pStyle w:val="TOC1"/>
        <w:tabs>
          <w:tab w:val="right" w:leader="dot" w:pos="8306"/>
        </w:tabs>
      </w:pPr>
      <w:hyperlink w:anchor="_Toc29281" w:history="1">
        <w:r>
          <w:rPr>
            <w:rFonts w:ascii="仿宋" w:eastAsia="仿宋" w:hAnsi="仿宋" w:cs="仿宋" w:hint="eastAsia"/>
            <w:lang w:eastAsia="zh-CN"/>
          </w:rPr>
          <w:t>九、PCB感光油墨项目社会影响</w:t>
        </w:r>
        <w:r>
          <w:tab/>
        </w:r>
        <w:r>
          <w:fldChar w:fldCharType="begin"/>
        </w:r>
        <w:r>
          <w:instrText xml:space="preserve"> PAGEREF _Toc29281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78" w:history="1">
        <w:r>
          <w:rPr>
            <w:rFonts w:ascii="仿宋" w:eastAsia="仿宋" w:hAnsi="仿宋" w:cs="仿宋" w:hint="eastAsia"/>
            <w:lang w:eastAsia="zh-CN"/>
          </w:rPr>
          <w:t>(一)、社会责任与义务</w:t>
        </w:r>
        <w:r>
          <w:tab/>
        </w:r>
        <w:r>
          <w:fldChar w:fldCharType="begin"/>
        </w:r>
        <w:r>
          <w:instrText xml:space="preserve"> PAGEREF _Toc9878 \h </w:instrText>
        </w:r>
        <w:r>
          <w:fldChar w:fldCharType="separate"/>
        </w:r>
        <w:r>
          <w:t>44</w:t>
        </w:r>
        <w:r>
          <w:fldChar w:fldCharType="end"/>
        </w:r>
      </w:hyperlink>
    </w:p>
    <w:p>
      <w:pPr>
        <w:pStyle w:val="TOC2"/>
        <w:tabs>
          <w:tab w:val="right" w:leader="dot" w:pos="8306"/>
        </w:tabs>
      </w:pPr>
      <w:hyperlink w:anchor="_Toc11902" w:history="1">
        <w:r>
          <w:rPr>
            <w:rFonts w:ascii="仿宋" w:eastAsia="仿宋" w:hAnsi="仿宋" w:cs="仿宋" w:hint="eastAsia"/>
            <w:lang w:eastAsia="zh-CN"/>
          </w:rPr>
          <w:t>(二)、社会参与与沟通</w:t>
        </w:r>
        <w:r>
          <w:tab/>
        </w:r>
        <w:r>
          <w:fldChar w:fldCharType="begin"/>
        </w:r>
        <w:r>
          <w:instrText xml:space="preserve"> PAGEREF _Toc11902 \h </w:instrText>
        </w:r>
        <w:r>
          <w:fldChar w:fldCharType="separate"/>
        </w:r>
        <w:r>
          <w:t>45</w:t>
        </w:r>
        <w:r>
          <w:fldChar w:fldCharType="end"/>
        </w:r>
      </w:hyperlink>
    </w:p>
    <w:p>
      <w:pPr>
        <w:pStyle w:val="TOC1"/>
        <w:tabs>
          <w:tab w:val="right" w:leader="dot" w:pos="8306"/>
        </w:tabs>
      </w:pPr>
      <w:hyperlink w:anchor="_Toc8674" w:history="1">
        <w:r>
          <w:rPr>
            <w:rFonts w:ascii="仿宋" w:eastAsia="仿宋" w:hAnsi="仿宋" w:cs="仿宋" w:hint="eastAsia"/>
            <w:lang w:eastAsia="zh-CN"/>
          </w:rPr>
          <w:t>十、PCB感光油墨项目财务管理</w:t>
        </w:r>
        <w:r>
          <w:tab/>
        </w:r>
        <w:r>
          <w:fldChar w:fldCharType="begin"/>
        </w:r>
        <w:r>
          <w:instrText xml:space="preserve"> PAGEREF _Toc8674 \h </w:instrText>
        </w:r>
        <w:r>
          <w:fldChar w:fldCharType="separate"/>
        </w:r>
        <w:r>
          <w:t>46</w:t>
        </w:r>
        <w:r>
          <w:fldChar w:fldCharType="end"/>
        </w:r>
      </w:hyperlink>
    </w:p>
    <w:p>
      <w:pPr>
        <w:pStyle w:val="TOC2"/>
        <w:tabs>
          <w:tab w:val="right" w:leader="dot" w:pos="8306"/>
        </w:tabs>
      </w:pPr>
      <w:hyperlink w:anchor="_Toc31824" w:history="1">
        <w:r>
          <w:rPr>
            <w:rFonts w:ascii="仿宋" w:eastAsia="仿宋" w:hAnsi="仿宋" w:cs="仿宋" w:hint="eastAsia"/>
            <w:lang w:eastAsia="zh-CN"/>
          </w:rPr>
          <w:t>(一)、资金需求大</w:t>
        </w:r>
        <w:r>
          <w:tab/>
        </w:r>
        <w:r>
          <w:fldChar w:fldCharType="begin"/>
        </w:r>
        <w:r>
          <w:instrText xml:space="preserve"> PAGEREF _Toc31824 \h </w:instrText>
        </w:r>
        <w:r>
          <w:fldChar w:fldCharType="separate"/>
        </w:r>
        <w:r>
          <w:t>46</w:t>
        </w:r>
        <w:r>
          <w:fldChar w:fldCharType="end"/>
        </w:r>
      </w:hyperlink>
    </w:p>
    <w:p>
      <w:pPr>
        <w:pStyle w:val="TOC2"/>
        <w:tabs>
          <w:tab w:val="right" w:leader="dot" w:pos="8306"/>
        </w:tabs>
      </w:pPr>
      <w:hyperlink w:anchor="_Toc3432" w:history="1">
        <w:r>
          <w:rPr>
            <w:rFonts w:ascii="仿宋" w:eastAsia="仿宋" w:hAnsi="仿宋" w:cs="仿宋" w:hint="eastAsia"/>
            <w:lang w:eastAsia="zh-CN"/>
          </w:rPr>
          <w:t>(二)、研发周期长</w:t>
        </w:r>
        <w:r>
          <w:tab/>
        </w:r>
        <w:r>
          <w:fldChar w:fldCharType="begin"/>
        </w:r>
        <w:r>
          <w:instrText xml:space="preserve"> PAGEREF _Toc3432 \h </w:instrText>
        </w:r>
        <w:r>
          <w:fldChar w:fldCharType="separate"/>
        </w:r>
        <w:r>
          <w:t>47</w:t>
        </w:r>
        <w:r>
          <w:fldChar w:fldCharType="end"/>
        </w:r>
      </w:hyperlink>
    </w:p>
    <w:p>
      <w:pPr>
        <w:pStyle w:val="TOC2"/>
        <w:tabs>
          <w:tab w:val="right" w:leader="dot" w:pos="8306"/>
        </w:tabs>
      </w:pPr>
      <w:hyperlink w:anchor="_Toc32360" w:history="1">
        <w:r>
          <w:rPr>
            <w:rFonts w:ascii="仿宋" w:eastAsia="仿宋" w:hAnsi="仿宋" w:cs="仿宋" w:hint="eastAsia"/>
            <w:lang w:eastAsia="zh-CN"/>
          </w:rPr>
          <w:t>(三)、市场风险大</w:t>
        </w:r>
        <w:r>
          <w:tab/>
        </w:r>
        <w:r>
          <w:fldChar w:fldCharType="begin"/>
        </w:r>
        <w:r>
          <w:instrText xml:space="preserve"> PAGEREF _Toc32360 \h </w:instrText>
        </w:r>
        <w:r>
          <w:fldChar w:fldCharType="separate"/>
        </w:r>
        <w:r>
          <w:t>48</w:t>
        </w:r>
        <w:r>
          <w:fldChar w:fldCharType="end"/>
        </w:r>
      </w:hyperlink>
    </w:p>
    <w:p>
      <w:pPr>
        <w:pStyle w:val="TOC2"/>
        <w:tabs>
          <w:tab w:val="right" w:leader="dot" w:pos="8306"/>
        </w:tabs>
      </w:pPr>
      <w:hyperlink w:anchor="_Toc28225" w:history="1">
        <w:r>
          <w:rPr>
            <w:rFonts w:ascii="仿宋" w:eastAsia="仿宋" w:hAnsi="仿宋" w:cs="仿宋" w:hint="eastAsia"/>
            <w:lang w:eastAsia="zh-CN"/>
          </w:rPr>
          <w:t>(四)、利润率高</w:t>
        </w:r>
        <w:r>
          <w:tab/>
        </w:r>
        <w:r>
          <w:fldChar w:fldCharType="begin"/>
        </w:r>
        <w:r>
          <w:instrText xml:space="preserve"> PAGEREF _Toc28225 \h </w:instrText>
        </w:r>
        <w:r>
          <w:fldChar w:fldCharType="separate"/>
        </w:r>
        <w:r>
          <w:t>51</w:t>
        </w:r>
        <w:r>
          <w:fldChar w:fldCharType="end"/>
        </w:r>
      </w:hyperlink>
    </w:p>
    <w:p>
      <w:pPr>
        <w:pStyle w:val="TOC1"/>
        <w:tabs>
          <w:tab w:val="right" w:leader="dot" w:pos="8306"/>
        </w:tabs>
      </w:pPr>
      <w:hyperlink w:anchor="_Toc1823" w:history="1">
        <w:r>
          <w:rPr>
            <w:rFonts w:ascii="仿宋" w:eastAsia="仿宋" w:hAnsi="仿宋" w:cs="仿宋" w:hint="eastAsia"/>
            <w:lang w:eastAsia="zh-CN"/>
          </w:rPr>
          <w:t>十一、生产安全保护</w:t>
        </w:r>
        <w:r>
          <w:tab/>
        </w:r>
        <w:r>
          <w:fldChar w:fldCharType="begin"/>
        </w:r>
        <w:r>
          <w:instrText xml:space="preserve"> PAGEREF _Toc1823 \h </w:instrText>
        </w:r>
        <w:r>
          <w:fldChar w:fldCharType="separate"/>
        </w:r>
        <w:r>
          <w:t>53</w:t>
        </w:r>
        <w:r>
          <w:fldChar w:fldCharType="end"/>
        </w:r>
      </w:hyperlink>
    </w:p>
    <w:p>
      <w:pPr>
        <w:pStyle w:val="TOC2"/>
        <w:tabs>
          <w:tab w:val="right" w:leader="dot" w:pos="8306"/>
        </w:tabs>
      </w:pPr>
      <w:hyperlink w:anchor="_Toc12407" w:history="1">
        <w:r>
          <w:rPr>
            <w:rFonts w:ascii="仿宋" w:eastAsia="仿宋" w:hAnsi="仿宋" w:cs="仿宋" w:hint="eastAsia"/>
            <w:lang w:eastAsia="zh-CN"/>
          </w:rPr>
          <w:t>(一)、消防安全</w:t>
        </w:r>
        <w:r>
          <w:tab/>
        </w:r>
        <w:r>
          <w:fldChar w:fldCharType="begin"/>
        </w:r>
        <w:r>
          <w:instrText xml:space="preserve"> PAGEREF _Toc12407 \h </w:instrText>
        </w:r>
        <w:r>
          <w:fldChar w:fldCharType="separate"/>
        </w:r>
        <w:r>
          <w:t>53</w:t>
        </w:r>
        <w:r>
          <w:fldChar w:fldCharType="end"/>
        </w:r>
      </w:hyperlink>
    </w:p>
    <w:p>
      <w:pPr>
        <w:pStyle w:val="TOC2"/>
        <w:tabs>
          <w:tab w:val="right" w:leader="dot" w:pos="8306"/>
        </w:tabs>
      </w:pPr>
      <w:hyperlink w:anchor="_Toc4356" w:history="1">
        <w:r>
          <w:rPr>
            <w:rFonts w:ascii="仿宋" w:eastAsia="仿宋" w:hAnsi="仿宋" w:cs="仿宋" w:hint="eastAsia"/>
            <w:lang w:eastAsia="zh-CN"/>
          </w:rPr>
          <w:t>(二)、防火防爆总图布置措施</w:t>
        </w:r>
        <w:r>
          <w:tab/>
        </w:r>
        <w:r>
          <w:fldChar w:fldCharType="begin"/>
        </w:r>
        <w:r>
          <w:instrText xml:space="preserve"> PAGEREF _Toc4356 \h </w:instrText>
        </w:r>
        <w:r>
          <w:fldChar w:fldCharType="separate"/>
        </w:r>
        <w:r>
          <w:t>55</w:t>
        </w:r>
        <w:r>
          <w:fldChar w:fldCharType="end"/>
        </w:r>
      </w:hyperlink>
    </w:p>
    <w:p>
      <w:pPr>
        <w:pStyle w:val="TOC2"/>
        <w:tabs>
          <w:tab w:val="right" w:leader="dot" w:pos="8306"/>
        </w:tabs>
      </w:pPr>
      <w:hyperlink w:anchor="_Toc28749" w:history="1">
        <w:r>
          <w:rPr>
            <w:rFonts w:ascii="仿宋" w:eastAsia="仿宋" w:hAnsi="仿宋" w:cs="仿宋" w:hint="eastAsia"/>
            <w:lang w:eastAsia="zh-CN"/>
          </w:rPr>
          <w:t>(三)、自然灾害防范措施</w:t>
        </w:r>
        <w:r>
          <w:tab/>
        </w:r>
        <w:r>
          <w:fldChar w:fldCharType="begin"/>
        </w:r>
        <w:r>
          <w:instrText xml:space="preserve"> PAGEREF _Toc28749 \h </w:instrText>
        </w:r>
        <w:r>
          <w:fldChar w:fldCharType="separate"/>
        </w:r>
        <w:r>
          <w:t>56</w:t>
        </w:r>
        <w:r>
          <w:fldChar w:fldCharType="end"/>
        </w:r>
      </w:hyperlink>
    </w:p>
    <w:p>
      <w:pPr>
        <w:pStyle w:val="TOC2"/>
        <w:tabs>
          <w:tab w:val="right" w:leader="dot" w:pos="8306"/>
        </w:tabs>
      </w:pPr>
      <w:hyperlink w:anchor="_Toc19352" w:history="1">
        <w:r>
          <w:rPr>
            <w:rFonts w:ascii="仿宋" w:eastAsia="仿宋" w:hAnsi="仿宋" w:cs="仿宋" w:hint="eastAsia"/>
            <w:lang w:eastAsia="zh-CN"/>
          </w:rPr>
          <w:t>(四)、安全色及安全标志使用要求</w:t>
        </w:r>
        <w:r>
          <w:tab/>
        </w:r>
        <w:r>
          <w:fldChar w:fldCharType="begin"/>
        </w:r>
        <w:r>
          <w:instrText xml:space="preserve"> PAGEREF _Toc19352 \h </w:instrText>
        </w:r>
        <w:r>
          <w:fldChar w:fldCharType="separate"/>
        </w:r>
        <w:r>
          <w:t>57</w:t>
        </w:r>
        <w:r>
          <w:fldChar w:fldCharType="end"/>
        </w:r>
      </w:hyperlink>
    </w:p>
    <w:p>
      <w:pPr>
        <w:pStyle w:val="TOC2"/>
        <w:tabs>
          <w:tab w:val="right" w:leader="dot" w:pos="8306"/>
        </w:tabs>
      </w:pPr>
      <w:hyperlink w:anchor="_Toc6773" w:history="1">
        <w:r>
          <w:rPr>
            <w:rFonts w:ascii="仿宋" w:eastAsia="仿宋" w:hAnsi="仿宋" w:cs="仿宋" w:hint="eastAsia"/>
            <w:lang w:eastAsia="zh-CN"/>
          </w:rPr>
          <w:t>(五)、防尘防毒措施</w:t>
        </w:r>
        <w:r>
          <w:tab/>
        </w:r>
        <w:r>
          <w:fldChar w:fldCharType="begin"/>
        </w:r>
        <w:r>
          <w:instrText xml:space="preserve"> PAGEREF _Toc6773 \h </w:instrText>
        </w:r>
        <w:r>
          <w:fldChar w:fldCharType="separate"/>
        </w:r>
        <w:r>
          <w:t>58</w:t>
        </w:r>
        <w:r>
          <w:fldChar w:fldCharType="end"/>
        </w:r>
      </w:hyperlink>
    </w:p>
    <w:p>
      <w:pPr>
        <w:pStyle w:val="TOC2"/>
        <w:tabs>
          <w:tab w:val="right" w:leader="dot" w:pos="8306"/>
        </w:tabs>
      </w:pPr>
      <w:hyperlink w:anchor="_Toc26381" w:history="1">
        <w:r>
          <w:rPr>
            <w:rFonts w:ascii="仿宋" w:eastAsia="仿宋" w:hAnsi="仿宋" w:cs="仿宋" w:hint="eastAsia"/>
            <w:lang w:eastAsia="zh-CN"/>
          </w:rPr>
          <w:t>(六)、防静电、触电防护及防雷措施</w:t>
        </w:r>
        <w:r>
          <w:tab/>
        </w:r>
        <w:r>
          <w:fldChar w:fldCharType="begin"/>
        </w:r>
        <w:r>
          <w:instrText xml:space="preserve"> PAGEREF _Toc26381 \h </w:instrText>
        </w:r>
        <w:r>
          <w:fldChar w:fldCharType="separate"/>
        </w:r>
        <w:r>
          <w:t>59</w:t>
        </w:r>
        <w:r>
          <w:fldChar w:fldCharType="end"/>
        </w:r>
      </w:hyperlink>
    </w:p>
    <w:p>
      <w:pPr>
        <w:pStyle w:val="TOC2"/>
        <w:tabs>
          <w:tab w:val="right" w:leader="dot" w:pos="8306"/>
        </w:tabs>
      </w:pPr>
      <w:hyperlink w:anchor="_Toc871" w:history="1">
        <w:r>
          <w:rPr>
            <w:rFonts w:ascii="仿宋" w:eastAsia="仿宋" w:hAnsi="仿宋" w:cs="仿宋" w:hint="eastAsia"/>
            <w:lang w:eastAsia="zh-CN"/>
          </w:rPr>
          <w:t>(七)、机械设备安全保障措施</w:t>
        </w:r>
        <w:r>
          <w:tab/>
        </w:r>
        <w:r>
          <w:fldChar w:fldCharType="begin"/>
        </w:r>
        <w:r>
          <w:instrText xml:space="preserve"> PAGEREF _Toc871 \h </w:instrText>
        </w:r>
        <w:r>
          <w:fldChar w:fldCharType="separate"/>
        </w:r>
        <w:r>
          <w:t>60</w:t>
        </w:r>
        <w:r>
          <w:fldChar w:fldCharType="end"/>
        </w:r>
      </w:hyperlink>
    </w:p>
    <w:p>
      <w:pPr>
        <w:pStyle w:val="TOC1"/>
        <w:tabs>
          <w:tab w:val="right" w:leader="dot" w:pos="8306"/>
        </w:tabs>
      </w:pPr>
      <w:hyperlink w:anchor="_Toc24295" w:history="1">
        <w:r>
          <w:rPr>
            <w:rFonts w:ascii="仿宋" w:eastAsia="仿宋" w:hAnsi="仿宋" w:cs="仿宋" w:hint="eastAsia"/>
            <w:lang w:eastAsia="zh-CN"/>
          </w:rPr>
          <w:t>十二、PCB感光油墨项目经营效益</w:t>
        </w:r>
        <w:r>
          <w:tab/>
        </w:r>
        <w:r>
          <w:fldChar w:fldCharType="begin"/>
        </w:r>
        <w:r>
          <w:instrText xml:space="preserve"> PAGEREF _Toc24295 \h </w:instrText>
        </w:r>
        <w:r>
          <w:fldChar w:fldCharType="separate"/>
        </w:r>
        <w:r>
          <w:t>61</w:t>
        </w:r>
        <w:r>
          <w:fldChar w:fldCharType="end"/>
        </w:r>
      </w:hyperlink>
    </w:p>
    <w:p>
      <w:pPr>
        <w:pStyle w:val="TOC2"/>
        <w:tabs>
          <w:tab w:val="right" w:leader="dot" w:pos="8306"/>
        </w:tabs>
      </w:pPr>
      <w:hyperlink w:anchor="_Toc22000" w:history="1">
        <w:r>
          <w:rPr>
            <w:rFonts w:ascii="仿宋" w:eastAsia="仿宋" w:hAnsi="仿宋" w:cs="仿宋" w:hint="eastAsia"/>
            <w:lang w:eastAsia="zh-CN"/>
          </w:rPr>
          <w:t>(一)、经济评价财务测算</w:t>
        </w:r>
        <w:r>
          <w:tab/>
        </w:r>
        <w:r>
          <w:fldChar w:fldCharType="begin"/>
        </w:r>
        <w:r>
          <w:instrText xml:space="preserve"> PAGEREF _Toc22000 \h </w:instrText>
        </w:r>
        <w:r>
          <w:fldChar w:fldCharType="separate"/>
        </w:r>
        <w:r>
          <w:t>61</w:t>
        </w:r>
        <w:r>
          <w:fldChar w:fldCharType="end"/>
        </w:r>
      </w:hyperlink>
    </w:p>
    <w:p>
      <w:pPr>
        <w:pStyle w:val="TOC2"/>
        <w:tabs>
          <w:tab w:val="right" w:leader="dot" w:pos="8306"/>
        </w:tabs>
      </w:pPr>
      <w:hyperlink w:anchor="_Toc17065" w:history="1">
        <w:r>
          <w:rPr>
            <w:rFonts w:ascii="仿宋" w:eastAsia="仿宋" w:hAnsi="仿宋" w:cs="仿宋" w:hint="eastAsia"/>
            <w:lang w:eastAsia="zh-CN"/>
          </w:rPr>
          <w:t>(二)、PCB感光油墨项目盈利能力分析</w:t>
        </w:r>
        <w:r>
          <w:tab/>
        </w:r>
        <w:r>
          <w:fldChar w:fldCharType="begin"/>
        </w:r>
        <w:r>
          <w:instrText xml:space="preserve"> PAGEREF _Toc17065 \h </w:instrText>
        </w:r>
        <w:r>
          <w:fldChar w:fldCharType="separate"/>
        </w:r>
        <w:r>
          <w:t>63</w:t>
        </w:r>
        <w:r>
          <w:fldChar w:fldCharType="end"/>
        </w:r>
      </w:hyperlink>
    </w:p>
    <w:p>
      <w:pPr>
        <w:pStyle w:val="TOC1"/>
        <w:tabs>
          <w:tab w:val="right" w:leader="dot" w:pos="8306"/>
        </w:tabs>
      </w:pPr>
      <w:hyperlink w:anchor="_Toc31664" w:history="1">
        <w:r>
          <w:rPr>
            <w:rFonts w:ascii="仿宋" w:eastAsia="仿宋" w:hAnsi="仿宋" w:cs="仿宋" w:hint="eastAsia"/>
            <w:lang w:eastAsia="zh-CN"/>
          </w:rPr>
          <w:t>十三、PCB感光油墨项目实施保障措施</w:t>
        </w:r>
        <w:r>
          <w:tab/>
        </w:r>
        <w:r>
          <w:fldChar w:fldCharType="begin"/>
        </w:r>
        <w:r>
          <w:instrText xml:space="preserve"> PAGEREF _Toc31664 \h </w:instrText>
        </w:r>
        <w:r>
          <w:fldChar w:fldCharType="separate"/>
        </w:r>
        <w:r>
          <w:t>63</w:t>
        </w:r>
        <w:r>
          <w:fldChar w:fldCharType="end"/>
        </w:r>
      </w:hyperlink>
    </w:p>
    <w:p>
      <w:pPr>
        <w:pStyle w:val="TOC2"/>
        <w:tabs>
          <w:tab w:val="right" w:leader="dot" w:pos="8306"/>
        </w:tabs>
      </w:pPr>
      <w:hyperlink w:anchor="_Toc13563" w:history="1">
        <w:r>
          <w:rPr>
            <w:rFonts w:ascii="仿宋" w:eastAsia="仿宋" w:hAnsi="仿宋" w:cs="仿宋" w:hint="eastAsia"/>
            <w:lang w:eastAsia="zh-CN"/>
          </w:rPr>
          <w:t>(一)、PCB感光油墨项目实施保障机制</w:t>
        </w:r>
        <w:r>
          <w:tab/>
        </w:r>
        <w:r>
          <w:fldChar w:fldCharType="begin"/>
        </w:r>
        <w:r>
          <w:instrText xml:space="preserve"> PAGEREF _Toc13563 \h </w:instrText>
        </w:r>
        <w:r>
          <w:fldChar w:fldCharType="separate"/>
        </w:r>
        <w:r>
          <w:t>63</w:t>
        </w:r>
        <w:r>
          <w:fldChar w:fldCharType="end"/>
        </w:r>
      </w:hyperlink>
    </w:p>
    <w:p>
      <w:pPr>
        <w:pStyle w:val="TOC2"/>
        <w:tabs>
          <w:tab w:val="right" w:leader="dot" w:pos="8306"/>
        </w:tabs>
      </w:pPr>
      <w:hyperlink w:anchor="_Toc30247" w:history="1">
        <w:r>
          <w:rPr>
            <w:rFonts w:ascii="仿宋" w:eastAsia="仿宋" w:hAnsi="仿宋" w:cs="仿宋" w:hint="eastAsia"/>
            <w:lang w:eastAsia="zh-CN"/>
          </w:rPr>
          <w:t>(二)、PCB感光油墨项目法律合规要求</w:t>
        </w:r>
        <w:r>
          <w:tab/>
        </w:r>
        <w:r>
          <w:fldChar w:fldCharType="begin"/>
        </w:r>
        <w:r>
          <w:instrText xml:space="preserve"> PAGEREF _Toc30247 \h </w:instrText>
        </w:r>
        <w:r>
          <w:fldChar w:fldCharType="separate"/>
        </w:r>
        <w:r>
          <w:t>67</w:t>
        </w:r>
        <w:r>
          <w:fldChar w:fldCharType="end"/>
        </w:r>
      </w:hyperlink>
    </w:p>
    <w:p>
      <w:pPr>
        <w:pStyle w:val="TOC2"/>
        <w:tabs>
          <w:tab w:val="right" w:leader="dot" w:pos="8306"/>
        </w:tabs>
      </w:pPr>
      <w:hyperlink w:anchor="_Toc23787" w:history="1">
        <w:r>
          <w:rPr>
            <w:rFonts w:ascii="仿宋" w:eastAsia="仿宋" w:hAnsi="仿宋" w:cs="仿宋" w:hint="eastAsia"/>
            <w:lang w:eastAsia="zh-CN"/>
          </w:rPr>
          <w:t>(三)、PCB感光油墨项目合同管理与法律事务</w:t>
        </w:r>
        <w:r>
          <w:tab/>
        </w:r>
        <w:r>
          <w:fldChar w:fldCharType="begin"/>
        </w:r>
        <w:r>
          <w:instrText xml:space="preserve"> PAGEREF _Toc23787 \h </w:instrText>
        </w:r>
        <w:r>
          <w:fldChar w:fldCharType="separate"/>
        </w:r>
        <w:r>
          <w:t>71</w:t>
        </w:r>
        <w:r>
          <w:fldChar w:fldCharType="end"/>
        </w:r>
      </w:hyperlink>
    </w:p>
    <w:p>
      <w:pPr>
        <w:pStyle w:val="TOC2"/>
        <w:tabs>
          <w:tab w:val="right" w:leader="dot" w:pos="8306"/>
        </w:tabs>
      </w:pPr>
      <w:hyperlink w:anchor="_Toc5497" w:history="1">
        <w:r>
          <w:rPr>
            <w:rFonts w:ascii="仿宋" w:eastAsia="仿宋" w:hAnsi="仿宋" w:cs="仿宋" w:hint="eastAsia"/>
            <w:lang w:eastAsia="zh-CN"/>
          </w:rPr>
          <w:t>(四)、PCB感光油墨项目知识产权保护策略</w:t>
        </w:r>
        <w:r>
          <w:tab/>
        </w:r>
        <w:r>
          <w:fldChar w:fldCharType="begin"/>
        </w:r>
        <w:r>
          <w:instrText xml:space="preserve"> PAGEREF _Toc5497 \h </w:instrText>
        </w:r>
        <w:r>
          <w:fldChar w:fldCharType="separate"/>
        </w:r>
        <w:r>
          <w:t>78</w:t>
        </w:r>
        <w:r>
          <w:fldChar w:fldCharType="end"/>
        </w:r>
      </w:hyperlink>
    </w:p>
    <w:p>
      <w:pPr>
        <w:pStyle w:val="TOC1"/>
        <w:tabs>
          <w:tab w:val="right" w:leader="dot" w:pos="8306"/>
        </w:tabs>
      </w:pPr>
      <w:hyperlink w:anchor="_Toc8751" w:history="1">
        <w:r>
          <w:rPr>
            <w:rFonts w:ascii="仿宋" w:eastAsia="仿宋" w:hAnsi="仿宋" w:cs="仿宋" w:hint="eastAsia"/>
            <w:lang w:eastAsia="zh-CN"/>
          </w:rPr>
          <w:t>十四、风险识别与分类</w:t>
        </w:r>
        <w:r>
          <w:tab/>
        </w:r>
        <w:r>
          <w:fldChar w:fldCharType="begin"/>
        </w:r>
        <w:r>
          <w:instrText xml:space="preserve"> PAGEREF _Toc8751 \h </w:instrText>
        </w:r>
        <w:r>
          <w:fldChar w:fldCharType="separate"/>
        </w:r>
        <w:r>
          <w:t>80</w:t>
        </w:r>
        <w:r>
          <w:fldChar w:fldCharType="end"/>
        </w:r>
      </w:hyperlink>
    </w:p>
    <w:p>
      <w:pPr>
        <w:pStyle w:val="TOC2"/>
        <w:tabs>
          <w:tab w:val="right" w:leader="dot" w:pos="8306"/>
        </w:tabs>
      </w:pPr>
      <w:hyperlink w:anchor="_Toc8731" w:history="1">
        <w:r>
          <w:rPr>
            <w:rFonts w:ascii="仿宋" w:eastAsia="仿宋" w:hAnsi="仿宋" w:cs="仿宋" w:hint="eastAsia"/>
            <w:lang w:eastAsia="zh-CN"/>
          </w:rPr>
          <w:t>(一)、风险识别</w:t>
        </w:r>
        <w:r>
          <w:tab/>
        </w:r>
        <w:r>
          <w:fldChar w:fldCharType="begin"/>
        </w:r>
        <w:r>
          <w:instrText xml:space="preserve"> PAGEREF _Toc8731 \h </w:instrText>
        </w:r>
        <w:r>
          <w:fldChar w:fldCharType="separate"/>
        </w:r>
        <w:r>
          <w:t>80</w:t>
        </w:r>
        <w:r>
          <w:fldChar w:fldCharType="end"/>
        </w:r>
      </w:hyperlink>
    </w:p>
    <w:p>
      <w:pPr>
        <w:pStyle w:val="TOC2"/>
        <w:tabs>
          <w:tab w:val="right" w:leader="dot" w:pos="8306"/>
        </w:tabs>
      </w:pPr>
      <w:hyperlink w:anchor="_Toc5276" w:history="1">
        <w:r>
          <w:rPr>
            <w:rFonts w:ascii="仿宋" w:eastAsia="仿宋" w:hAnsi="仿宋" w:cs="仿宋" w:hint="eastAsia"/>
            <w:lang w:eastAsia="zh-CN"/>
          </w:rPr>
          <w:t>(二)、风险分类</w:t>
        </w:r>
        <w:r>
          <w:tab/>
        </w:r>
        <w:r>
          <w:fldChar w:fldCharType="begin"/>
        </w:r>
        <w:r>
          <w:instrText xml:space="preserve"> PAGEREF _Toc5276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4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技术管理特点体现在其创新导向。通过引入最先进的技术趋势和解决方案，PCB感光油墨项目致力于提升科技含量、提高质量和效率水平。这意味着我们将采用最新的工具和方法，确保PCB感光油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B感光油墨项目技术管理的显著特征。通过整合不同领域的技术资源，我们实现了跨学科的协同工作。这有助于优化技术架构，提高整体效能。此外，整合性策略还促进了不同技术团队之间的紧密沟通和高效合作，确保PCB感光油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CB感光油墨项目所采用的技术。通过不断优化技术方案，PCB感光油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B感光油墨项目团队将在PCB感光油墨项目初期识别可能的技术风险，并采取相应的预防和应对措施。通过建立健全的风险评估机制，PCB感光油墨项目能够在实施过程中及时发现并解决潜在的技术问题，保障PCB感光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B感光油墨项目中，技术将成为PCB感光油墨项目成功的有力支持。这一深度剖析揭示了技术管理在PCB感光油墨项目实施中的关键作用，为PCB感光油墨项目的技术基础奠定了坚实的基础。</w:t>
      </w:r>
    </w:p>
    <w:p>
      <w:pPr>
        <w:pStyle w:val="Heading2"/>
        <w:ind w:firstLine="560" w:firstLineChars="200"/>
        <w:rPr>
          <w:rFonts w:ascii="仿宋" w:eastAsia="仿宋" w:hAnsi="仿宋" w:cs="仿宋" w:hint="eastAsia"/>
          <w:sz w:val="28"/>
          <w:lang w:eastAsia="zh-CN"/>
        </w:rPr>
      </w:pPr>
      <w:bookmarkStart w:id="4" w:name="_Toc28656"/>
      <w:r>
        <w:rPr>
          <w:rFonts w:ascii="仿宋" w:eastAsia="仿宋" w:hAnsi="仿宋" w:cs="仿宋" w:hint="eastAsia"/>
          <w:sz w:val="28"/>
          <w:lang w:eastAsia="zh-CN"/>
        </w:rPr>
        <w:t>(二)、PCB感光油墨项目工艺技术设计方案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B感光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B感光油墨项目将严格按照相关行业规范要求进行组织。通过有效控制产品质量，PCB感光油墨项目将致力于为顾客提供优质的PCB感光油墨项目产品和良好的服务。这体现了PCB感光油墨项目对于生产活动合规性和质量标准的高度重视，为PCB感光油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B感光油墨项目注重生态效益和清洁生产原则。PCB感光油墨项目建设将紧密结合地方特色经济发展，与社会经济发展规划和区域环境保护规划方案相协调一致。通过与当地区域自然生态系统的结合，PCB感光油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B感光油墨项目产品具有多样化的客户需求和个性化的特点。因此，PCB感光油墨项目产品规格品种多样，且单批生产数量较小。为满足这一特点，PCB感光油墨项目承办单位将建设先进的柔性制造生产线。通过广泛应用柔性制造技术，PCB感光油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B感光油墨项目采用的技术具有较高的技术含量和自动化水平，处于国内先进水平。这一技术选用不仅体现了对生产效率、质量和环境友好性的高标准要求，同时为PCB感光油墨项目的可持续发展奠定了坚实的基础。</w:t>
      </w:r>
    </w:p>
    <w:p>
      <w:pPr>
        <w:pStyle w:val="Heading2"/>
        <w:ind w:firstLine="560" w:firstLineChars="200"/>
        <w:rPr>
          <w:rFonts w:ascii="仿宋" w:eastAsia="仿宋" w:hAnsi="仿宋" w:cs="仿宋" w:hint="eastAsia"/>
          <w:sz w:val="28"/>
          <w:lang w:eastAsia="zh-CN"/>
        </w:rPr>
      </w:pPr>
      <w:bookmarkStart w:id="5" w:name="_Toc105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为确保PCB感光油墨项目的高效生产和技术实施，我们制定了一套精心设计的设备选型方案，以满足PCB感光油墨项目生产、质量和环保的要求。该方案的主要特点如下：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B感光油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针对PCB感光油墨项目产品的多样性和小批量生产的特点，我们将建设柔性制造生产线。通过在设备选型中考虑柔性制造技术，可以灵活应对不同产品规格和生产需求，实现生产线的高度灵活性和适应性。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07"/>
      <w:r>
        <w:rPr>
          <w:rFonts w:ascii="仿宋" w:eastAsia="仿宋" w:hAnsi="仿宋" w:cs="仿宋" w:hint="eastAsia"/>
          <w:sz w:val="28"/>
          <w:lang w:eastAsia="zh-CN"/>
        </w:rPr>
        <w:t>二、PCB感光油墨项目概论</w:t>
      </w:r>
      <w:bookmarkEnd w:id="6"/>
    </w:p>
    <w:p>
      <w:pPr>
        <w:pStyle w:val="Heading2"/>
        <w:rPr>
          <w:rFonts w:ascii="仿宋" w:eastAsia="仿宋" w:hAnsi="仿宋" w:cs="仿宋" w:hint="eastAsia"/>
          <w:lang w:eastAsia="zh-CN"/>
        </w:rPr>
      </w:pPr>
      <w:bookmarkStart w:id="7" w:name="_Toc14906"/>
      <w:r>
        <w:rPr>
          <w:rFonts w:ascii="仿宋" w:eastAsia="仿宋" w:hAnsi="仿宋" w:cs="仿宋" w:hint="eastAsia"/>
          <w:lang w:eastAsia="zh-CN"/>
        </w:rPr>
        <w:t>(一)、PCB感光油墨项目概况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起源追溯至对市场的深入洞察。市场的不断演变与变革为PCB感光油墨项目提供了难得的机遇。当前市场存在的需求缺口和变革的大环境共同构成了PCB感光油墨项目的背景。这个PCB感光油墨项目旨在充分利用市场机遇，填补行业中尚未满足的需求，为客户提供全新的解决方案。市场的变革和需求的增长使得这个PCB感光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PCB感光油墨项目名称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正式命名为PCB感光油墨。这个名称不仅仅是一个标识，更代表了PCB感光油墨项目的核心理念和愿景。它蕴含着PCB感光油墨项目所要解决问题的关键字，具有强烈的表达和辨识度，为PCB感光油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PCB感光油墨项目目标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核心目标是提供一种全新、高效的解决方案，满足客户日益增长的需求。PCB感光油墨项目追求的不仅仅是满足市场需求，更是在市场中获得卓越的竞争优势。通过不断提升产品或服务的质量和创新水平，PCB感光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PCB感光油墨项目范围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全面涵盖了产品研发、制造、市场推广和售后服务，确保从产品设计到最终用户体验的全方位关注。这一全面的PCB感光油墨项目范围是为了确保PCB感光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PCB感光油墨项目时间表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PCB感光油墨项目计划在未来18个月内完成，包括研发、测试、市场试点和正式推出等不同阶段。这个时间表的合理设计是为了确保PCB感光油墨项目各个阶段的顺利推进，以便按时交付高质量的成果。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PCB感光油墨项目预算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PCB感光油墨项目总预算估算为XX百万美元，主要分配在研发、市场推广、人员培训和运营等方面。这一充足的预算为PCB感光油墨项目提供了充足的资源，确保PCB感光油墨项目在各个方面都能取得优异的表现。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PCB感光油墨项目风险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可能面临的风险包括市场接受度低、技术难题、竞争激烈等。PCB感光油墨项目团队已经制定了相应的风险应对计划，通过前瞻性的风险管理，确保PCB感光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PCB感光油墨项目团队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PCB感光油墨项目汇聚了一支经验丰富、多领域专业素养的核心团队，确保PCB感光油墨项目在各个方面都能拥有高水平的执行力。团队的协同作战是PCB感光油墨项目成功的关键因素之一。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PCB感光油墨项目背景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PCB感光油墨项目的背景根植于市场对更高效、创新产品的渴望，同时也受到科技发展对行业格局的深刻改变的影响。这为PCB感光油墨项目提供了广阔的发展空间和市场需求。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PCB感光油墨项目现状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截至目前，PCB感光油墨项目已完成市场调研和技术验证，取得了初步的成功。这为PCB感光油墨项目在未来的发展奠定了坚实的基础，为更远大的目标打下了坚实的基石。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2929"/>
      <w:r>
        <w:rPr>
          <w:rFonts w:ascii="仿宋" w:eastAsia="仿宋" w:hAnsi="仿宋" w:cs="仿宋" w:hint="eastAsia"/>
          <w:sz w:val="28"/>
          <w:lang w:eastAsia="zh-CN"/>
        </w:rPr>
        <w:t>(二)、PCB感光油墨项目目标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keyword》PCB感光油墨项目首要业务目标是在市场中占据有利地位，实现产品/服务的成功推广和销售。通过不断提升产品质量、创新性，PCB感光油墨项目追求成为行业中的领导者，赢得更多客户的青睐。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在科技迅速发展的时代，PCB感光油墨项目着眼于技术创新。通过持续的研发和技术升级，PCB感光油墨项目旨在推出更具创新性的产品或服务，以满足市场对新鲜、先进解决方案的需求。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为了建立可持续的客户关系，PCB感光油墨项目设定了客户满意度目标。通过提供卓越的产品质量和优质的客户服务，PCB感光油墨项目追求赢得客户的信任和忠诚度，确保他们的满意度达到行业领先水平。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PCB感光油墨项目注重社会责任和可持续发展。通过实施环保、社会责任PCB感光油墨项目，PCB感光油墨项目致力于在经济发展的同时保护环境，促进社会公平，实现可持续经营。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PCB感光油墨项目的团队是实现目标的核心驱动力。因此，PCB感光油墨项目设定了团队发展目标，包括提升团队成员的专业技能、培养领导力，以及搭建协同高效的团队工作氛围。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830"/>
      <w:r>
        <w:rPr>
          <w:rFonts w:ascii="仿宋" w:eastAsia="仿宋" w:hAnsi="仿宋" w:cs="仿宋" w:hint="eastAsia"/>
          <w:sz w:val="28"/>
          <w:lang w:eastAsia="zh-CN"/>
        </w:rPr>
        <w:t>(三)、PCB感光油墨项目提出的理由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PCB感光油墨项目提出的理由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提出源于对市场机遇的深刻洞察。当前市场中存在的需求缺口和行业发展趋势表明，有巨大的商业机会等待被开发。通过准确捕捉市场机遇，PCB感光油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理念基于对技术创新的信仰。通过持续的研发和技术投入，PCB感光油墨项目有望推出更具创新性的产品或服务。在科技飞速发展的当下，PCB感光油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提出是为了增强企业的行业竞争力。通过提升产品或服务的质量和独特性，PCB感光油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响应了消费者需求的变化。随着社会和科技的不断发展，消费者对产品和服务的需求也在发生变化。通过深入了解并及时回应消费者的新需求，PCB感光油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PCB感光油墨项目的提出是企业战略发展规划的一部分。在面对日益激烈的市场竞争和不断变化的商业环境中，PCB感光油墨项目作为企业战略的一环，旨在为企业开辟新的增长领域，巩固企业在行业中的地位。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提出不仅仅是基于商业考量，还注重社会责任。通过推出环保、社会责任等方面的PCB感光油墨项目，PCB感光油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PCB感光油墨项目的提出反映了对利益相关者期望的关注。包括客户、员工、投资者等利益相关者在企业发展中都有着各自的期望，PCB感光油墨项目力求在满足这些期望的同时，取得更大的共赢。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213"/>
      <w:r>
        <w:rPr>
          <w:rFonts w:ascii="仿宋" w:eastAsia="仿宋" w:hAnsi="仿宋" w:cs="仿宋" w:hint="eastAsia"/>
          <w:sz w:val="28"/>
          <w:lang w:eastAsia="zh-CN"/>
        </w:rPr>
        <w:t>(四)、PCB感光油墨项目意义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在实施PCB感光油墨项目的过程中，我们不仅仅是在追逐商业成功，更是为企业和社会的多个层面创造了深远的意义。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B感光油墨项目的首要意义在于提升企业的市场竞争力。通过持续的创新和对产品质量的高标准要求，PCB感光油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B感光油墨项目的推进将促使行业技术水平的提升。通过引入先进技术和创新性解决方案，PCB感光油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B感光油墨项目不仅创造了大量就业机会，提高了就业水平，还注重社会责任和环保。通过参与社会公益事业和推动环保PCB感光油墨项目，PCB感光油墨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综合而言，PCB感光油墨项目意义重大，不仅推动了企业的发展，也为行业和社会的进步贡献了积极力量。这是一个全面而深刻的影响，将在未来产生可持续的正面效应。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048"/>
      <w:r>
        <w:rPr>
          <w:rFonts w:ascii="仿宋" w:eastAsia="仿宋" w:hAnsi="仿宋" w:cs="仿宋" w:hint="eastAsia"/>
          <w:sz w:val="28"/>
          <w:lang w:eastAsia="zh-CN"/>
        </w:rPr>
        <w:t>(五)、PCB感光油墨项目背景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在当今迅猛发展的商业环境中，PCB感光油墨项目的动因根植于对多方面因素的审慎考量。这个PCB感光油墨项目的提出并非孤立的决策，而是对企业所处背景深入思考的产物。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B感光油墨项目背后的首要原因。科技的迅速发展和全球市场的快速变化使得企业必须灵活应对。PCB感光油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竞争的激烈程度也是PCB感光油墨项目背景中不可忽视的一环。企业需要在激烈竞争中脱颖而出，为此，PCB感光油墨项目致力于打破常规，提供独特的价值主张，以吸引客户并确保市场份额的增长。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技术的迅速发展为企业带来了机遇与挑战。作为PCB感光油墨项目启动的背景之一，对新兴技术的应用将有助于提升企业的技术水平，使其在不断演进的商业环境中保持竞争优势。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此外，社会对企业责任的期望也在逐渐升高。PCB感光油墨项目充分融入了社会责任的理念，通过可持续经营和社会公益PCB感光油墨项目，企图为社会贡献一份力量，在商业成功的同时关注社会价值。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463"/>
      <w:r>
        <w:rPr>
          <w:rFonts w:ascii="仿宋" w:eastAsia="仿宋" w:hAnsi="仿宋" w:cs="仿宋" w:hint="eastAsia"/>
          <w:sz w:val="28"/>
          <w:lang w:eastAsia="zh-CN"/>
        </w:rPr>
        <w:t>三、PCB感光油墨项目选址可行性分析</w:t>
      </w:r>
      <w:bookmarkEnd w:id="12"/>
    </w:p>
    <w:p>
      <w:pPr>
        <w:pStyle w:val="Heading2"/>
        <w:rPr>
          <w:rFonts w:ascii="仿宋" w:eastAsia="仿宋" w:hAnsi="仿宋" w:cs="仿宋" w:hint="eastAsia"/>
          <w:lang w:eastAsia="zh-CN"/>
        </w:rPr>
      </w:pPr>
      <w:bookmarkStart w:id="13" w:name="_Toc21855"/>
      <w:r>
        <w:rPr>
          <w:rFonts w:ascii="仿宋" w:eastAsia="仿宋" w:hAnsi="仿宋" w:cs="仿宋" w:hint="eastAsia"/>
          <w:lang w:eastAsia="zh-CN"/>
        </w:rPr>
        <w:t>(一)、PCB感光油墨项目选址</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该PCB感光油墨项目选址位于XX省XX市XX区XXX街道</w:t>
      </w:r>
    </w:p>
    <w:p>
      <w:pPr>
        <w:pStyle w:val="Heading2"/>
        <w:ind w:firstLine="560" w:firstLineChars="200"/>
        <w:rPr>
          <w:rFonts w:ascii="仿宋" w:eastAsia="仿宋" w:hAnsi="仿宋" w:cs="仿宋" w:hint="eastAsia"/>
          <w:sz w:val="28"/>
          <w:lang w:eastAsia="zh-CN"/>
        </w:rPr>
      </w:pPr>
      <w:bookmarkStart w:id="14" w:name="_Toc1181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PCB感光油墨项目的征地面积将根据PCB感光油墨项目的实际规模和需求进行精确规划。具体面积XXX平方米，旨在确保PCB感光油墨项目不仅能够满足当前的发展需求，还能够预留空间以适应未来的扩展。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净用地面积是在征地面积基础上去除不可利用面积后的实际可开发用地。具体面积XXX平方米，考虑到环保、交通、安全等多方面因素，以确保PCB感光油墨项目在整体利用效率上达到最优。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PCB感光油墨项目计划建设的建筑总规模具体面积XXX平方米。这一规模的确定综合考虑了PCB感光油墨项目的性质、规模，以及城市规划的相关要求，确保建筑布局与周边环境协调一致。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绿地率是PCB感光油墨项目用地中被规划为绿地的比例。具体面积XXX平方米，旨在通过合理规划绿地，改善PCB感光油墨项目周边环境，提升居民生活质量，并符合城市整体绿化规划。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容积率是用地上可以建设的建筑总体积与用地面积之比。具体面积XXX，通过合理的容积率规划，确保PCB感光油墨项目建筑规模与周边环境和谐共生。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PCB感光油墨项目选址与当地城市规划相一致，具体面积XXX平方米。通过与城市规划部门深入沟通，确保PCB感光油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感光油墨项目选址符合当地产业政策，具体面积XXX平方米。这包括PCB感光油墨项目对当地经济的促进作用，以及对相关产业的带动效应，确保PCB感光油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用地总体要求必须符合环保和可持续发展的原则，具体面积XXX平方米。通过采用绿色建筑设计、节能减排等措施，确保PCB感光油墨项目在建设和运营过程中对环境的影响最小化，达到可持续发展的要求。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确保PCB感光油墨项目选址具备必要的公共设施配套，具体面积XXX平方米。这包括交通便利性、教育、医疗等基础设施，以提高居民生活品质，使得PCB感光油墨项目选址更具吸引力。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考虑用地总体要求对当地社会稳定性的影响，具体面积XXX平方米。通过深入了解当地社区反馈，确保PCB感光油墨项目的选址和建设过程对当地社会和谐稳定产生积极作用。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感光油墨项目选址不仅符合法规和规划，还在实际操作中具有可行性。这一全面规划将为PCB感光油墨项目的成功实施提供坚实的基础，确保PCB感光油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90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感光油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感光油墨项目的设备规划和空间设计中，我们将采取灵活设备布局的措施。设备布局将根据实际需求进行灵活设计，避免不必要的浪费。通过合理规划设备摆放位置，我们将提高设备的利用率，减少设备间距，以确保PCB感光油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感光油墨项目内部引入共享设施的概念，例如共享会议室、办公区等。通过这种方式，我们可以减少对资源的重复建设，提高资源共享效率，从而减小PCB感光油墨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https://d.book118.com/506232031125010030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PCB感光油墨项目计划设计方案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5D47D0"/>
    <w:rsid w:val="565D47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3203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2023-12-29T20:26:00Z</dcterms:created>
  <dcterms:modified xsi:type="dcterms:W3CDTF">2023-12-29T20:26:50Z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A325E7990DE642499A75C83C092DF4EF_11</vt:lpwstr>
  </property>
  <property fmtid="{D5CDD505-2E9C-101B-9397-08002B2CF9AE}" pid="3" name="KSOProductBuildVer">
    <vt:lpwstr>2052-12.1.0.16120</vt:lpwstr>
  </property>
</Properties>
</file>