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造纸机械相关公司员工职业道路规划与管理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82" w:history="1">
        <w:r>
          <w:rPr>
            <w:rFonts w:ascii="仿宋" w:eastAsia="仿宋" w:hAnsi="仿宋" w:cs="仿宋" w:hint="eastAsia"/>
            <w:lang w:eastAsia="zh-CN"/>
          </w:rPr>
          <w:t>序言</w:t>
        </w:r>
        <w:r>
          <w:tab/>
        </w:r>
        <w:r>
          <w:fldChar w:fldCharType="begin"/>
        </w:r>
        <w:r>
          <w:instrText xml:space="preserve"> PAGEREF _Toc28282 \h </w:instrText>
        </w:r>
        <w:r>
          <w:fldChar w:fldCharType="separate"/>
        </w:r>
        <w:r>
          <w:t>3</w:t>
        </w:r>
        <w:r>
          <w:fldChar w:fldCharType="end"/>
        </w:r>
      </w:hyperlink>
    </w:p>
    <w:p>
      <w:pPr>
        <w:pStyle w:val="TOC1"/>
        <w:tabs>
          <w:tab w:val="right" w:leader="dot" w:pos="8306"/>
        </w:tabs>
      </w:pPr>
      <w:hyperlink w:anchor="_Toc9667" w:history="1">
        <w:r>
          <w:rPr>
            <w:rFonts w:ascii="仿宋" w:eastAsia="仿宋" w:hAnsi="仿宋" w:cs="仿宋" w:hint="eastAsia"/>
            <w:lang w:eastAsia="zh-CN"/>
          </w:rPr>
          <w:t>一、员工职业生涯规划与发展</w:t>
        </w:r>
        <w:r>
          <w:tab/>
        </w:r>
        <w:r>
          <w:fldChar w:fldCharType="begin"/>
        </w:r>
        <w:r>
          <w:instrText xml:space="preserve"> PAGEREF _Toc9667 \h </w:instrText>
        </w:r>
        <w:r>
          <w:fldChar w:fldCharType="separate"/>
        </w:r>
        <w:r>
          <w:t>3</w:t>
        </w:r>
        <w:r>
          <w:fldChar w:fldCharType="end"/>
        </w:r>
      </w:hyperlink>
    </w:p>
    <w:p>
      <w:pPr>
        <w:pStyle w:val="TOC2"/>
        <w:tabs>
          <w:tab w:val="right" w:leader="dot" w:pos="8306"/>
        </w:tabs>
      </w:pPr>
      <w:hyperlink w:anchor="_Toc30699" w:history="1">
        <w:r>
          <w:rPr>
            <w:rFonts w:ascii="仿宋" w:eastAsia="仿宋" w:hAnsi="仿宋" w:cs="仿宋" w:hint="eastAsia"/>
            <w:lang w:eastAsia="zh-CN"/>
          </w:rPr>
          <w:t>(一)、职业生涯规划概述</w:t>
        </w:r>
        <w:r>
          <w:tab/>
        </w:r>
        <w:r>
          <w:fldChar w:fldCharType="begin"/>
        </w:r>
        <w:r>
          <w:instrText xml:space="preserve"> PAGEREF _Toc30699 \h </w:instrText>
        </w:r>
        <w:r>
          <w:fldChar w:fldCharType="separate"/>
        </w:r>
        <w:r>
          <w:t>3</w:t>
        </w:r>
        <w:r>
          <w:fldChar w:fldCharType="end"/>
        </w:r>
      </w:hyperlink>
    </w:p>
    <w:p>
      <w:pPr>
        <w:pStyle w:val="TOC2"/>
        <w:tabs>
          <w:tab w:val="right" w:leader="dot" w:pos="8306"/>
        </w:tabs>
      </w:pPr>
      <w:hyperlink w:anchor="_Toc3227" w:history="1">
        <w:r>
          <w:rPr>
            <w:rFonts w:ascii="仿宋" w:eastAsia="仿宋" w:hAnsi="仿宋" w:cs="仿宋" w:hint="eastAsia"/>
            <w:lang w:eastAsia="zh-CN"/>
          </w:rPr>
          <w:t>(二)、基本原则与方法</w:t>
        </w:r>
        <w:r>
          <w:tab/>
        </w:r>
        <w:r>
          <w:fldChar w:fldCharType="begin"/>
        </w:r>
        <w:r>
          <w:instrText xml:space="preserve"> PAGEREF _Toc3227 \h </w:instrText>
        </w:r>
        <w:r>
          <w:fldChar w:fldCharType="separate"/>
        </w:r>
        <w:r>
          <w:t>4</w:t>
        </w:r>
        <w:r>
          <w:fldChar w:fldCharType="end"/>
        </w:r>
      </w:hyperlink>
    </w:p>
    <w:p>
      <w:pPr>
        <w:pStyle w:val="TOC2"/>
        <w:tabs>
          <w:tab w:val="right" w:leader="dot" w:pos="8306"/>
        </w:tabs>
      </w:pPr>
      <w:hyperlink w:anchor="_Toc4997" w:history="1">
        <w:r>
          <w:rPr>
            <w:rFonts w:ascii="仿宋" w:eastAsia="仿宋" w:hAnsi="仿宋" w:cs="仿宋" w:hint="eastAsia"/>
            <w:lang w:eastAsia="zh-CN"/>
          </w:rPr>
          <w:t>(三)、员工职业生涯管理</w:t>
        </w:r>
        <w:r>
          <w:tab/>
        </w:r>
        <w:r>
          <w:fldChar w:fldCharType="begin"/>
        </w:r>
        <w:r>
          <w:instrText xml:space="preserve"> PAGEREF _Toc4997 \h </w:instrText>
        </w:r>
        <w:r>
          <w:fldChar w:fldCharType="separate"/>
        </w:r>
        <w:r>
          <w:t>5</w:t>
        </w:r>
        <w:r>
          <w:fldChar w:fldCharType="end"/>
        </w:r>
      </w:hyperlink>
    </w:p>
    <w:p>
      <w:pPr>
        <w:pStyle w:val="TOC2"/>
        <w:tabs>
          <w:tab w:val="right" w:leader="dot" w:pos="8306"/>
        </w:tabs>
      </w:pPr>
      <w:hyperlink w:anchor="_Toc15492" w:history="1">
        <w:r>
          <w:rPr>
            <w:rFonts w:ascii="仿宋" w:eastAsia="仿宋" w:hAnsi="仿宋" w:cs="仿宋" w:hint="eastAsia"/>
            <w:lang w:eastAsia="zh-CN"/>
          </w:rPr>
          <w:t>(四)、职业生涯发展支持体系</w:t>
        </w:r>
        <w:r>
          <w:tab/>
        </w:r>
        <w:r>
          <w:fldChar w:fldCharType="begin"/>
        </w:r>
        <w:r>
          <w:instrText xml:space="preserve"> PAGEREF _Toc15492 \h </w:instrText>
        </w:r>
        <w:r>
          <w:fldChar w:fldCharType="separate"/>
        </w:r>
        <w:r>
          <w:t>6</w:t>
        </w:r>
        <w:r>
          <w:fldChar w:fldCharType="end"/>
        </w:r>
      </w:hyperlink>
    </w:p>
    <w:p>
      <w:pPr>
        <w:pStyle w:val="TOC2"/>
        <w:tabs>
          <w:tab w:val="right" w:leader="dot" w:pos="8306"/>
        </w:tabs>
      </w:pPr>
      <w:hyperlink w:anchor="_Toc8768" w:history="1">
        <w:r>
          <w:rPr>
            <w:rFonts w:ascii="仿宋" w:eastAsia="仿宋" w:hAnsi="仿宋" w:cs="仿宋" w:hint="eastAsia"/>
            <w:lang w:eastAsia="zh-CN"/>
          </w:rPr>
          <w:t>(五)、公司文化与员工职业发展融合</w:t>
        </w:r>
        <w:r>
          <w:tab/>
        </w:r>
        <w:r>
          <w:fldChar w:fldCharType="begin"/>
        </w:r>
        <w:r>
          <w:instrText xml:space="preserve"> PAGEREF _Toc8768 \h </w:instrText>
        </w:r>
        <w:r>
          <w:fldChar w:fldCharType="separate"/>
        </w:r>
        <w:r>
          <w:t>8</w:t>
        </w:r>
        <w:r>
          <w:fldChar w:fldCharType="end"/>
        </w:r>
      </w:hyperlink>
    </w:p>
    <w:p>
      <w:pPr>
        <w:pStyle w:val="TOC2"/>
        <w:tabs>
          <w:tab w:val="right" w:leader="dot" w:pos="8306"/>
        </w:tabs>
      </w:pPr>
      <w:hyperlink w:anchor="_Toc16663" w:history="1">
        <w:r>
          <w:rPr>
            <w:rFonts w:ascii="仿宋" w:eastAsia="仿宋" w:hAnsi="仿宋" w:cs="仿宋" w:hint="eastAsia"/>
            <w:lang w:eastAsia="zh-CN"/>
          </w:rPr>
          <w:t>(六)、未来趋势与发展策略</w:t>
        </w:r>
        <w:r>
          <w:tab/>
        </w:r>
        <w:r>
          <w:fldChar w:fldCharType="begin"/>
        </w:r>
        <w:r>
          <w:instrText xml:space="preserve"> PAGEREF _Toc16663 \h </w:instrText>
        </w:r>
        <w:r>
          <w:fldChar w:fldCharType="separate"/>
        </w:r>
        <w:r>
          <w:t>10</w:t>
        </w:r>
        <w:r>
          <w:fldChar w:fldCharType="end"/>
        </w:r>
      </w:hyperlink>
    </w:p>
    <w:p>
      <w:pPr>
        <w:pStyle w:val="TOC1"/>
        <w:tabs>
          <w:tab w:val="right" w:leader="dot" w:pos="8306"/>
        </w:tabs>
      </w:pPr>
      <w:hyperlink w:anchor="_Toc24029" w:history="1">
        <w:r>
          <w:rPr>
            <w:rFonts w:ascii="仿宋" w:eastAsia="仿宋" w:hAnsi="仿宋" w:cs="仿宋" w:hint="eastAsia"/>
            <w:lang w:eastAsia="zh-CN"/>
          </w:rPr>
          <w:t>二、员工压力管理及应对措施</w:t>
        </w:r>
        <w:r>
          <w:tab/>
        </w:r>
        <w:r>
          <w:fldChar w:fldCharType="begin"/>
        </w:r>
        <w:r>
          <w:instrText xml:space="preserve"> PAGEREF _Toc24029 \h </w:instrText>
        </w:r>
        <w:r>
          <w:fldChar w:fldCharType="separate"/>
        </w:r>
        <w:r>
          <w:t>12</w:t>
        </w:r>
        <w:r>
          <w:fldChar w:fldCharType="end"/>
        </w:r>
      </w:hyperlink>
    </w:p>
    <w:p>
      <w:pPr>
        <w:pStyle w:val="TOC2"/>
        <w:tabs>
          <w:tab w:val="right" w:leader="dot" w:pos="8306"/>
        </w:tabs>
      </w:pPr>
      <w:hyperlink w:anchor="_Toc8020" w:history="1">
        <w:r>
          <w:rPr>
            <w:rFonts w:ascii="仿宋" w:eastAsia="仿宋" w:hAnsi="仿宋" w:cs="仿宋" w:hint="eastAsia"/>
            <w:lang w:eastAsia="zh-CN"/>
          </w:rPr>
          <w:t>(一)、压力对员工的影响及管理原则</w:t>
        </w:r>
        <w:r>
          <w:tab/>
        </w:r>
        <w:r>
          <w:fldChar w:fldCharType="begin"/>
        </w:r>
        <w:r>
          <w:instrText xml:space="preserve"> PAGEREF _Toc8020 \h </w:instrText>
        </w:r>
        <w:r>
          <w:fldChar w:fldCharType="separate"/>
        </w:r>
        <w:r>
          <w:t>12</w:t>
        </w:r>
        <w:r>
          <w:fldChar w:fldCharType="end"/>
        </w:r>
      </w:hyperlink>
    </w:p>
    <w:p>
      <w:pPr>
        <w:pStyle w:val="TOC2"/>
        <w:tabs>
          <w:tab w:val="right" w:leader="dot" w:pos="8306"/>
        </w:tabs>
      </w:pPr>
      <w:hyperlink w:anchor="_Toc18567" w:history="1">
        <w:r>
          <w:rPr>
            <w:rFonts w:ascii="仿宋" w:eastAsia="仿宋" w:hAnsi="仿宋" w:cs="仿宋" w:hint="eastAsia"/>
            <w:lang w:eastAsia="zh-CN"/>
          </w:rPr>
          <w:t>(二)、压力应对策略及其实施方案</w:t>
        </w:r>
        <w:r>
          <w:tab/>
        </w:r>
        <w:r>
          <w:fldChar w:fldCharType="begin"/>
        </w:r>
        <w:r>
          <w:instrText xml:space="preserve"> PAGEREF _Toc18567 \h </w:instrText>
        </w:r>
        <w:r>
          <w:fldChar w:fldCharType="separate"/>
        </w:r>
        <w:r>
          <w:t>13</w:t>
        </w:r>
        <w:r>
          <w:fldChar w:fldCharType="end"/>
        </w:r>
      </w:hyperlink>
    </w:p>
    <w:p>
      <w:pPr>
        <w:pStyle w:val="TOC2"/>
        <w:tabs>
          <w:tab w:val="right" w:leader="dot" w:pos="8306"/>
        </w:tabs>
      </w:pPr>
      <w:hyperlink w:anchor="_Toc9562" w:history="1">
        <w:r>
          <w:rPr>
            <w:rFonts w:ascii="仿宋" w:eastAsia="仿宋" w:hAnsi="仿宋" w:cs="仿宋" w:hint="eastAsia"/>
            <w:lang w:eastAsia="zh-CN"/>
          </w:rPr>
          <w:t>(三)、压力管理效果的评估及持续改进</w:t>
        </w:r>
        <w:r>
          <w:tab/>
        </w:r>
        <w:r>
          <w:fldChar w:fldCharType="begin"/>
        </w:r>
        <w:r>
          <w:instrText xml:space="preserve"> PAGEREF _Toc9562 \h </w:instrText>
        </w:r>
        <w:r>
          <w:fldChar w:fldCharType="separate"/>
        </w:r>
        <w:r>
          <w:t>14</w:t>
        </w:r>
        <w:r>
          <w:fldChar w:fldCharType="end"/>
        </w:r>
      </w:hyperlink>
    </w:p>
    <w:p>
      <w:pPr>
        <w:pStyle w:val="TOC1"/>
        <w:tabs>
          <w:tab w:val="right" w:leader="dot" w:pos="8306"/>
        </w:tabs>
      </w:pPr>
      <w:hyperlink w:anchor="_Toc25100" w:history="1">
        <w:r>
          <w:rPr>
            <w:rFonts w:ascii="仿宋" w:eastAsia="仿宋" w:hAnsi="仿宋" w:cs="仿宋" w:hint="eastAsia"/>
            <w:lang w:eastAsia="zh-CN"/>
          </w:rPr>
          <w:t>三、第七章员工培训与发展</w:t>
        </w:r>
        <w:r>
          <w:tab/>
        </w:r>
        <w:r>
          <w:fldChar w:fldCharType="begin"/>
        </w:r>
        <w:r>
          <w:instrText xml:space="preserve"> PAGEREF _Toc25100 \h </w:instrText>
        </w:r>
        <w:r>
          <w:fldChar w:fldCharType="separate"/>
        </w:r>
        <w:r>
          <w:t>15</w:t>
        </w:r>
        <w:r>
          <w:fldChar w:fldCharType="end"/>
        </w:r>
      </w:hyperlink>
    </w:p>
    <w:p>
      <w:pPr>
        <w:pStyle w:val="TOC2"/>
        <w:tabs>
          <w:tab w:val="right" w:leader="dot" w:pos="8306"/>
        </w:tabs>
      </w:pPr>
      <w:hyperlink w:anchor="_Toc23846" w:history="1">
        <w:r>
          <w:rPr>
            <w:rFonts w:ascii="仿宋" w:eastAsia="仿宋" w:hAnsi="仿宋" w:cs="仿宋" w:hint="eastAsia"/>
            <w:lang w:eastAsia="zh-CN"/>
          </w:rPr>
          <w:t>(一)、培训需求分析</w:t>
        </w:r>
        <w:r>
          <w:tab/>
        </w:r>
        <w:r>
          <w:fldChar w:fldCharType="begin"/>
        </w:r>
        <w:r>
          <w:instrText xml:space="preserve"> PAGEREF _Toc23846 \h </w:instrText>
        </w:r>
        <w:r>
          <w:fldChar w:fldCharType="separate"/>
        </w:r>
        <w:r>
          <w:t>15</w:t>
        </w:r>
        <w:r>
          <w:fldChar w:fldCharType="end"/>
        </w:r>
      </w:hyperlink>
    </w:p>
    <w:p>
      <w:pPr>
        <w:pStyle w:val="TOC2"/>
        <w:tabs>
          <w:tab w:val="right" w:leader="dot" w:pos="8306"/>
        </w:tabs>
      </w:pPr>
      <w:hyperlink w:anchor="_Toc6202" w:history="1">
        <w:r>
          <w:rPr>
            <w:rFonts w:ascii="仿宋" w:eastAsia="仿宋" w:hAnsi="仿宋" w:cs="仿宋" w:hint="eastAsia"/>
            <w:lang w:eastAsia="zh-CN"/>
          </w:rPr>
          <w:t>(二)、培训计划制定</w:t>
        </w:r>
        <w:r>
          <w:tab/>
        </w:r>
        <w:r>
          <w:fldChar w:fldCharType="begin"/>
        </w:r>
        <w:r>
          <w:instrText xml:space="preserve"> PAGEREF _Toc6202 \h </w:instrText>
        </w:r>
        <w:r>
          <w:fldChar w:fldCharType="separate"/>
        </w:r>
        <w:r>
          <w:t>16</w:t>
        </w:r>
        <w:r>
          <w:fldChar w:fldCharType="end"/>
        </w:r>
      </w:hyperlink>
    </w:p>
    <w:p>
      <w:pPr>
        <w:pStyle w:val="TOC2"/>
        <w:tabs>
          <w:tab w:val="right" w:leader="dot" w:pos="8306"/>
        </w:tabs>
      </w:pPr>
      <w:hyperlink w:anchor="_Toc25096" w:history="1">
        <w:r>
          <w:rPr>
            <w:rFonts w:ascii="仿宋" w:eastAsia="仿宋" w:hAnsi="仿宋" w:cs="仿宋" w:hint="eastAsia"/>
            <w:lang w:eastAsia="zh-CN"/>
          </w:rPr>
          <w:t>(三)、培训实施与评估</w:t>
        </w:r>
        <w:r>
          <w:tab/>
        </w:r>
        <w:r>
          <w:fldChar w:fldCharType="begin"/>
        </w:r>
        <w:r>
          <w:instrText xml:space="preserve"> PAGEREF _Toc25096 \h </w:instrText>
        </w:r>
        <w:r>
          <w:fldChar w:fldCharType="separate"/>
        </w:r>
        <w:r>
          <w:t>17</w:t>
        </w:r>
        <w:r>
          <w:fldChar w:fldCharType="end"/>
        </w:r>
      </w:hyperlink>
    </w:p>
    <w:p>
      <w:pPr>
        <w:pStyle w:val="TOC2"/>
        <w:tabs>
          <w:tab w:val="right" w:leader="dot" w:pos="8306"/>
        </w:tabs>
      </w:pPr>
      <w:hyperlink w:anchor="_Toc21234" w:history="1">
        <w:r>
          <w:rPr>
            <w:rFonts w:ascii="仿宋" w:eastAsia="仿宋" w:hAnsi="仿宋" w:cs="仿宋" w:hint="eastAsia"/>
            <w:lang w:eastAsia="zh-CN"/>
          </w:rPr>
          <w:t>(四)、持续学习与专业发展支持</w:t>
        </w:r>
        <w:r>
          <w:tab/>
        </w:r>
        <w:r>
          <w:fldChar w:fldCharType="begin"/>
        </w:r>
        <w:r>
          <w:instrText xml:space="preserve"> PAGEREF _Toc21234 \h </w:instrText>
        </w:r>
        <w:r>
          <w:fldChar w:fldCharType="separate"/>
        </w:r>
        <w:r>
          <w:t>18</w:t>
        </w:r>
        <w:r>
          <w:fldChar w:fldCharType="end"/>
        </w:r>
      </w:hyperlink>
    </w:p>
    <w:p>
      <w:pPr>
        <w:pStyle w:val="TOC1"/>
        <w:tabs>
          <w:tab w:val="right" w:leader="dot" w:pos="8306"/>
        </w:tabs>
      </w:pPr>
      <w:hyperlink w:anchor="_Toc5863" w:history="1">
        <w:r>
          <w:rPr>
            <w:rFonts w:ascii="仿宋" w:eastAsia="仿宋" w:hAnsi="仿宋" w:cs="仿宋" w:hint="eastAsia"/>
            <w:lang w:eastAsia="zh-CN"/>
          </w:rPr>
          <w:t>四、造纸机械行业背景分析</w:t>
        </w:r>
        <w:r>
          <w:tab/>
        </w:r>
        <w:r>
          <w:fldChar w:fldCharType="begin"/>
        </w:r>
        <w:r>
          <w:instrText xml:space="preserve"> PAGEREF _Toc5863 \h </w:instrText>
        </w:r>
        <w:r>
          <w:fldChar w:fldCharType="separate"/>
        </w:r>
        <w:r>
          <w:t>20</w:t>
        </w:r>
        <w:r>
          <w:fldChar w:fldCharType="end"/>
        </w:r>
      </w:hyperlink>
    </w:p>
    <w:p>
      <w:pPr>
        <w:pStyle w:val="TOC2"/>
        <w:tabs>
          <w:tab w:val="right" w:leader="dot" w:pos="8306"/>
        </w:tabs>
      </w:pPr>
      <w:hyperlink w:anchor="_Toc16866" w:history="1">
        <w:r>
          <w:rPr>
            <w:rFonts w:ascii="仿宋" w:eastAsia="仿宋" w:hAnsi="仿宋" w:cs="仿宋" w:hint="eastAsia"/>
            <w:lang w:eastAsia="zh-CN"/>
          </w:rPr>
          <w:t>(一)、造纸机械行业背景分析</w:t>
        </w:r>
        <w:r>
          <w:tab/>
        </w:r>
        <w:r>
          <w:fldChar w:fldCharType="begin"/>
        </w:r>
        <w:r>
          <w:instrText xml:space="preserve"> PAGEREF _Toc16866 \h </w:instrText>
        </w:r>
        <w:r>
          <w:fldChar w:fldCharType="separate"/>
        </w:r>
        <w:r>
          <w:t>20</w:t>
        </w:r>
        <w:r>
          <w:fldChar w:fldCharType="end"/>
        </w:r>
      </w:hyperlink>
    </w:p>
    <w:p>
      <w:pPr>
        <w:pStyle w:val="TOC1"/>
        <w:tabs>
          <w:tab w:val="right" w:leader="dot" w:pos="8306"/>
        </w:tabs>
      </w:pPr>
      <w:hyperlink w:anchor="_Toc27538" w:history="1">
        <w:r>
          <w:rPr>
            <w:rFonts w:ascii="仿宋" w:eastAsia="仿宋" w:hAnsi="仿宋" w:cs="仿宋" w:hint="eastAsia"/>
            <w:lang w:eastAsia="zh-CN"/>
          </w:rPr>
          <w:t>五、宏观环境分析</w:t>
        </w:r>
        <w:r>
          <w:tab/>
        </w:r>
        <w:r>
          <w:fldChar w:fldCharType="begin"/>
        </w:r>
        <w:r>
          <w:instrText xml:space="preserve"> PAGEREF _Toc27538 \h </w:instrText>
        </w:r>
        <w:r>
          <w:fldChar w:fldCharType="separate"/>
        </w:r>
        <w:r>
          <w:t>21</w:t>
        </w:r>
        <w:r>
          <w:fldChar w:fldCharType="end"/>
        </w:r>
      </w:hyperlink>
    </w:p>
    <w:p>
      <w:pPr>
        <w:pStyle w:val="TOC2"/>
        <w:tabs>
          <w:tab w:val="right" w:leader="dot" w:pos="8306"/>
        </w:tabs>
      </w:pPr>
      <w:hyperlink w:anchor="_Toc267" w:history="1">
        <w:r>
          <w:rPr>
            <w:rFonts w:ascii="仿宋" w:eastAsia="仿宋" w:hAnsi="仿宋" w:cs="仿宋" w:hint="eastAsia"/>
            <w:lang w:eastAsia="zh-CN"/>
          </w:rPr>
          <w:t>(一)、宏观环境分析</w:t>
        </w:r>
        <w:r>
          <w:tab/>
        </w:r>
        <w:r>
          <w:fldChar w:fldCharType="begin"/>
        </w:r>
        <w:r>
          <w:instrText xml:space="preserve"> PAGEREF _Toc267 \h </w:instrText>
        </w:r>
        <w:r>
          <w:fldChar w:fldCharType="separate"/>
        </w:r>
        <w:r>
          <w:t>21</w:t>
        </w:r>
        <w:r>
          <w:fldChar w:fldCharType="end"/>
        </w:r>
      </w:hyperlink>
    </w:p>
    <w:p>
      <w:pPr>
        <w:pStyle w:val="TOC1"/>
        <w:tabs>
          <w:tab w:val="right" w:leader="dot" w:pos="8306"/>
        </w:tabs>
      </w:pPr>
      <w:hyperlink w:anchor="_Toc4528" w:history="1">
        <w:r>
          <w:rPr>
            <w:rFonts w:ascii="仿宋" w:eastAsia="仿宋" w:hAnsi="仿宋" w:cs="仿宋" w:hint="eastAsia"/>
            <w:lang w:eastAsia="zh-CN"/>
          </w:rPr>
          <w:t>六、第二十六章人才留存与流失管理</w:t>
        </w:r>
        <w:r>
          <w:tab/>
        </w:r>
        <w:r>
          <w:fldChar w:fldCharType="begin"/>
        </w:r>
        <w:r>
          <w:instrText xml:space="preserve"> PAGEREF _Toc4528 \h </w:instrText>
        </w:r>
        <w:r>
          <w:fldChar w:fldCharType="separate"/>
        </w:r>
        <w:r>
          <w:t>23</w:t>
        </w:r>
        <w:r>
          <w:fldChar w:fldCharType="end"/>
        </w:r>
      </w:hyperlink>
    </w:p>
    <w:p>
      <w:pPr>
        <w:pStyle w:val="TOC2"/>
        <w:tabs>
          <w:tab w:val="right" w:leader="dot" w:pos="8306"/>
        </w:tabs>
      </w:pPr>
      <w:hyperlink w:anchor="_Toc4735" w:history="1">
        <w:r>
          <w:rPr>
            <w:rFonts w:ascii="仿宋" w:eastAsia="仿宋" w:hAnsi="仿宋" w:cs="仿宋" w:hint="eastAsia"/>
            <w:lang w:eastAsia="zh-CN"/>
          </w:rPr>
          <w:t>(一)、人才留存策略</w:t>
        </w:r>
        <w:r>
          <w:tab/>
        </w:r>
        <w:r>
          <w:fldChar w:fldCharType="begin"/>
        </w:r>
        <w:r>
          <w:instrText xml:space="preserve"> PAGEREF _Toc4735 \h </w:instrText>
        </w:r>
        <w:r>
          <w:fldChar w:fldCharType="separate"/>
        </w:r>
        <w:r>
          <w:t>23</w:t>
        </w:r>
        <w:r>
          <w:fldChar w:fldCharType="end"/>
        </w:r>
      </w:hyperlink>
    </w:p>
    <w:p>
      <w:pPr>
        <w:pStyle w:val="TOC2"/>
        <w:tabs>
          <w:tab w:val="right" w:leader="dot" w:pos="8306"/>
        </w:tabs>
      </w:pPr>
      <w:hyperlink w:anchor="_Toc17930" w:history="1">
        <w:r>
          <w:rPr>
            <w:rFonts w:ascii="仿宋" w:eastAsia="仿宋" w:hAnsi="仿宋" w:cs="仿宋" w:hint="eastAsia"/>
            <w:lang w:eastAsia="zh-CN"/>
          </w:rPr>
          <w:t>(二)、人才流失分析与改进</w:t>
        </w:r>
        <w:r>
          <w:tab/>
        </w:r>
        <w:r>
          <w:fldChar w:fldCharType="begin"/>
        </w:r>
        <w:r>
          <w:instrText xml:space="preserve"> PAGEREF _Toc17930 \h </w:instrText>
        </w:r>
        <w:r>
          <w:fldChar w:fldCharType="separate"/>
        </w:r>
        <w:r>
          <w:t>23</w:t>
        </w:r>
        <w:r>
          <w:fldChar w:fldCharType="end"/>
        </w:r>
      </w:hyperlink>
    </w:p>
    <w:p>
      <w:pPr>
        <w:pStyle w:val="TOC2"/>
        <w:tabs>
          <w:tab w:val="right" w:leader="dot" w:pos="8306"/>
        </w:tabs>
      </w:pPr>
      <w:hyperlink w:anchor="_Toc24309" w:history="1">
        <w:r>
          <w:rPr>
            <w:rFonts w:ascii="仿宋" w:eastAsia="仿宋" w:hAnsi="仿宋" w:cs="仿宋" w:hint="eastAsia"/>
            <w:lang w:eastAsia="zh-CN"/>
          </w:rPr>
          <w:t>(三)、持续改进与未来展望</w:t>
        </w:r>
        <w:r>
          <w:tab/>
        </w:r>
        <w:r>
          <w:fldChar w:fldCharType="begin"/>
        </w:r>
        <w:r>
          <w:instrText xml:space="preserve"> PAGEREF _Toc24309 \h </w:instrText>
        </w:r>
        <w:r>
          <w:fldChar w:fldCharType="separate"/>
        </w:r>
        <w:r>
          <w:t>24</w:t>
        </w:r>
        <w:r>
          <w:fldChar w:fldCharType="end"/>
        </w:r>
      </w:hyperlink>
    </w:p>
    <w:p>
      <w:pPr>
        <w:pStyle w:val="TOC1"/>
        <w:tabs>
          <w:tab w:val="right" w:leader="dot" w:pos="8306"/>
        </w:tabs>
      </w:pPr>
      <w:hyperlink w:anchor="_Toc14657" w:history="1">
        <w:r>
          <w:rPr>
            <w:rFonts w:ascii="仿宋" w:eastAsia="仿宋" w:hAnsi="仿宋" w:cs="仿宋" w:hint="eastAsia"/>
            <w:lang w:eastAsia="zh-CN"/>
          </w:rPr>
          <w:t>七、第十四章员工健康与安全管理</w:t>
        </w:r>
        <w:r>
          <w:tab/>
        </w:r>
        <w:r>
          <w:fldChar w:fldCharType="begin"/>
        </w:r>
        <w:r>
          <w:instrText xml:space="preserve"> PAGEREF _Toc14657 \h </w:instrText>
        </w:r>
        <w:r>
          <w:fldChar w:fldCharType="separate"/>
        </w:r>
        <w:r>
          <w:t>24</w:t>
        </w:r>
        <w:r>
          <w:fldChar w:fldCharType="end"/>
        </w:r>
      </w:hyperlink>
    </w:p>
    <w:p>
      <w:pPr>
        <w:pStyle w:val="TOC2"/>
        <w:tabs>
          <w:tab w:val="right" w:leader="dot" w:pos="8306"/>
        </w:tabs>
      </w:pPr>
      <w:hyperlink w:anchor="_Toc15402" w:history="1">
        <w:r>
          <w:rPr>
            <w:rFonts w:ascii="仿宋" w:eastAsia="仿宋" w:hAnsi="仿宋" w:cs="仿宋" w:hint="eastAsia"/>
            <w:lang w:eastAsia="zh-CN"/>
          </w:rPr>
          <w:t>(一)、健康保障计划</w:t>
        </w:r>
        <w:r>
          <w:tab/>
        </w:r>
        <w:r>
          <w:fldChar w:fldCharType="begin"/>
        </w:r>
        <w:r>
          <w:instrText xml:space="preserve"> PAGEREF _Toc15402 \h </w:instrText>
        </w:r>
        <w:r>
          <w:fldChar w:fldCharType="separate"/>
        </w:r>
        <w:r>
          <w:t>24</w:t>
        </w:r>
        <w:r>
          <w:fldChar w:fldCharType="end"/>
        </w:r>
      </w:hyperlink>
    </w:p>
    <w:p>
      <w:pPr>
        <w:pStyle w:val="TOC2"/>
        <w:tabs>
          <w:tab w:val="right" w:leader="dot" w:pos="8306"/>
        </w:tabs>
      </w:pPr>
      <w:hyperlink w:anchor="_Toc15158" w:history="1">
        <w:r>
          <w:rPr>
            <w:rFonts w:ascii="仿宋" w:eastAsia="仿宋" w:hAnsi="仿宋" w:cs="仿宋" w:hint="eastAsia"/>
            <w:lang w:eastAsia="zh-CN"/>
          </w:rPr>
          <w:t>(二)、安全管理体系</w:t>
        </w:r>
        <w:r>
          <w:tab/>
        </w:r>
        <w:r>
          <w:fldChar w:fldCharType="begin"/>
        </w:r>
        <w:r>
          <w:instrText xml:space="preserve"> PAGEREF _Toc15158 \h </w:instrText>
        </w:r>
        <w:r>
          <w:fldChar w:fldCharType="separate"/>
        </w:r>
        <w:r>
          <w:t>25</w:t>
        </w:r>
        <w:r>
          <w:fldChar w:fldCharType="end"/>
        </w:r>
      </w:hyperlink>
    </w:p>
    <w:p>
      <w:pPr>
        <w:pStyle w:val="TOC1"/>
        <w:tabs>
          <w:tab w:val="right" w:leader="dot" w:pos="8306"/>
        </w:tabs>
      </w:pPr>
      <w:hyperlink w:anchor="_Toc12076" w:history="1">
        <w:r>
          <w:rPr>
            <w:rFonts w:ascii="仿宋" w:eastAsia="仿宋" w:hAnsi="仿宋" w:cs="仿宋" w:hint="eastAsia"/>
            <w:lang w:eastAsia="zh-CN"/>
          </w:rPr>
          <w:t>八、第二十八章公司与员工法律关系</w:t>
        </w:r>
        <w:r>
          <w:tab/>
        </w:r>
        <w:r>
          <w:fldChar w:fldCharType="begin"/>
        </w:r>
        <w:r>
          <w:instrText xml:space="preserve"> PAGEREF _Toc12076 \h </w:instrText>
        </w:r>
        <w:r>
          <w:fldChar w:fldCharType="separate"/>
        </w:r>
        <w:r>
          <w:t>27</w:t>
        </w:r>
        <w:r>
          <w:fldChar w:fldCharType="end"/>
        </w:r>
      </w:hyperlink>
    </w:p>
    <w:p>
      <w:pPr>
        <w:pStyle w:val="TOC2"/>
        <w:tabs>
          <w:tab w:val="right" w:leader="dot" w:pos="8306"/>
        </w:tabs>
      </w:pPr>
      <w:hyperlink w:anchor="_Toc9899" w:history="1">
        <w:r>
          <w:rPr>
            <w:rFonts w:ascii="仿宋" w:eastAsia="仿宋" w:hAnsi="仿宋" w:cs="仿宋" w:hint="eastAsia"/>
            <w:lang w:eastAsia="zh-CN"/>
          </w:rPr>
          <w:t>(一)、劳动合同管理</w:t>
        </w:r>
        <w:r>
          <w:tab/>
        </w:r>
        <w:r>
          <w:fldChar w:fldCharType="begin"/>
        </w:r>
        <w:r>
          <w:instrText xml:space="preserve"> PAGEREF _Toc9899 \h </w:instrText>
        </w:r>
        <w:r>
          <w:fldChar w:fldCharType="separate"/>
        </w:r>
        <w:r>
          <w:t>27</w:t>
        </w:r>
        <w:r>
          <w:fldChar w:fldCharType="end"/>
        </w:r>
      </w:hyperlink>
    </w:p>
    <w:p>
      <w:pPr>
        <w:pStyle w:val="TOC2"/>
        <w:tabs>
          <w:tab w:val="right" w:leader="dot" w:pos="8306"/>
        </w:tabs>
      </w:pPr>
      <w:hyperlink w:anchor="_Toc4601" w:history="1">
        <w:r>
          <w:rPr>
            <w:rFonts w:ascii="仿宋" w:eastAsia="仿宋" w:hAnsi="仿宋" w:cs="仿宋" w:hint="eastAsia"/>
            <w:lang w:eastAsia="zh-CN"/>
          </w:rPr>
          <w:t>(二)、法定假期与劳动保障</w:t>
        </w:r>
        <w:r>
          <w:tab/>
        </w:r>
        <w:r>
          <w:fldChar w:fldCharType="begin"/>
        </w:r>
        <w:r>
          <w:instrText xml:space="preserve"> PAGEREF _Toc4601 \h </w:instrText>
        </w:r>
        <w:r>
          <w:fldChar w:fldCharType="separate"/>
        </w:r>
        <w:r>
          <w:t>28</w:t>
        </w:r>
        <w:r>
          <w:fldChar w:fldCharType="end"/>
        </w:r>
      </w:hyperlink>
    </w:p>
    <w:p>
      <w:pPr>
        <w:pStyle w:val="TOC2"/>
        <w:tabs>
          <w:tab w:val="right" w:leader="dot" w:pos="8306"/>
        </w:tabs>
      </w:pPr>
      <w:hyperlink w:anchor="_Toc14051" w:history="1">
        <w:r>
          <w:rPr>
            <w:rFonts w:ascii="仿宋" w:eastAsia="仿宋" w:hAnsi="仿宋" w:cs="仿宋" w:hint="eastAsia"/>
            <w:lang w:eastAsia="zh-CN"/>
          </w:rPr>
          <w:t>(三)、合规经营与风险防范</w:t>
        </w:r>
        <w:r>
          <w:tab/>
        </w:r>
        <w:r>
          <w:fldChar w:fldCharType="begin"/>
        </w:r>
        <w:r>
          <w:instrText xml:space="preserve"> PAGEREF _Toc14051 \h </w:instrText>
        </w:r>
        <w:r>
          <w:fldChar w:fldCharType="separate"/>
        </w:r>
        <w:r>
          <w:t>29</w:t>
        </w:r>
        <w:r>
          <w:fldChar w:fldCharType="end"/>
        </w:r>
      </w:hyperlink>
    </w:p>
    <w:p>
      <w:pPr>
        <w:pStyle w:val="TOC1"/>
        <w:tabs>
          <w:tab w:val="right" w:leader="dot" w:pos="8306"/>
        </w:tabs>
      </w:pPr>
      <w:hyperlink w:anchor="_Toc16153" w:history="1">
        <w:r>
          <w:rPr>
            <w:rFonts w:ascii="仿宋" w:eastAsia="仿宋" w:hAnsi="仿宋" w:cs="仿宋" w:hint="eastAsia"/>
            <w:lang w:eastAsia="zh-CN"/>
          </w:rPr>
          <w:t>九、第三十二章未来发展愿景</w:t>
        </w:r>
        <w:r>
          <w:tab/>
        </w:r>
        <w:r>
          <w:fldChar w:fldCharType="begin"/>
        </w:r>
        <w:r>
          <w:instrText xml:space="preserve"> PAGEREF _Toc16153 \h </w:instrText>
        </w:r>
        <w:r>
          <w:fldChar w:fldCharType="separate"/>
        </w:r>
        <w:r>
          <w:t>30</w:t>
        </w:r>
        <w:r>
          <w:fldChar w:fldCharType="end"/>
        </w:r>
      </w:hyperlink>
    </w:p>
    <w:p>
      <w:pPr>
        <w:pStyle w:val="TOC2"/>
        <w:tabs>
          <w:tab w:val="right" w:leader="dot" w:pos="8306"/>
        </w:tabs>
      </w:pPr>
      <w:hyperlink w:anchor="_Toc32588" w:history="1">
        <w:r>
          <w:rPr>
            <w:rFonts w:ascii="仿宋" w:eastAsia="仿宋" w:hAnsi="仿宋" w:cs="仿宋" w:hint="eastAsia"/>
            <w:lang w:eastAsia="zh-CN"/>
          </w:rPr>
          <w:t>(一)、员工职业生涯管理的未来趋势</w:t>
        </w:r>
        <w:r>
          <w:tab/>
        </w:r>
        <w:r>
          <w:fldChar w:fldCharType="begin"/>
        </w:r>
        <w:r>
          <w:instrText xml:space="preserve"> PAGEREF _Toc32588 \h </w:instrText>
        </w:r>
        <w:r>
          <w:fldChar w:fldCharType="separate"/>
        </w:r>
        <w:r>
          <w:t>30</w:t>
        </w:r>
        <w:r>
          <w:fldChar w:fldCharType="end"/>
        </w:r>
      </w:hyperlink>
    </w:p>
    <w:p>
      <w:pPr>
        <w:pStyle w:val="TOC2"/>
        <w:tabs>
          <w:tab w:val="right" w:leader="dot" w:pos="8306"/>
        </w:tabs>
      </w:pPr>
      <w:hyperlink w:anchor="_Toc15139" w:history="1">
        <w:r>
          <w:rPr>
            <w:rFonts w:ascii="仿宋" w:eastAsia="仿宋" w:hAnsi="仿宋" w:cs="仿宋" w:hint="eastAsia"/>
            <w:lang w:eastAsia="zh-CN"/>
          </w:rPr>
          <w:t>(二)、公司在员工发展中的未来愿景</w:t>
        </w:r>
        <w:r>
          <w:tab/>
        </w:r>
        <w:r>
          <w:fldChar w:fldCharType="begin"/>
        </w:r>
        <w:r>
          <w:instrText xml:space="preserve"> PAGEREF _Toc15139 \h </w:instrText>
        </w:r>
        <w:r>
          <w:fldChar w:fldCharType="separate"/>
        </w:r>
        <w:r>
          <w:t>30</w:t>
        </w:r>
        <w:r>
          <w:fldChar w:fldCharType="end"/>
        </w:r>
      </w:hyperlink>
    </w:p>
    <w:p>
      <w:pPr>
        <w:pStyle w:val="TOC1"/>
        <w:tabs>
          <w:tab w:val="right" w:leader="dot" w:pos="8306"/>
        </w:tabs>
      </w:pPr>
      <w:hyperlink w:anchor="_Toc15739" w:history="1">
        <w:r>
          <w:rPr>
            <w:rFonts w:ascii="仿宋" w:eastAsia="仿宋" w:hAnsi="仿宋" w:cs="仿宋" w:hint="eastAsia"/>
            <w:lang w:eastAsia="zh-CN"/>
          </w:rPr>
          <w:t>十、第三十八章员工社交媒体管理</w:t>
        </w:r>
        <w:r>
          <w:tab/>
        </w:r>
        <w:r>
          <w:fldChar w:fldCharType="begin"/>
        </w:r>
        <w:r>
          <w:instrText xml:space="preserve"> PAGEREF _Toc15739 \h </w:instrText>
        </w:r>
        <w:r>
          <w:fldChar w:fldCharType="separate"/>
        </w:r>
        <w:r>
          <w:t>31</w:t>
        </w:r>
        <w:r>
          <w:fldChar w:fldCharType="end"/>
        </w:r>
      </w:hyperlink>
    </w:p>
    <w:p>
      <w:pPr>
        <w:pStyle w:val="TOC2"/>
        <w:tabs>
          <w:tab w:val="right" w:leader="dot" w:pos="8306"/>
        </w:tabs>
      </w:pPr>
      <w:hyperlink w:anchor="_Toc21323" w:history="1">
        <w:r>
          <w:rPr>
            <w:rFonts w:ascii="仿宋" w:eastAsia="仿宋" w:hAnsi="仿宋" w:cs="仿宋" w:hint="eastAsia"/>
            <w:lang w:eastAsia="zh-CN"/>
          </w:rPr>
          <w:t>(一)、员工社交媒体政策</w:t>
        </w:r>
        <w:r>
          <w:tab/>
        </w:r>
        <w:r>
          <w:fldChar w:fldCharType="begin"/>
        </w:r>
        <w:r>
          <w:instrText xml:space="preserve"> PAGEREF _Toc21323 \h </w:instrText>
        </w:r>
        <w:r>
          <w:fldChar w:fldCharType="separate"/>
        </w:r>
        <w:r>
          <w:t>31</w:t>
        </w:r>
        <w:r>
          <w:fldChar w:fldCharType="end"/>
        </w:r>
      </w:hyperlink>
    </w:p>
    <w:p>
      <w:pPr>
        <w:pStyle w:val="TOC2"/>
        <w:tabs>
          <w:tab w:val="right" w:leader="dot" w:pos="8306"/>
        </w:tabs>
      </w:pPr>
      <w:hyperlink w:anchor="_Toc16384" w:history="1">
        <w:r>
          <w:rPr>
            <w:rFonts w:ascii="仿宋" w:eastAsia="仿宋" w:hAnsi="仿宋" w:cs="仿宋" w:hint="eastAsia"/>
            <w:lang w:eastAsia="zh-CN"/>
          </w:rPr>
          <w:t>(二)、个人品牌与公司形象的关联</w:t>
        </w:r>
        <w:r>
          <w:tab/>
        </w:r>
        <w:r>
          <w:fldChar w:fldCharType="begin"/>
        </w:r>
        <w:r>
          <w:instrText xml:space="preserve"> PAGEREF _Toc16384 \h </w:instrText>
        </w:r>
        <w:r>
          <w:fldChar w:fldCharType="separate"/>
        </w:r>
        <w:r>
          <w:t>32</w:t>
        </w:r>
        <w:r>
          <w:fldChar w:fldCharType="end"/>
        </w:r>
      </w:hyperlink>
    </w:p>
    <w:p>
      <w:pPr>
        <w:pStyle w:val="TOC2"/>
        <w:tabs>
          <w:tab w:val="right" w:leader="dot" w:pos="8306"/>
        </w:tabs>
      </w:pPr>
      <w:hyperlink w:anchor="_Toc8548" w:history="1">
        <w:r>
          <w:rPr>
            <w:rFonts w:ascii="仿宋" w:eastAsia="仿宋" w:hAnsi="仿宋" w:cs="仿宋" w:hint="eastAsia"/>
            <w:lang w:eastAsia="zh-CN"/>
          </w:rPr>
          <w:t>(三)、社交媒体使用准则</w:t>
        </w:r>
        <w:r>
          <w:tab/>
        </w:r>
        <w:r>
          <w:fldChar w:fldCharType="begin"/>
        </w:r>
        <w:r>
          <w:instrText xml:space="preserve"> PAGEREF _Toc8548 \h </w:instrText>
        </w:r>
        <w:r>
          <w:fldChar w:fldCharType="separate"/>
        </w:r>
        <w:r>
          <w:t>33</w:t>
        </w:r>
        <w:r>
          <w:fldChar w:fldCharType="end"/>
        </w:r>
      </w:hyperlink>
    </w:p>
    <w:p>
      <w:pPr>
        <w:pStyle w:val="TOC2"/>
        <w:tabs>
          <w:tab w:val="right" w:leader="dot" w:pos="8306"/>
        </w:tabs>
      </w:pPr>
      <w:hyperlink w:anchor="_Toc12506" w:history="1">
        <w:r>
          <w:rPr>
            <w:rFonts w:ascii="仿宋" w:eastAsia="仿宋" w:hAnsi="仿宋" w:cs="仿宋" w:hint="eastAsia"/>
            <w:lang w:eastAsia="zh-CN"/>
          </w:rPr>
          <w:t>(四)、公司与员工互动</w:t>
        </w:r>
        <w:r>
          <w:tab/>
        </w:r>
        <w:r>
          <w:fldChar w:fldCharType="begin"/>
        </w:r>
        <w:r>
          <w:instrText xml:space="preserve"> PAGEREF _Toc12506 \h </w:instrText>
        </w:r>
        <w:r>
          <w:fldChar w:fldCharType="separate"/>
        </w:r>
        <w:r>
          <w:t>36</w:t>
        </w:r>
        <w:r>
          <w:fldChar w:fldCharType="end"/>
        </w:r>
      </w:hyperlink>
    </w:p>
    <w:p>
      <w:pPr>
        <w:pStyle w:val="TOC2"/>
        <w:tabs>
          <w:tab w:val="right" w:leader="dot" w:pos="8306"/>
        </w:tabs>
      </w:pPr>
      <w:hyperlink w:anchor="_Toc10500" w:history="1">
        <w:r>
          <w:rPr>
            <w:rFonts w:ascii="仿宋" w:eastAsia="仿宋" w:hAnsi="仿宋" w:cs="仿宋" w:hint="eastAsia"/>
            <w:lang w:eastAsia="zh-CN"/>
          </w:rPr>
          <w:t>(五)、公司社交媒体账号管理</w:t>
        </w:r>
        <w:r>
          <w:tab/>
        </w:r>
        <w:r>
          <w:fldChar w:fldCharType="begin"/>
        </w:r>
        <w:r>
          <w:instrText xml:space="preserve"> PAGEREF _Toc10500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582" w:history="1">
        <w:r>
          <w:rPr>
            <w:rFonts w:ascii="仿宋" w:eastAsia="仿宋" w:hAnsi="仿宋" w:cs="仿宋" w:hint="eastAsia"/>
            <w:lang w:eastAsia="zh-CN"/>
          </w:rPr>
          <w:t>(六)、职业发展机会的分享与推广</w:t>
        </w:r>
        <w:r>
          <w:tab/>
        </w:r>
        <w:r>
          <w:fldChar w:fldCharType="begin"/>
        </w:r>
        <w:r>
          <w:instrText xml:space="preserve"> PAGEREF _Toc18582 \h </w:instrText>
        </w:r>
        <w:r>
          <w:fldChar w:fldCharType="separate"/>
        </w:r>
        <w:r>
          <w:t>38</w:t>
        </w:r>
        <w:r>
          <w:fldChar w:fldCharType="end"/>
        </w:r>
      </w:hyperlink>
    </w:p>
    <w:p>
      <w:pPr>
        <w:pStyle w:val="TOC1"/>
        <w:tabs>
          <w:tab w:val="right" w:leader="dot" w:pos="8306"/>
        </w:tabs>
      </w:pPr>
      <w:hyperlink w:anchor="_Toc7843" w:history="1">
        <w:r>
          <w:rPr>
            <w:rFonts w:ascii="仿宋" w:eastAsia="仿宋" w:hAnsi="仿宋" w:cs="仿宋" w:hint="eastAsia"/>
            <w:lang w:eastAsia="zh-CN"/>
          </w:rPr>
          <w:t>十一、员工多元化与包容性管理</w:t>
        </w:r>
        <w:r>
          <w:tab/>
        </w:r>
        <w:r>
          <w:fldChar w:fldCharType="begin"/>
        </w:r>
        <w:r>
          <w:instrText xml:space="preserve"> PAGEREF _Toc7843 \h </w:instrText>
        </w:r>
        <w:r>
          <w:fldChar w:fldCharType="separate"/>
        </w:r>
        <w:r>
          <w:t>39</w:t>
        </w:r>
        <w:r>
          <w:fldChar w:fldCharType="end"/>
        </w:r>
      </w:hyperlink>
    </w:p>
    <w:p>
      <w:pPr>
        <w:pStyle w:val="TOC2"/>
        <w:tabs>
          <w:tab w:val="right" w:leader="dot" w:pos="8306"/>
        </w:tabs>
      </w:pPr>
      <w:hyperlink w:anchor="_Toc22366" w:history="1">
        <w:r>
          <w:rPr>
            <w:rFonts w:ascii="仿宋" w:eastAsia="仿宋" w:hAnsi="仿宋" w:cs="仿宋" w:hint="eastAsia"/>
            <w:lang w:eastAsia="zh-CN"/>
          </w:rPr>
          <w:t>(一)、员工多元化的价值与挑战</w:t>
        </w:r>
        <w:r>
          <w:tab/>
        </w:r>
        <w:r>
          <w:fldChar w:fldCharType="begin"/>
        </w:r>
        <w:r>
          <w:instrText xml:space="preserve"> PAGEREF _Toc22366 \h </w:instrText>
        </w:r>
        <w:r>
          <w:fldChar w:fldCharType="separate"/>
        </w:r>
        <w:r>
          <w:t>39</w:t>
        </w:r>
        <w:r>
          <w:fldChar w:fldCharType="end"/>
        </w:r>
      </w:hyperlink>
    </w:p>
    <w:p>
      <w:pPr>
        <w:pStyle w:val="TOC2"/>
        <w:tabs>
          <w:tab w:val="right" w:leader="dot" w:pos="8306"/>
        </w:tabs>
      </w:pPr>
      <w:hyperlink w:anchor="_Toc12535" w:history="1">
        <w:r>
          <w:rPr>
            <w:rFonts w:ascii="仿宋" w:eastAsia="仿宋" w:hAnsi="仿宋" w:cs="仿宋" w:hint="eastAsia"/>
            <w:lang w:eastAsia="zh-CN"/>
          </w:rPr>
          <w:t>(二)、员工包容性政策与实践</w:t>
        </w:r>
        <w:r>
          <w:tab/>
        </w:r>
        <w:r>
          <w:fldChar w:fldCharType="begin"/>
        </w:r>
        <w:r>
          <w:instrText xml:space="preserve"> PAGEREF _Toc12535 \h </w:instrText>
        </w:r>
        <w:r>
          <w:fldChar w:fldCharType="separate"/>
        </w:r>
        <w:r>
          <w:t>40</w:t>
        </w:r>
        <w:r>
          <w:fldChar w:fldCharType="end"/>
        </w:r>
      </w:hyperlink>
    </w:p>
    <w:p>
      <w:pPr>
        <w:pStyle w:val="TOC2"/>
        <w:tabs>
          <w:tab w:val="right" w:leader="dot" w:pos="8306"/>
        </w:tabs>
      </w:pPr>
      <w:hyperlink w:anchor="_Toc15233" w:history="1">
        <w:r>
          <w:rPr>
            <w:rFonts w:ascii="仿宋" w:eastAsia="仿宋" w:hAnsi="仿宋" w:cs="仿宋" w:hint="eastAsia"/>
            <w:lang w:eastAsia="zh-CN"/>
          </w:rPr>
          <w:t>(三)、多元与包容性文化的培育与维护</w:t>
        </w:r>
        <w:r>
          <w:tab/>
        </w:r>
        <w:r>
          <w:fldChar w:fldCharType="begin"/>
        </w:r>
        <w:r>
          <w:instrText xml:space="preserve"> PAGEREF _Toc15233 \h </w:instrText>
        </w:r>
        <w:r>
          <w:fldChar w:fldCharType="separate"/>
        </w:r>
        <w:r>
          <w:t>41</w:t>
        </w:r>
        <w:r>
          <w:fldChar w:fldCharType="end"/>
        </w:r>
      </w:hyperlink>
    </w:p>
    <w:p>
      <w:pPr>
        <w:pStyle w:val="TOC1"/>
        <w:tabs>
          <w:tab w:val="right" w:leader="dot" w:pos="8306"/>
        </w:tabs>
      </w:pPr>
      <w:hyperlink w:anchor="_Toc11731" w:history="1">
        <w:r>
          <w:rPr>
            <w:rFonts w:ascii="仿宋" w:eastAsia="仿宋" w:hAnsi="仿宋" w:cs="仿宋" w:hint="eastAsia"/>
            <w:lang w:eastAsia="zh-CN"/>
          </w:rPr>
          <w:t>十二、第四十七章全球人才流动与交流</w:t>
        </w:r>
        <w:r>
          <w:tab/>
        </w:r>
        <w:r>
          <w:fldChar w:fldCharType="begin"/>
        </w:r>
        <w:r>
          <w:instrText xml:space="preserve"> PAGEREF _Toc11731 \h </w:instrText>
        </w:r>
        <w:r>
          <w:fldChar w:fldCharType="separate"/>
        </w:r>
        <w:r>
          <w:t>42</w:t>
        </w:r>
        <w:r>
          <w:fldChar w:fldCharType="end"/>
        </w:r>
      </w:hyperlink>
    </w:p>
    <w:p>
      <w:pPr>
        <w:pStyle w:val="TOC2"/>
        <w:tabs>
          <w:tab w:val="right" w:leader="dot" w:pos="8306"/>
        </w:tabs>
      </w:pPr>
      <w:hyperlink w:anchor="_Toc22845" w:history="1">
        <w:r>
          <w:rPr>
            <w:rFonts w:ascii="仿宋" w:eastAsia="仿宋" w:hAnsi="仿宋" w:cs="仿宋" w:hint="eastAsia"/>
            <w:lang w:eastAsia="zh-CN"/>
          </w:rPr>
          <w:t>(一)、跨国项目与团队</w:t>
        </w:r>
        <w:r>
          <w:tab/>
        </w:r>
        <w:r>
          <w:fldChar w:fldCharType="begin"/>
        </w:r>
        <w:r>
          <w:instrText xml:space="preserve"> PAGEREF _Toc22845 \h </w:instrText>
        </w:r>
        <w:r>
          <w:fldChar w:fldCharType="separate"/>
        </w:r>
        <w:r>
          <w:t>42</w:t>
        </w:r>
        <w:r>
          <w:fldChar w:fldCharType="end"/>
        </w:r>
      </w:hyperlink>
    </w:p>
    <w:p>
      <w:pPr>
        <w:pStyle w:val="TOC2"/>
        <w:tabs>
          <w:tab w:val="right" w:leader="dot" w:pos="8306"/>
        </w:tabs>
      </w:pPr>
      <w:hyperlink w:anchor="_Toc26448" w:history="1">
        <w:r>
          <w:rPr>
            <w:rFonts w:ascii="仿宋" w:eastAsia="仿宋" w:hAnsi="仿宋" w:cs="仿宋" w:hint="eastAsia"/>
            <w:lang w:eastAsia="zh-CN"/>
          </w:rPr>
          <w:t>(二)、全球项目经验的累积</w:t>
        </w:r>
        <w:r>
          <w:tab/>
        </w:r>
        <w:r>
          <w:fldChar w:fldCharType="begin"/>
        </w:r>
        <w:r>
          <w:instrText xml:space="preserve"> PAGEREF _Toc26448 \h </w:instrText>
        </w:r>
        <w:r>
          <w:fldChar w:fldCharType="separate"/>
        </w:r>
        <w:r>
          <w:t>43</w:t>
        </w:r>
        <w:r>
          <w:fldChar w:fldCharType="end"/>
        </w:r>
      </w:hyperlink>
    </w:p>
    <w:p>
      <w:pPr>
        <w:pStyle w:val="TOC2"/>
        <w:tabs>
          <w:tab w:val="right" w:leader="dot" w:pos="8306"/>
        </w:tabs>
      </w:pPr>
      <w:hyperlink w:anchor="_Toc1488" w:history="1">
        <w:r>
          <w:rPr>
            <w:rFonts w:ascii="仿宋" w:eastAsia="仿宋" w:hAnsi="仿宋" w:cs="仿宋" w:hint="eastAsia"/>
            <w:lang w:eastAsia="zh-CN"/>
          </w:rPr>
          <w:t>(三)、跨文化团队领导与协作</w:t>
        </w:r>
        <w:r>
          <w:tab/>
        </w:r>
        <w:r>
          <w:fldChar w:fldCharType="begin"/>
        </w:r>
        <w:r>
          <w:instrText xml:space="preserve"> PAGEREF _Toc1488 \h </w:instrText>
        </w:r>
        <w:r>
          <w:fldChar w:fldCharType="separate"/>
        </w:r>
        <w:r>
          <w:t>43</w:t>
        </w:r>
        <w:r>
          <w:fldChar w:fldCharType="end"/>
        </w:r>
      </w:hyperlink>
    </w:p>
    <w:p>
      <w:pPr>
        <w:pStyle w:val="TOC2"/>
        <w:tabs>
          <w:tab w:val="right" w:leader="dot" w:pos="8306"/>
        </w:tabs>
      </w:pPr>
      <w:hyperlink w:anchor="_Toc8983" w:history="1">
        <w:r>
          <w:rPr>
            <w:rFonts w:ascii="仿宋" w:eastAsia="仿宋" w:hAnsi="仿宋" w:cs="仿宋" w:hint="eastAsia"/>
            <w:lang w:eastAsia="zh-CN"/>
          </w:rPr>
          <w:t>(四)、跨国交流与人才培养</w:t>
        </w:r>
        <w:r>
          <w:tab/>
        </w:r>
        <w:r>
          <w:fldChar w:fldCharType="begin"/>
        </w:r>
        <w:r>
          <w:instrText xml:space="preserve"> PAGEREF _Toc8983 \h </w:instrText>
        </w:r>
        <w:r>
          <w:fldChar w:fldCharType="separate"/>
        </w:r>
        <w:r>
          <w:t>44</w:t>
        </w:r>
        <w:r>
          <w:fldChar w:fldCharType="end"/>
        </w:r>
      </w:hyperlink>
    </w:p>
    <w:p>
      <w:pPr>
        <w:pStyle w:val="TOC2"/>
        <w:tabs>
          <w:tab w:val="right" w:leader="dot" w:pos="8306"/>
        </w:tabs>
      </w:pPr>
      <w:hyperlink w:anchor="_Toc10268" w:history="1">
        <w:r>
          <w:rPr>
            <w:rFonts w:ascii="仿宋" w:eastAsia="仿宋" w:hAnsi="仿宋" w:cs="仿宋" w:hint="eastAsia"/>
            <w:lang w:eastAsia="zh-CN"/>
          </w:rPr>
          <w:t>(五)、跨国交流计划的实施</w:t>
        </w:r>
        <w:r>
          <w:tab/>
        </w:r>
        <w:r>
          <w:fldChar w:fldCharType="begin"/>
        </w:r>
        <w:r>
          <w:instrText xml:space="preserve"> PAGEREF _Toc10268 \h </w:instrText>
        </w:r>
        <w:r>
          <w:fldChar w:fldCharType="separate"/>
        </w:r>
        <w:r>
          <w:t>45</w:t>
        </w:r>
        <w:r>
          <w:fldChar w:fldCharType="end"/>
        </w:r>
      </w:hyperlink>
    </w:p>
    <w:p>
      <w:pPr>
        <w:pStyle w:val="TOC2"/>
        <w:tabs>
          <w:tab w:val="right" w:leader="dot" w:pos="8306"/>
        </w:tabs>
      </w:pPr>
      <w:hyperlink w:anchor="_Toc27893" w:history="1">
        <w:r>
          <w:rPr>
            <w:rFonts w:ascii="仿宋" w:eastAsia="仿宋" w:hAnsi="仿宋" w:cs="仿宋" w:hint="eastAsia"/>
            <w:lang w:eastAsia="zh-CN"/>
          </w:rPr>
          <w:t>(六)、跨国培训与知识转移</w:t>
        </w:r>
        <w:r>
          <w:tab/>
        </w:r>
        <w:r>
          <w:fldChar w:fldCharType="begin"/>
        </w:r>
        <w:r>
          <w:instrText xml:space="preserve"> PAGEREF _Toc27893 \h </w:instrText>
        </w:r>
        <w:r>
          <w:fldChar w:fldCharType="separate"/>
        </w:r>
        <w:r>
          <w:t>46</w:t>
        </w:r>
        <w:r>
          <w:fldChar w:fldCharType="end"/>
        </w:r>
      </w:hyperlink>
    </w:p>
    <w:p>
      <w:pPr>
        <w:pStyle w:val="TOC1"/>
        <w:tabs>
          <w:tab w:val="right" w:leader="dot" w:pos="8306"/>
        </w:tabs>
      </w:pPr>
      <w:hyperlink w:anchor="_Toc9057" w:history="1">
        <w:r>
          <w:rPr>
            <w:rFonts w:ascii="仿宋" w:eastAsia="仿宋" w:hAnsi="仿宋" w:cs="仿宋" w:hint="eastAsia"/>
            <w:lang w:eastAsia="zh-CN"/>
          </w:rPr>
          <w:t>十三、员工满意度调查与提升策略</w:t>
        </w:r>
        <w:r>
          <w:tab/>
        </w:r>
        <w:r>
          <w:fldChar w:fldCharType="begin"/>
        </w:r>
        <w:r>
          <w:instrText xml:space="preserve"> PAGEREF _Toc9057 \h </w:instrText>
        </w:r>
        <w:r>
          <w:fldChar w:fldCharType="separate"/>
        </w:r>
        <w:r>
          <w:t>47</w:t>
        </w:r>
        <w:r>
          <w:fldChar w:fldCharType="end"/>
        </w:r>
      </w:hyperlink>
    </w:p>
    <w:p>
      <w:pPr>
        <w:pStyle w:val="TOC2"/>
        <w:tabs>
          <w:tab w:val="right" w:leader="dot" w:pos="8306"/>
        </w:tabs>
      </w:pPr>
      <w:hyperlink w:anchor="_Toc12073" w:history="1">
        <w:r>
          <w:rPr>
            <w:rFonts w:ascii="仿宋" w:eastAsia="仿宋" w:hAnsi="仿宋" w:cs="仿宋" w:hint="eastAsia"/>
            <w:lang w:eastAsia="zh-CN"/>
          </w:rPr>
          <w:t>(一)、满意度调查的设计与实施</w:t>
        </w:r>
        <w:r>
          <w:tab/>
        </w:r>
        <w:r>
          <w:fldChar w:fldCharType="begin"/>
        </w:r>
        <w:r>
          <w:instrText xml:space="preserve"> PAGEREF _Toc12073 \h </w:instrText>
        </w:r>
        <w:r>
          <w:fldChar w:fldCharType="separate"/>
        </w:r>
        <w:r>
          <w:t>47</w:t>
        </w:r>
        <w:r>
          <w:fldChar w:fldCharType="end"/>
        </w:r>
      </w:hyperlink>
    </w:p>
    <w:p>
      <w:pPr>
        <w:pStyle w:val="TOC2"/>
        <w:tabs>
          <w:tab w:val="right" w:leader="dot" w:pos="8306"/>
        </w:tabs>
      </w:pPr>
      <w:hyperlink w:anchor="_Toc1245" w:history="1">
        <w:r>
          <w:rPr>
            <w:rFonts w:ascii="仿宋" w:eastAsia="仿宋" w:hAnsi="仿宋" w:cs="仿宋" w:hint="eastAsia"/>
            <w:lang w:eastAsia="zh-CN"/>
          </w:rPr>
          <w:t>(二)、员工满意度的分析与解读</w:t>
        </w:r>
        <w:r>
          <w:tab/>
        </w:r>
        <w:r>
          <w:fldChar w:fldCharType="begin"/>
        </w:r>
        <w:r>
          <w:instrText xml:space="preserve"> PAGEREF _Toc1245 \h </w:instrText>
        </w:r>
        <w:r>
          <w:fldChar w:fldCharType="separate"/>
        </w:r>
        <w:r>
          <w:t>49</w:t>
        </w:r>
        <w:r>
          <w:fldChar w:fldCharType="end"/>
        </w:r>
      </w:hyperlink>
    </w:p>
    <w:p>
      <w:pPr>
        <w:pStyle w:val="TOC2"/>
        <w:tabs>
          <w:tab w:val="right" w:leader="dot" w:pos="8306"/>
        </w:tabs>
      </w:pPr>
      <w:hyperlink w:anchor="_Toc17931" w:history="1">
        <w:r>
          <w:rPr>
            <w:rFonts w:ascii="仿宋" w:eastAsia="仿宋" w:hAnsi="仿宋" w:cs="仿宋" w:hint="eastAsia"/>
            <w:lang w:eastAsia="zh-CN"/>
          </w:rPr>
          <w:t>(三)、提升员工满意度的措施与行动计划</w:t>
        </w:r>
        <w:r>
          <w:tab/>
        </w:r>
        <w:r>
          <w:fldChar w:fldCharType="begin"/>
        </w:r>
        <w:r>
          <w:instrText xml:space="preserve"> PAGEREF _Toc17931 \h </w:instrText>
        </w:r>
        <w:r>
          <w:fldChar w:fldCharType="separate"/>
        </w:r>
        <w:r>
          <w:t>50</w:t>
        </w:r>
        <w:r>
          <w:fldChar w:fldCharType="end"/>
        </w:r>
      </w:hyperlink>
    </w:p>
    <w:p>
      <w:pPr>
        <w:pStyle w:val="TOC1"/>
        <w:tabs>
          <w:tab w:val="right" w:leader="dot" w:pos="8306"/>
        </w:tabs>
      </w:pPr>
      <w:hyperlink w:anchor="_Toc29521" w:history="1">
        <w:r>
          <w:rPr>
            <w:rFonts w:ascii="仿宋" w:eastAsia="仿宋" w:hAnsi="仿宋" w:cs="仿宋" w:hint="eastAsia"/>
            <w:lang w:eastAsia="zh-CN"/>
          </w:rPr>
          <w:t>十四、员工离职率分析与降低措施</w:t>
        </w:r>
        <w:r>
          <w:tab/>
        </w:r>
        <w:r>
          <w:fldChar w:fldCharType="begin"/>
        </w:r>
        <w:r>
          <w:instrText xml:space="preserve"> PAGEREF _Toc29521 \h </w:instrText>
        </w:r>
        <w:r>
          <w:fldChar w:fldCharType="separate"/>
        </w:r>
        <w:r>
          <w:t>52</w:t>
        </w:r>
        <w:r>
          <w:fldChar w:fldCharType="end"/>
        </w:r>
      </w:hyperlink>
    </w:p>
    <w:p>
      <w:pPr>
        <w:pStyle w:val="TOC2"/>
        <w:tabs>
          <w:tab w:val="right" w:leader="dot" w:pos="8306"/>
        </w:tabs>
      </w:pPr>
      <w:hyperlink w:anchor="_Toc12796" w:history="1">
        <w:r>
          <w:rPr>
            <w:rFonts w:ascii="仿宋" w:eastAsia="仿宋" w:hAnsi="仿宋" w:cs="仿宋" w:hint="eastAsia"/>
            <w:lang w:eastAsia="zh-CN"/>
          </w:rPr>
          <w:t>(一)、离职率分析的方法与工具</w:t>
        </w:r>
        <w:r>
          <w:tab/>
        </w:r>
        <w:r>
          <w:fldChar w:fldCharType="begin"/>
        </w:r>
        <w:r>
          <w:instrText xml:space="preserve"> PAGEREF _Toc12796 \h </w:instrText>
        </w:r>
        <w:r>
          <w:fldChar w:fldCharType="separate"/>
        </w:r>
        <w:r>
          <w:t>52</w:t>
        </w:r>
        <w:r>
          <w:fldChar w:fldCharType="end"/>
        </w:r>
      </w:hyperlink>
    </w:p>
    <w:p>
      <w:pPr>
        <w:pStyle w:val="TOC2"/>
        <w:tabs>
          <w:tab w:val="right" w:leader="dot" w:pos="8306"/>
        </w:tabs>
      </w:pPr>
      <w:hyperlink w:anchor="_Toc6072" w:history="1">
        <w:r>
          <w:rPr>
            <w:rFonts w:ascii="仿宋" w:eastAsia="仿宋" w:hAnsi="仿宋" w:cs="仿宋" w:hint="eastAsia"/>
            <w:lang w:eastAsia="zh-CN"/>
          </w:rPr>
          <w:t>(二)、离职原因的调查与对策制定</w:t>
        </w:r>
        <w:r>
          <w:tab/>
        </w:r>
        <w:r>
          <w:fldChar w:fldCharType="begin"/>
        </w:r>
        <w:r>
          <w:instrText xml:space="preserve"> PAGEREF _Toc6072 \h </w:instrText>
        </w:r>
        <w:r>
          <w:fldChar w:fldCharType="separate"/>
        </w:r>
        <w:r>
          <w:t>53</w:t>
        </w:r>
        <w:r>
          <w:fldChar w:fldCharType="end"/>
        </w:r>
      </w:hyperlink>
    </w:p>
    <w:p>
      <w:pPr>
        <w:pStyle w:val="TOC2"/>
        <w:tabs>
          <w:tab w:val="right" w:leader="dot" w:pos="8306"/>
        </w:tabs>
      </w:pPr>
      <w:hyperlink w:anchor="_Toc25021" w:history="1">
        <w:r>
          <w:rPr>
            <w:rFonts w:ascii="仿宋" w:eastAsia="仿宋" w:hAnsi="仿宋" w:cs="仿宋" w:hint="eastAsia"/>
            <w:lang w:eastAsia="zh-CN"/>
          </w:rPr>
          <w:t>(三)、降低离职率的策略与实践</w:t>
        </w:r>
        <w:r>
          <w:tab/>
        </w:r>
        <w:r>
          <w:fldChar w:fldCharType="begin"/>
        </w:r>
        <w:r>
          <w:instrText xml:space="preserve"> PAGEREF _Toc25021 \h </w:instrText>
        </w:r>
        <w:r>
          <w:fldChar w:fldCharType="separate"/>
        </w:r>
        <w:r>
          <w:t>54</w:t>
        </w:r>
        <w:r>
          <w:fldChar w:fldCharType="end"/>
        </w:r>
      </w:hyperlink>
    </w:p>
    <w:p>
      <w:pPr>
        <w:pStyle w:val="TOC1"/>
        <w:tabs>
          <w:tab w:val="right" w:leader="dot" w:pos="8306"/>
        </w:tabs>
      </w:pPr>
      <w:hyperlink w:anchor="_Toc12470" w:history="1">
        <w:r>
          <w:rPr>
            <w:rFonts w:ascii="仿宋" w:eastAsia="仿宋" w:hAnsi="仿宋" w:cs="仿宋" w:hint="eastAsia"/>
            <w:lang w:eastAsia="zh-CN"/>
          </w:rPr>
          <w:t>十五、第四十三章员工参与决策与公司治理</w:t>
        </w:r>
        <w:r>
          <w:tab/>
        </w:r>
        <w:r>
          <w:fldChar w:fldCharType="begin"/>
        </w:r>
        <w:r>
          <w:instrText xml:space="preserve"> PAGEREF _Toc12470 \h </w:instrText>
        </w:r>
        <w:r>
          <w:fldChar w:fldCharType="separate"/>
        </w:r>
        <w:r>
          <w:t>55</w:t>
        </w:r>
        <w:r>
          <w:fldChar w:fldCharType="end"/>
        </w:r>
      </w:hyperlink>
    </w:p>
    <w:p>
      <w:pPr>
        <w:pStyle w:val="TOC2"/>
        <w:tabs>
          <w:tab w:val="right" w:leader="dot" w:pos="8306"/>
        </w:tabs>
      </w:pPr>
      <w:hyperlink w:anchor="_Toc8352" w:history="1">
        <w:r>
          <w:rPr>
            <w:rFonts w:ascii="仿宋" w:eastAsia="仿宋" w:hAnsi="仿宋" w:cs="仿宋" w:hint="eastAsia"/>
            <w:lang w:eastAsia="zh-CN"/>
          </w:rPr>
          <w:t>(一)、员工参与决策机制</w:t>
        </w:r>
        <w:r>
          <w:tab/>
        </w:r>
        <w:r>
          <w:fldChar w:fldCharType="begin"/>
        </w:r>
        <w:r>
          <w:instrText xml:space="preserve"> PAGEREF _Toc8352 \h </w:instrText>
        </w:r>
        <w:r>
          <w:fldChar w:fldCharType="separate"/>
        </w:r>
        <w:r>
          <w:t>55</w:t>
        </w:r>
        <w:r>
          <w:fldChar w:fldCharType="end"/>
        </w:r>
      </w:hyperlink>
    </w:p>
    <w:p>
      <w:pPr>
        <w:pStyle w:val="TOC2"/>
        <w:tabs>
          <w:tab w:val="right" w:leader="dot" w:pos="8306"/>
        </w:tabs>
      </w:pPr>
      <w:hyperlink w:anchor="_Toc20109" w:history="1">
        <w:r>
          <w:rPr>
            <w:rFonts w:ascii="仿宋" w:eastAsia="仿宋" w:hAnsi="仿宋" w:cs="仿宋" w:hint="eastAsia"/>
            <w:lang w:eastAsia="zh-CN"/>
          </w:rPr>
          <w:t>(二)、参与决策的渠道与机会</w:t>
        </w:r>
        <w:r>
          <w:tab/>
        </w:r>
        <w:r>
          <w:fldChar w:fldCharType="begin"/>
        </w:r>
        <w:r>
          <w:instrText xml:space="preserve"> PAGEREF _Toc20109 \h </w:instrText>
        </w:r>
        <w:r>
          <w:fldChar w:fldCharType="separate"/>
        </w:r>
        <w:r>
          <w:t>56</w:t>
        </w:r>
        <w:r>
          <w:fldChar w:fldCharType="end"/>
        </w:r>
      </w:hyperlink>
    </w:p>
    <w:p>
      <w:pPr>
        <w:pStyle w:val="TOC2"/>
        <w:tabs>
          <w:tab w:val="right" w:leader="dot" w:pos="8306"/>
        </w:tabs>
      </w:pPr>
      <w:hyperlink w:anchor="_Toc20280" w:history="1">
        <w:r>
          <w:rPr>
            <w:rFonts w:ascii="仿宋" w:eastAsia="仿宋" w:hAnsi="仿宋" w:cs="仿宋" w:hint="eastAsia"/>
            <w:lang w:eastAsia="zh-CN"/>
          </w:rPr>
          <w:t>(三)、代表员工意见的制度</w:t>
        </w:r>
        <w:r>
          <w:tab/>
        </w:r>
        <w:r>
          <w:fldChar w:fldCharType="begin"/>
        </w:r>
        <w:r>
          <w:instrText xml:space="preserve"> PAGEREF _Toc20280 \h </w:instrText>
        </w:r>
        <w:r>
          <w:fldChar w:fldCharType="separate"/>
        </w:r>
        <w:r>
          <w:t>56</w:t>
        </w:r>
        <w:r>
          <w:fldChar w:fldCharType="end"/>
        </w:r>
      </w:hyperlink>
    </w:p>
    <w:p>
      <w:pPr>
        <w:pStyle w:val="TOC2"/>
        <w:tabs>
          <w:tab w:val="right" w:leader="dot" w:pos="8306"/>
        </w:tabs>
      </w:pPr>
      <w:hyperlink w:anchor="_Toc25489" w:history="1">
        <w:r>
          <w:rPr>
            <w:rFonts w:ascii="仿宋" w:eastAsia="仿宋" w:hAnsi="仿宋" w:cs="仿宋" w:hint="eastAsia"/>
            <w:lang w:eastAsia="zh-CN"/>
          </w:rPr>
          <w:t>(四)、公司治理与透明度</w:t>
        </w:r>
        <w:r>
          <w:tab/>
        </w:r>
        <w:r>
          <w:fldChar w:fldCharType="begin"/>
        </w:r>
        <w:r>
          <w:instrText xml:space="preserve"> PAGEREF _Toc25489 \h </w:instrText>
        </w:r>
        <w:r>
          <w:fldChar w:fldCharType="separate"/>
        </w:r>
        <w:r>
          <w:t>57</w:t>
        </w:r>
        <w:r>
          <w:fldChar w:fldCharType="end"/>
        </w:r>
      </w:hyperlink>
    </w:p>
    <w:p>
      <w:pPr>
        <w:pStyle w:val="TOC2"/>
        <w:tabs>
          <w:tab w:val="right" w:leader="dot" w:pos="8306"/>
        </w:tabs>
      </w:pPr>
      <w:hyperlink w:anchor="_Toc615" w:history="1">
        <w:r>
          <w:rPr>
            <w:rFonts w:ascii="仿宋" w:eastAsia="仿宋" w:hAnsi="仿宋" w:cs="仿宋" w:hint="eastAsia"/>
            <w:lang w:eastAsia="zh-CN"/>
          </w:rPr>
          <w:t>(五)、公司治理结构的建设</w:t>
        </w:r>
        <w:r>
          <w:tab/>
        </w:r>
        <w:r>
          <w:fldChar w:fldCharType="begin"/>
        </w:r>
        <w:r>
          <w:instrText xml:space="preserve"> PAGEREF _Toc615 \h </w:instrText>
        </w:r>
        <w:r>
          <w:fldChar w:fldCharType="separate"/>
        </w:r>
        <w:r>
          <w:t>58</w:t>
        </w:r>
        <w:r>
          <w:fldChar w:fldCharType="end"/>
        </w:r>
      </w:hyperlink>
    </w:p>
    <w:p>
      <w:pPr>
        <w:pStyle w:val="TOC2"/>
        <w:tabs>
          <w:tab w:val="right" w:leader="dot" w:pos="8306"/>
        </w:tabs>
      </w:pPr>
      <w:hyperlink w:anchor="_Toc30072" w:history="1">
        <w:r>
          <w:rPr>
            <w:rFonts w:ascii="仿宋" w:eastAsia="仿宋" w:hAnsi="仿宋" w:cs="仿宋" w:hint="eastAsia"/>
            <w:lang w:eastAsia="zh-CN"/>
          </w:rPr>
          <w:t>(六)、公司业绩与财务信息的公开</w:t>
        </w:r>
        <w:r>
          <w:tab/>
        </w:r>
        <w:r>
          <w:fldChar w:fldCharType="begin"/>
        </w:r>
        <w:r>
          <w:instrText xml:space="preserve"> PAGEREF _Toc30072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造纸机械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9667"/>
      <w:r>
        <w:rPr>
          <w:rFonts w:ascii="仿宋" w:eastAsia="仿宋" w:hAnsi="仿宋" w:cs="仿宋" w:hint="eastAsia"/>
          <w:sz w:val="28"/>
          <w:lang w:eastAsia="zh-CN"/>
        </w:rPr>
        <w:t>一、员工职业生涯规划与发展</w:t>
      </w:r>
      <w:bookmarkEnd w:id="2"/>
    </w:p>
    <w:p>
      <w:pPr>
        <w:pStyle w:val="Heading2"/>
        <w:rPr>
          <w:rFonts w:ascii="仿宋" w:eastAsia="仿宋" w:hAnsi="仿宋" w:cs="仿宋" w:hint="eastAsia"/>
          <w:lang w:eastAsia="zh-CN"/>
        </w:rPr>
      </w:pPr>
      <w:bookmarkStart w:id="3" w:name="_Toc30699"/>
      <w:r>
        <w:rPr>
          <w:rFonts w:ascii="仿宋" w:eastAsia="仿宋" w:hAnsi="仿宋" w:cs="仿宋" w:hint="eastAsia"/>
          <w:lang w:eastAsia="zh-CN"/>
        </w:rPr>
        <w:t>(一)、职业生涯规划概述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了解当前和未来的职业市场趋势，以及所处造纸机械行业的发展方向，有助于调整个人的职业规划，确保与市场需求保持一致。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4" w:name="_Toc3227"/>
      <w:r>
        <w:rPr>
          <w:rFonts w:ascii="仿宋" w:eastAsia="仿宋" w:hAnsi="仿宋" w:cs="仿宋" w:hint="eastAsia"/>
          <w:sz w:val="28"/>
          <w:lang w:eastAsia="zh-CN"/>
        </w:rPr>
        <w:t>(二)、基本原则与方法</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造纸机械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5" w:name="_Toc4997"/>
      <w:r>
        <w:rPr>
          <w:rFonts w:ascii="仿宋" w:eastAsia="仿宋" w:hAnsi="仿宋" w:cs="仿宋" w:hint="eastAsia"/>
          <w:sz w:val="28"/>
          <w:lang w:eastAsia="zh-CN"/>
        </w:rPr>
        <w:t>(三)、员工职业生涯管理</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6" w:name="_Toc15492"/>
      <w:r>
        <w:rPr>
          <w:rFonts w:ascii="仿宋" w:eastAsia="仿宋" w:hAnsi="仿宋" w:cs="仿宋" w:hint="eastAsia"/>
          <w:sz w:val="28"/>
          <w:lang w:eastAsia="zh-CN"/>
        </w:rPr>
        <w:t>(四)、职业生涯发展支持体系</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建立一个职业发展资源中心，集中提供各类有关职业发展的信息和工具，有助于员工更便捷地获取所需的资源。这可以包括在线平台、内部文档、造纸机械行业报告等。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7" w:name="_Toc8768"/>
      <w:r>
        <w:rPr>
          <w:rFonts w:ascii="仿宋" w:eastAsia="仿宋" w:hAnsi="仿宋" w:cs="仿宋" w:hint="eastAsia"/>
          <w:sz w:val="28"/>
          <w:lang w:eastAsia="zh-CN"/>
        </w:rPr>
        <w:t>(五)、公司文化与员工职业发展融合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8" w:name="_Toc16663"/>
      <w:r>
        <w:rPr>
          <w:rFonts w:ascii="仿宋" w:eastAsia="仿宋" w:hAnsi="仿宋" w:cs="仿宋" w:hint="eastAsia"/>
          <w:sz w:val="28"/>
          <w:lang w:eastAsia="zh-CN"/>
        </w:rPr>
        <w:t>(六)、未来趋势与发展策略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造纸机械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投资于员工的技能培训，确保他们具备未来工作所需的新技能。与造纸机械行业专业机构建立合作关系，提供最新的造纸机械行业培训。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个人发展计划：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9" w:name="_Toc24029"/>
      <w:r>
        <w:rPr>
          <w:rFonts w:ascii="仿宋" w:eastAsia="仿宋" w:hAnsi="仿宋" w:cs="仿宋" w:hint="eastAsia"/>
          <w:sz w:val="28"/>
          <w:lang w:eastAsia="zh-CN"/>
        </w:rPr>
        <w:t>二、员工压力管理及应对措施</w:t>
      </w:r>
      <w:bookmarkEnd w:id="9"/>
    </w:p>
    <w:p>
      <w:pPr>
        <w:pStyle w:val="Heading2"/>
        <w:rPr>
          <w:rFonts w:ascii="仿宋" w:eastAsia="仿宋" w:hAnsi="仿宋" w:cs="仿宋" w:hint="eastAsia"/>
          <w:lang w:eastAsia="zh-CN"/>
        </w:rPr>
      </w:pPr>
      <w:bookmarkStart w:id="10" w:name="_Toc8020"/>
      <w:r>
        <w:rPr>
          <w:rFonts w:ascii="仿宋" w:eastAsia="仿宋" w:hAnsi="仿宋" w:cs="仿宋" w:hint="eastAsia"/>
          <w:lang w:eastAsia="zh-CN"/>
        </w:rPr>
        <w:t>(一)、压力对员工的影响及管理原则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1" w:name="_Toc18567"/>
      <w:r>
        <w:rPr>
          <w:rFonts w:ascii="仿宋" w:eastAsia="仿宋" w:hAnsi="仿宋" w:cs="仿宋" w:hint="eastAsia"/>
          <w:sz w:val="28"/>
          <w:lang w:eastAsia="zh-CN"/>
        </w:rPr>
        <w:t>(二)、压力应对策略及其实施方案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2" w:name="_Toc9562"/>
      <w:r>
        <w:rPr>
          <w:rFonts w:ascii="仿宋" w:eastAsia="仿宋" w:hAnsi="仿宋" w:cs="仿宋" w:hint="eastAsia"/>
          <w:sz w:val="28"/>
          <w:lang w:eastAsia="zh-CN"/>
        </w:rPr>
        <w:t>(三)、压力管理效果的评估及持续改进</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25100"/>
      <w:r>
        <w:rPr>
          <w:rFonts w:ascii="仿宋" w:eastAsia="仿宋" w:hAnsi="仿宋" w:cs="仿宋" w:hint="eastAsia"/>
          <w:sz w:val="28"/>
          <w:lang w:eastAsia="zh-CN"/>
        </w:rPr>
        <w:t>三、第七章员工培训与发展</w:t>
      </w:r>
      <w:bookmarkEnd w:id="13"/>
    </w:p>
    <w:p>
      <w:pPr>
        <w:pStyle w:val="Heading2"/>
        <w:rPr>
          <w:rFonts w:ascii="仿宋" w:eastAsia="仿宋" w:hAnsi="仿宋" w:cs="仿宋" w:hint="eastAsia"/>
          <w:lang w:eastAsia="zh-CN"/>
        </w:rPr>
      </w:pPr>
      <w:bookmarkStart w:id="14" w:name="_Toc23846"/>
      <w:r>
        <w:rPr>
          <w:rFonts w:ascii="仿宋" w:eastAsia="仿宋" w:hAnsi="仿宋" w:cs="仿宋" w:hint="eastAsia"/>
          <w:lang w:eastAsia="zh-CN"/>
        </w:rPr>
        <w:t>(一)、培训需求分析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工作岗位要求分析：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15" w:name="_Toc6202"/>
      <w:r>
        <w:rPr>
          <w:rFonts w:ascii="仿宋" w:eastAsia="仿宋" w:hAnsi="仿宋" w:cs="仿宋" w:hint="eastAsia"/>
          <w:sz w:val="28"/>
          <w:lang w:eastAsia="zh-CN"/>
        </w:rPr>
        <w:t>(二)、培训计划制定</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方法与工具：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16" w:name="_Toc25096"/>
      <w:r>
        <w:rPr>
          <w:rFonts w:ascii="仿宋" w:eastAsia="仿宋" w:hAnsi="仿宋" w:cs="仿宋" w:hint="eastAsia"/>
          <w:sz w:val="28"/>
          <w:lang w:eastAsia="zh-CN"/>
        </w:rPr>
        <w:t>(三)、培训实施与评估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知识测试：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7" w:name="_Toc21234"/>
      <w:r>
        <w:rPr>
          <w:rFonts w:ascii="仿宋" w:eastAsia="仿宋" w:hAnsi="仿宋" w:cs="仿宋" w:hint="eastAsia"/>
          <w:sz w:val="28"/>
          <w:lang w:eastAsia="zh-CN"/>
        </w:rPr>
        <w:t>(四)、持续学习与专业发展支持</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提供灵活的在线学习平台，使员工可以随时随地获取各类学习资源。这包括造纸机械行业报告、网络课程、研讨会等，帮助员工自主学习和获取最新的专业知识。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鼓励并支持员工获取相关的专业认证，例如造纸机械行业认可的证书或资格。组织可以提供学习资源、报名费用支持等，以激发员工的学习积极性。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定期组织专业培训活动，邀请造纸机械行业专家或内外部讲师进行知识分享和培训。这有助于员工深入了解造纸机械行业趋势，拓展视野，提高综合素质。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建立知识管理平台，鼓励员工分享经验、造纸机械行业见解和学习心得。这有助于构建学习型组织，促使知识在团队内部流动和共享。</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8" w:name="_Toc5863"/>
      <w:r>
        <w:rPr>
          <w:rFonts w:ascii="仿宋" w:eastAsia="仿宋" w:hAnsi="仿宋" w:cs="仿宋" w:hint="eastAsia"/>
          <w:sz w:val="28"/>
          <w:lang w:eastAsia="zh-CN"/>
        </w:rPr>
        <w:t>四、造纸机械行业背景分析</w:t>
      </w:r>
      <w:bookmarkEnd w:id="18"/>
    </w:p>
    <w:p>
      <w:pPr>
        <w:pStyle w:val="Heading2"/>
        <w:rPr>
          <w:rFonts w:ascii="仿宋" w:eastAsia="仿宋" w:hAnsi="仿宋" w:cs="仿宋" w:hint="eastAsia"/>
          <w:lang w:eastAsia="zh-CN"/>
        </w:rPr>
      </w:pPr>
      <w:bookmarkStart w:id="19" w:name="_Toc16866"/>
      <w:r>
        <w:rPr>
          <w:rFonts w:ascii="仿宋" w:eastAsia="仿宋" w:hAnsi="仿宋" w:cs="仿宋" w:hint="eastAsia"/>
          <w:lang w:eastAsia="zh-CN"/>
        </w:rPr>
        <w:t>(一)、造纸机械行业背景分析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造纸机械行业是一个充满活力且不断演变的领域。近年来，该造纸机械行业经历了显著的增长，这一增长主要受益于多方面的推动因素，尤其是技术创新和市场需求的持续增加。技术创新为造纸机械行业带来了新的商业模式和解决方案，而不断增长的市场需求则推动了造纸机械行业的整体扩张。这使得 造纸机械行业成为当前经济中备受关注的一个重要组成部分。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机械行业的市场规模持续扩大，预计未来几年仍将保持良好的增长势头。这一趋势得益于多种因素，其中包括数字化转型、全球化市场和消费者需求的多样化。数字化转型推动了造纸机械行业内各个环节的效率提升，全球化市场为企业提供了更广阔的业务机会，而消费者需求的多样化则促使造纸机械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目前，造纸机械行业呈现激烈的竞争格局，主要由一些领先的企业主导市场。这些企业通常在创新、市场份额和客户忠诚度等方面表现出强大的竞争力。随着造纸机械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机械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造纸机械行业发展的关键因素之一。新技术的引入，如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造纸机械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造纸机械行业仍然充满挑战和机遇。随着全球经济的发展和技术的不断进步，造纸机械行业参与者将面临着更多的发展机会。然而，需要时刻保持敏锐的市场洞察，灵活调整战略，以适应变化中的环境。对于 造纸机械行业的未来，持乐观但谨慎的态度，不断优化业务模式和提升核心竞争力是至关重要的。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20" w:name="_Toc27538"/>
      <w:r>
        <w:rPr>
          <w:rFonts w:ascii="仿宋" w:eastAsia="仿宋" w:hAnsi="仿宋" w:cs="仿宋" w:hint="eastAsia"/>
          <w:sz w:val="28"/>
          <w:lang w:eastAsia="zh-CN"/>
        </w:rPr>
        <w:t>五、宏观环境分析</w:t>
      </w:r>
      <w:bookmarkEnd w:id="20"/>
    </w:p>
    <w:p>
      <w:pPr>
        <w:pStyle w:val="Heading2"/>
        <w:rPr>
          <w:rFonts w:ascii="仿宋" w:eastAsia="仿宋" w:hAnsi="仿宋" w:cs="仿宋" w:hint="eastAsia"/>
          <w:lang w:eastAsia="zh-CN"/>
        </w:rPr>
      </w:pPr>
      <w:bookmarkStart w:id="21" w:name="_Toc267"/>
      <w:r>
        <w:rPr>
          <w:rFonts w:ascii="仿宋" w:eastAsia="仿宋" w:hAnsi="仿宋" w:cs="仿宋" w:hint="eastAsia"/>
          <w:lang w:eastAsia="zh-CN"/>
        </w:rPr>
        <w:t>(一)、宏观环境分析</w:t>
      </w:r>
      <w:bookmarkEnd w:id="21"/>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造纸机械行业中具有重要意义。随着社会结构的变化，消费者对产品和服务的需求也发生了变化。当前，社会对可持续性和社会责任的关注不断增加，这对 造纸机械行业提出了更高的要求。企业需要适应社会价值观的演变，关注社会趋势，以更好地满足市场需求。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造纸机械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造纸机械行业的发展至关重要。政府政策的变化、国际关系的调整都可能对企业产生深刻的影响。特别是在 造纸机械行业可能涉及到的领域，如法规、知识产权保护等，企业需要密切关注政治动态，及时调整战略。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造纸机械行业的驱动力之一。新技术的引入可能改变造纸机械行业格局，提高生产效率，创造新的商业机会。企业需要保持对技术趋势的敏感性，不断更新技术和提升创新能力，以保持竞争力。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法律环境对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造纸机械行业的运营产生直接的约束和引导。合规性、知识产权的保护、劳动法规等都是企业必须遵循的法律框架。企业需要建立完善的法律团队，确保在法规范围内经营，降低法律风险。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造纸机械行业需要更加重视环境因素。降低碳足迹、可持续生产、环保政策的遵守等都成为企业经营的重要考量。企业需要通过绿色技术和环保举措，积极履行社会责任。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22" w:name="_Toc4528"/>
      <w:r>
        <w:rPr>
          <w:rFonts w:ascii="仿宋" w:eastAsia="仿宋" w:hAnsi="仿宋" w:cs="仿宋" w:hint="eastAsia"/>
          <w:sz w:val="28"/>
          <w:lang w:eastAsia="zh-CN"/>
        </w:rPr>
        <w:t>六、第二十六章人才留存与流失管理</w:t>
      </w:r>
      <w:bookmarkEnd w:id="22"/>
    </w:p>
    <w:p>
      <w:pPr>
        <w:pStyle w:val="Heading2"/>
        <w:rPr>
          <w:rFonts w:ascii="仿宋" w:eastAsia="仿宋" w:hAnsi="仿宋" w:cs="仿宋" w:hint="eastAsia"/>
          <w:lang w:eastAsia="zh-CN"/>
        </w:rPr>
      </w:pPr>
      <w:bookmarkStart w:id="23" w:name="_Toc4735"/>
      <w:r>
        <w:rPr>
          <w:rFonts w:ascii="仿宋" w:eastAsia="仿宋" w:hAnsi="仿宋" w:cs="仿宋" w:hint="eastAsia"/>
          <w:lang w:eastAsia="zh-CN"/>
        </w:rPr>
        <w:t>(一)、人才留存策略</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通过制定科学合理的人才留存策略，组织可以有效地吸引、激励和留住高价值的人才。首先，人才留存策略应该注重提供有竞争力的薪酬和福利待遇。这包括透明的薪酬体系、具有吸引力的福利计划以及灵活的工作安排。此外，提供职业发展和晋升机会，鼓励员工不断提升自己的技能和能力，是留住人才的重要途径。在留存策略中，也需要关注员工的工作体验，创造积极的工作环境和文化，以提升员工的归属感和满意度。</w:t>
      </w:r>
    </w:p>
    <w:p>
      <w:pPr>
        <w:pStyle w:val="Heading2"/>
        <w:ind w:firstLine="560" w:firstLineChars="200"/>
        <w:rPr>
          <w:rFonts w:ascii="仿宋" w:eastAsia="仿宋" w:hAnsi="仿宋" w:cs="仿宋" w:hint="eastAsia"/>
          <w:sz w:val="28"/>
          <w:lang w:eastAsia="zh-CN"/>
        </w:rPr>
      </w:pPr>
      <w:bookmarkStart w:id="24" w:name="_Toc17930"/>
      <w:r>
        <w:rPr>
          <w:rFonts w:ascii="仿宋" w:eastAsia="仿宋" w:hAnsi="仿宋" w:cs="仿宋" w:hint="eastAsia"/>
          <w:sz w:val="28"/>
          <w:lang w:eastAsia="zh-CN"/>
        </w:rPr>
        <w:t>(二)、人才流失分析与改进</w:t>
      </w:r>
      <w:bookmarkEnd w:id="24"/>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离职员工的退出访谈和数据分析，可以识别出潜在的问题和改进点。可能的原因包括薪酬不竞争、缺乏职业发展机会、管理问题等。通过深入分析这些原因，组织可以有针对性地改进相关方面，从而减少人才流失。例如，如果发现薪酬不竞争是主要原因，可以考虑进行薪酬调查并制定相应的激励计划。如果是管理问题，可以提供领导力培训和改善管理流程。</w:t>
      </w:r>
    </w:p>
    <w:p>
      <w:pPr>
        <w:pStyle w:val="Heading2"/>
        <w:ind w:firstLine="560" w:firstLineChars="200"/>
        <w:rPr>
          <w:rFonts w:ascii="仿宋" w:eastAsia="仿宋" w:hAnsi="仿宋" w:cs="仿宋" w:hint="eastAsia"/>
          <w:sz w:val="28"/>
          <w:lang w:eastAsia="zh-CN"/>
        </w:rPr>
      </w:pPr>
      <w:bookmarkStart w:id="25" w:name="_Toc24309"/>
      <w:r>
        <w:rPr>
          <w:rFonts w:ascii="仿宋" w:eastAsia="仿宋" w:hAnsi="仿宋" w:cs="仿宋" w:hint="eastAsia"/>
          <w:sz w:val="28"/>
          <w:lang w:eastAsia="zh-CN"/>
        </w:rPr>
        <w:t>(三)、持续改进与未来展望</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人才留存与流失管理是一个持续改进的过程。组织应定期评估和更新留存策略，确保其与组织的发展和员工的期望保持一致。此外，随着时代和造纸机械行业的变化，留存策略也需要不断调整以适应新的挑战。未来，随着数字化和灵活工作方式的普及，组织还可以考虑整合科技手段，如人才分析工具和智能化的员工关怀系统，以更精准、个性化地管理人才留存和流失。通过持续改进和创新，组织可以更好地适应变化，吸引留住优秀的人才，实现长期的人力资本价值。</w:t>
      </w:r>
    </w:p>
    <w:p>
      <w:pPr>
        <w:pStyle w:val="Heading1"/>
        <w:ind w:firstLine="560" w:firstLineChars="200"/>
        <w:rPr>
          <w:rFonts w:ascii="仿宋" w:eastAsia="仿宋" w:hAnsi="仿宋" w:cs="仿宋" w:hint="eastAsia"/>
          <w:sz w:val="28"/>
          <w:lang w:eastAsia="zh-CN"/>
        </w:rPr>
      </w:pPr>
      <w:bookmarkStart w:id="26" w:name="_Toc14657"/>
      <w:r>
        <w:rPr>
          <w:rFonts w:ascii="仿宋" w:eastAsia="仿宋" w:hAnsi="仿宋" w:cs="仿宋" w:hint="eastAsia"/>
          <w:sz w:val="28"/>
          <w:lang w:eastAsia="zh-CN"/>
        </w:rPr>
        <w:t>七、第十四章员工健康与安全管理</w:t>
      </w:r>
      <w:bookmarkEnd w:id="26"/>
    </w:p>
    <w:p>
      <w:pPr>
        <w:pStyle w:val="Heading2"/>
        <w:rPr>
          <w:rFonts w:ascii="仿宋" w:eastAsia="仿宋" w:hAnsi="仿宋" w:cs="仿宋" w:hint="eastAsia"/>
          <w:lang w:eastAsia="zh-CN"/>
        </w:rPr>
      </w:pPr>
      <w:bookmarkStart w:id="27" w:name="_Toc15402"/>
      <w:r>
        <w:rPr>
          <w:rFonts w:ascii="仿宋" w:eastAsia="仿宋" w:hAnsi="仿宋" w:cs="仿宋" w:hint="eastAsia"/>
          <w:lang w:eastAsia="zh-CN"/>
        </w:rPr>
        <w:t>(一)、健康保障计划</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综合医疗保险： 提供全面的医疗保险，确保员工在面对健康挑战时能够得到及时和全面的医疗支持，减轻财务压力。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定期健康体检： 设立定期的健康体检服务，帮助员工及早发现潜在的健康问题，通过早期干预提高整体健康水平。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心理健康服务： 引入心理健康支持，包括心理咨询和治疗，以协助员工有效处理工作和生活中的心理压力，促进心理健康。</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4. 预防保健： 强调健康预防，开展健康教育、提供饮食咨询和制定健身计划，助力员工养成健康的生活方式。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5. 疾病管理计划： 针对患有慢性疾病的员工，制定个性化的疾病管理计划，包括定期随访、合理用药和营养指导。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灵活福利选择： 提供多样化的福利选择，让员工能够根据个人需求定制适合自己和家庭的健康保障计划。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紧急救援服务： 设计应急救援计划，确保员工在突发情况下能够迅速获得适当的医疗援助，保障其生命安全。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员工参与和反馈： 鼓励员工参与健康保障计划的设计，搜集员工反馈，以确保计划符合员工的实际需求，并进行不断的改进。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家属福利： 将健康保障计划扩展至员工家属，全面关注员工及其家庭的整体健康，提高员工对企业福利的认可度。</w:t>
      </w:r>
    </w:p>
    <w:p>
      <w:pPr>
        <w:ind w:firstLine="560" w:firstLineChars="200"/>
        <w:rPr>
          <w:rFonts w:ascii="仿宋" w:eastAsia="仿宋" w:hAnsi="仿宋" w:cs="仿宋" w:hint="eastAsia"/>
          <w:sz w:val="28"/>
        </w:rPr>
      </w:pPr>
      <w:r>
        <w:rPr>
          <w:rFonts w:ascii="仿宋" w:eastAsia="仿宋" w:hAnsi="仿宋" w:cs="仿宋" w:hint="eastAsia"/>
          <w:sz w:val="28"/>
          <w:lang w:eastAsia="zh-CN"/>
        </w:rPr>
        <w:t>10. 健康数据隐私保护： 严格保护员工的健康数据隐私，确保数据的合规处理，提高员工对于健康保障计划的信任感。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通过建立健康保障计划，企业不仅关心员工的身体健康，同时提高了员工对企业的忠诚度，为员工创造更加健康、稳定的工作环境。</w:t>
      </w:r>
    </w:p>
    <w:p>
      <w:pPr>
        <w:pStyle w:val="Heading2"/>
        <w:ind w:firstLine="560" w:firstLineChars="200"/>
        <w:rPr>
          <w:rFonts w:ascii="仿宋" w:eastAsia="仿宋" w:hAnsi="仿宋" w:cs="仿宋" w:hint="eastAsia"/>
          <w:sz w:val="28"/>
          <w:lang w:eastAsia="zh-CN"/>
        </w:rPr>
      </w:pPr>
      <w:bookmarkStart w:id="28" w:name="_Toc15158"/>
      <w:r>
        <w:rPr>
          <w:rFonts w:ascii="仿宋" w:eastAsia="仿宋" w:hAnsi="仿宋" w:cs="仿宋" w:hint="eastAsia"/>
          <w:sz w:val="28"/>
          <w:lang w:eastAsia="zh-CN"/>
        </w:rPr>
        <w:t>(二)、安全管理体系</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安全管理体系是组织为确保员工、设施和运营活动的安全而采用的一系列战略、政策和程序的集合。在建立这样一个体系时，需要综合考虑多个方面，以确保全面的安全防护和有效的应急响应。</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风险评估与管理：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步步骤是进行全面的风险评估。通过定期的风险分析，可以识别工作场所可能存在的各种危险和风险源。这可以包括物理环境、工作流程、设备使用等各个方面。基于评估结果，制定详细的风险管理计划，确保应对措施的及时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安全政策与程序： 制定清晰而明确的安全政策和程序是确保员工安全的基础。这些政策应该明确规定员工的安全责任，包括如何报告潜在的安全风险和事故。此外，应建立详细的安全程序，以指导员工在紧急情况下的行为。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安全培训与意识提升： 提供全员参与的安全培训是至关重要的。培训内容应该包括对潜在危险的认识、紧急情况的处理方法、安全设备的正确使用等方面。通过培训，员工可以提高对安全问题的敏感性和应对能力。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安全设备与工具： 确保提供必要的安全设备和工具对于降低工作风险至关重要。这可能包括防护服、安全鞋、紧急疏散设备等。组织应确保这些设备的质量和适用性，并向员工提供正确的使用指导。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安全巡检和监测： 定期的安全巡检是保障工作环境安全的有效手段。通过巡检，可以及时发现潜在的安全隐患并采取措施加以解决。监测工作环境，包括空气质量、噪音水平等，以确保符合相关的安全标准。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事故报告与分析： 引入有效的事故报告和分析机制，对事故进行深入的分析是学习和改进的关键。了解事故发生的原因，可以采取措施防止类似事件再次发生，并不断改进安全管理体系。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紧急响应计划： 制定完善的紧急响应计划，包括火灾、自然灾害等突发事件的处理步骤。员工应该接受培训，熟知应对程序，确保在紧急情况下能够迅速而有序地行动。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https://d.book118.com/507003135110006046</w:t>
        </w:r>
      </w:hyperlink>
    </w:p>
    <w:p>
      <w:pPr>
        <w:ind w:firstLine="560" w:firstLineChars="200"/>
        <w:rPr>
          <w:rFonts w:ascii="仿宋" w:eastAsia="仿宋" w:hAnsi="仿宋" w:cs="仿宋" w:hint="eastAsia"/>
          <w:sz w:val="28"/>
        </w:rPr>
      </w:pPr>
    </w:p>
    <w:sectPr>
      <w:headerReference w:type="default" r:id="rId57"/>
      <w:footerReference w:type="default" r:id="rId58"/>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造纸机械相关公司员工职业道路规划与管理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D72332"/>
    <w:rsid w:val="6DD723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yperlink" Target="https://d.book118.com/507003135110006046" TargetMode="Externa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2023-12-12T16:22:00Z</dcterms:created>
  <dcterms:modified xsi:type="dcterms:W3CDTF">2023-12-12T16:22:48Z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A7C95FCC88AC4E5097638361CA3ED7DA_11</vt:lpwstr>
  </property>
  <property fmtid="{D5CDD505-2E9C-101B-9397-08002B2CF9AE}" pid="3" name="KSOProductBuildVer">
    <vt:lpwstr>2052-12.1.0.15712</vt:lpwstr>
  </property>
</Properties>
</file>