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气肥煤项目招商引资方案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3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28" w:history="1">
        <w:r>
          <w:rPr>
            <w:rFonts w:ascii="仿宋" w:eastAsia="仿宋" w:hAnsi="仿宋" w:cs="仿宋" w:hint="eastAsia"/>
            <w:lang w:eastAsia="zh-CN"/>
          </w:rPr>
          <w:t>一、气肥煤项目概论</w:t>
        </w:r>
        <w:r>
          <w:tab/>
        </w:r>
        <w:r>
          <w:fldChar w:fldCharType="begin"/>
        </w:r>
        <w:r>
          <w:instrText xml:space="preserve"> PAGEREF _Toc28728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9" w:history="1">
        <w:r>
          <w:rPr>
            <w:rFonts w:ascii="仿宋" w:eastAsia="仿宋" w:hAnsi="仿宋" w:cs="仿宋" w:hint="eastAsia"/>
            <w:lang w:eastAsia="zh-CN"/>
          </w:rPr>
          <w:t>(一)、气肥煤项目名称</w:t>
        </w:r>
        <w:r>
          <w:tab/>
        </w:r>
        <w:r>
          <w:fldChar w:fldCharType="begin"/>
        </w:r>
        <w:r>
          <w:instrText xml:space="preserve"> PAGEREF _Toc28029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1" w:history="1">
        <w:r>
          <w:rPr>
            <w:rFonts w:ascii="仿宋" w:eastAsia="仿宋" w:hAnsi="仿宋" w:cs="仿宋" w:hint="eastAsia"/>
            <w:lang w:eastAsia="zh-CN"/>
          </w:rPr>
          <w:t>(二)、气肥煤项目选址</w:t>
        </w:r>
        <w:r>
          <w:tab/>
        </w:r>
        <w:r>
          <w:fldChar w:fldCharType="begin"/>
        </w:r>
        <w:r>
          <w:instrText xml:space="preserve"> PAGEREF _Toc10561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5" w:history="1">
        <w:r>
          <w:rPr>
            <w:rFonts w:ascii="仿宋" w:eastAsia="仿宋" w:hAnsi="仿宋" w:cs="仿宋" w:hint="eastAsia"/>
            <w:lang w:eastAsia="zh-CN"/>
          </w:rPr>
          <w:t>(三)、气肥煤项目用地规模</w:t>
        </w:r>
        <w:r>
          <w:tab/>
        </w:r>
        <w:r>
          <w:fldChar w:fldCharType="begin"/>
        </w:r>
        <w:r>
          <w:instrText xml:space="preserve"> PAGEREF _Toc4335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1" w:history="1">
        <w:r>
          <w:rPr>
            <w:rFonts w:ascii="仿宋" w:eastAsia="仿宋" w:hAnsi="仿宋" w:cs="仿宋" w:hint="eastAsia"/>
            <w:lang w:eastAsia="zh-CN"/>
          </w:rPr>
          <w:t>(四)、气肥煤项目用地控制指标</w:t>
        </w:r>
        <w:r>
          <w:tab/>
        </w:r>
        <w:r>
          <w:fldChar w:fldCharType="begin"/>
        </w:r>
        <w:r>
          <w:instrText xml:space="preserve"> PAGEREF _Toc10211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1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_Toc23611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6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_Toc27146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8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_Toc15558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0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_Toc6660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4" w:history="1">
        <w:r>
          <w:rPr>
            <w:rFonts w:ascii="仿宋" w:eastAsia="仿宋" w:hAnsi="仿宋" w:cs="仿宋" w:hint="eastAsia"/>
            <w:lang w:eastAsia="zh-CN"/>
          </w:rPr>
          <w:t>(九)、气肥煤项目总投资及资本结构</w:t>
        </w:r>
        <w:r>
          <w:tab/>
        </w:r>
        <w:r>
          <w:fldChar w:fldCharType="begin"/>
        </w:r>
        <w:r>
          <w:instrText xml:space="preserve"> PAGEREF _Toc25634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4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_Toc31154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6" w:history="1">
        <w:r>
          <w:rPr>
            <w:rFonts w:ascii="仿宋" w:eastAsia="仿宋" w:hAnsi="仿宋" w:cs="仿宋" w:hint="eastAsia"/>
            <w:lang w:eastAsia="zh-CN"/>
          </w:rPr>
          <w:t>(十一)、气肥煤项目预期经济效益规划目标</w:t>
        </w:r>
        <w:r>
          <w:tab/>
        </w:r>
        <w:r>
          <w:fldChar w:fldCharType="begin"/>
        </w:r>
        <w:r>
          <w:instrText xml:space="preserve"> PAGEREF _Toc20726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4" w:history="1">
        <w:r>
          <w:rPr>
            <w:rFonts w:ascii="仿宋" w:eastAsia="仿宋" w:hAnsi="仿宋" w:cs="仿宋" w:hint="eastAsia"/>
            <w:lang w:eastAsia="zh-CN"/>
          </w:rPr>
          <w:t>(十二)、气肥煤项目进度计划</w:t>
        </w:r>
        <w:r>
          <w:tab/>
        </w:r>
        <w:r>
          <w:fldChar w:fldCharType="begin"/>
        </w:r>
        <w:r>
          <w:instrText xml:space="preserve"> PAGEREF _Toc26684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1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_Toc23651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3" w:history="1">
        <w:r>
          <w:rPr>
            <w:rFonts w:ascii="仿宋" w:eastAsia="仿宋" w:hAnsi="仿宋" w:cs="仿宋" w:hint="eastAsia"/>
            <w:lang w:eastAsia="zh-CN"/>
          </w:rPr>
          <w:t>(十四)、气肥煤项目评价</w:t>
        </w:r>
        <w:r>
          <w:tab/>
        </w:r>
        <w:r>
          <w:fldChar w:fldCharType="begin"/>
        </w:r>
        <w:r>
          <w:instrText xml:space="preserve"> PAGEREF _Toc24183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58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_Toc22358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_Toc24408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_Toc24486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5" w:history="1">
        <w:r>
          <w:rPr>
            <w:rFonts w:ascii="仿宋" w:eastAsia="仿宋" w:hAnsi="仿宋" w:cs="仿宋" w:hint="eastAsia"/>
            <w:lang w:eastAsia="zh-CN"/>
          </w:rPr>
          <w:t>三、气肥煤项目选址研究</w:t>
        </w:r>
        <w:r>
          <w:tab/>
        </w:r>
        <w:r>
          <w:fldChar w:fldCharType="begin"/>
        </w:r>
        <w:r>
          <w:instrText xml:space="preserve"> PAGEREF _Toc1325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2" w:history="1">
        <w:r>
          <w:rPr>
            <w:rFonts w:ascii="仿宋" w:eastAsia="仿宋" w:hAnsi="仿宋" w:cs="仿宋" w:hint="eastAsia"/>
            <w:lang w:eastAsia="zh-CN"/>
          </w:rPr>
          <w:t>(一)、气肥煤项目选址的指导原则</w:t>
        </w:r>
        <w:r>
          <w:tab/>
        </w:r>
        <w:r>
          <w:fldChar w:fldCharType="begin"/>
        </w:r>
        <w:r>
          <w:instrText xml:space="preserve"> PAGEREF _Toc4852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1" w:history="1">
        <w:r>
          <w:rPr>
            <w:rFonts w:ascii="仿宋" w:eastAsia="仿宋" w:hAnsi="仿宋" w:cs="仿宋" w:hint="eastAsia"/>
            <w:lang w:eastAsia="zh-CN"/>
          </w:rPr>
          <w:t>(二)、气肥煤项目选址</w:t>
        </w:r>
        <w:r>
          <w:tab/>
        </w:r>
        <w:r>
          <w:fldChar w:fldCharType="begin"/>
        </w:r>
        <w:r>
          <w:instrText xml:space="preserve"> PAGEREF _Toc22901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8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_Toc13728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8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_Toc21638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8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_Toc22098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_Toc2920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4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_Toc31464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_Toc1424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_Toc2511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33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_Toc16733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4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_Toc31494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3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_Toc25983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7" w:history="1">
        <w:r>
          <w:rPr>
            <w:rFonts w:ascii="仿宋" w:eastAsia="仿宋" w:hAnsi="仿宋" w:cs="仿宋" w:hint="eastAsia"/>
            <w:lang w:eastAsia="zh-CN"/>
          </w:rPr>
          <w:t>(三)、气肥煤项目地能源消耗与供应状况</w:t>
        </w:r>
        <w:r>
          <w:tab/>
        </w:r>
        <w:r>
          <w:fldChar w:fldCharType="begin"/>
        </w:r>
        <w:r>
          <w:instrText xml:space="preserve"> PAGEREF _Toc30307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7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_Toc20157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7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_Toc28877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3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_Toc25773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3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_Toc10383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54" w:history="1">
        <w:r>
          <w:rPr>
            <w:rFonts w:ascii="仿宋" w:eastAsia="仿宋" w:hAnsi="仿宋" w:cs="仿宋" w:hint="eastAsia"/>
            <w:lang w:eastAsia="zh-CN"/>
          </w:rPr>
          <w:t>五、风险性分析</w:t>
        </w:r>
        <w:r>
          <w:tab/>
        </w:r>
        <w:r>
          <w:fldChar w:fldCharType="begin"/>
        </w:r>
        <w:r>
          <w:instrText xml:space="preserve"> PAGEREF _Toc13654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8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_Toc8428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5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_Toc5855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0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_Toc32660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358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_Toc18358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_Toc703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_Toc2250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8" w:history="1">
        <w:r>
          <w:rPr>
            <w:rFonts w:ascii="仿宋" w:eastAsia="仿宋" w:hAnsi="仿宋" w:cs="仿宋" w:hint="eastAsia"/>
            <w:lang w:eastAsia="zh-CN"/>
          </w:rPr>
          <w:t>(七)、气肥煤项目建设风险及控制手段</w:t>
        </w:r>
        <w:r>
          <w:tab/>
        </w:r>
        <w:r>
          <w:fldChar w:fldCharType="begin"/>
        </w:r>
        <w:r>
          <w:instrText xml:space="preserve"> PAGEREF _Toc15588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9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_Toc19159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9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_Toc27499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8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_Toc3798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98" w:history="1">
        <w:r>
          <w:rPr>
            <w:rFonts w:ascii="仿宋" w:eastAsia="仿宋" w:hAnsi="仿宋" w:cs="仿宋" w:hint="eastAsia"/>
            <w:lang w:eastAsia="zh-CN"/>
          </w:rPr>
          <w:t>六、气肥煤项目实施进度</w:t>
        </w:r>
        <w:r>
          <w:tab/>
        </w:r>
        <w:r>
          <w:fldChar w:fldCharType="begin"/>
        </w:r>
        <w:r>
          <w:instrText xml:space="preserve"> PAGEREF _Toc10198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_Toc23298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7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_Toc28457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_Toc28961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_Toc6557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_Toc6125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4" w:history="1">
        <w:r>
          <w:rPr>
            <w:rFonts w:ascii="仿宋" w:eastAsia="仿宋" w:hAnsi="仿宋" w:cs="仿宋" w:hint="eastAsia"/>
            <w:lang w:eastAsia="zh-CN"/>
          </w:rPr>
          <w:t>(六)、气肥煤项目实施保障</w:t>
        </w:r>
        <w:r>
          <w:tab/>
        </w:r>
        <w:r>
          <w:fldChar w:fldCharType="begin"/>
        </w:r>
        <w:r>
          <w:instrText xml:space="preserve"> PAGEREF _Toc27874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43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_Toc6343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_Toc1403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_Toc23591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7" w:history="1">
        <w:r>
          <w:rPr>
            <w:rFonts w:ascii="仿宋" w:eastAsia="仿宋" w:hAnsi="仿宋" w:cs="仿宋" w:hint="eastAsia"/>
            <w:lang w:eastAsia="zh-CN"/>
          </w:rPr>
          <w:t>(三)、气肥煤项目盈利能力分析</w:t>
        </w:r>
        <w:r>
          <w:tab/>
        </w:r>
        <w:r>
          <w:fldChar w:fldCharType="begin"/>
        </w:r>
        <w:r>
          <w:instrText xml:space="preserve"> PAGEREF _Toc30717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01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_Toc8801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6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_Toc20786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_Toc949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7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_Toc5237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9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_Toc31179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0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_Toc4540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_Toc1534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2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_Toc31022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7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_Toc25387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_Toc59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0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_Toc26340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93" w:history="1">
        <w:r>
          <w:rPr>
            <w:rFonts w:ascii="仿宋" w:eastAsia="仿宋" w:hAnsi="仿宋" w:cs="仿宋" w:hint="eastAsia"/>
            <w:lang w:eastAsia="zh-CN"/>
          </w:rPr>
          <w:t>九、气肥煤项目优势</w:t>
        </w:r>
        <w:r>
          <w:tab/>
        </w:r>
        <w:r>
          <w:fldChar w:fldCharType="begin"/>
        </w:r>
        <w:r>
          <w:instrText xml:space="preserve"> PAGEREF _Toc19593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2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_Toc5422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5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_Toc15155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4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_Toc17204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4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_Toc3894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81" w:history="1">
        <w:r>
          <w:rPr>
            <w:rFonts w:ascii="仿宋" w:eastAsia="仿宋" w:hAnsi="仿宋" w:cs="仿宋" w:hint="eastAsia"/>
            <w:lang w:eastAsia="zh-CN"/>
          </w:rPr>
          <w:t>十、气肥煤项目可行性研究</w:t>
        </w:r>
        <w:r>
          <w:tab/>
        </w:r>
        <w:r>
          <w:fldChar w:fldCharType="begin"/>
        </w:r>
        <w:r>
          <w:instrText xml:space="preserve"> PAGEREF _Toc18581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1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_Toc10231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8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_Toc31808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9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_Toc10569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17" w:history="1">
        <w:r>
          <w:rPr>
            <w:rFonts w:ascii="仿宋" w:eastAsia="仿宋" w:hAnsi="仿宋" w:cs="仿宋" w:hint="eastAsia"/>
            <w:lang w:eastAsia="zh-CN"/>
          </w:rPr>
          <w:t>十一、气肥煤项目招投标方案</w:t>
        </w:r>
        <w:r>
          <w:tab/>
        </w:r>
        <w:r>
          <w:fldChar w:fldCharType="begin"/>
        </w:r>
        <w:r>
          <w:instrText xml:space="preserve"> PAGEREF _Toc24817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_Toc2145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2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_Toc18122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6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_Toc19856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8" w:history="1">
        <w:r>
          <w:rPr>
            <w:rFonts w:ascii="仿宋" w:eastAsia="仿宋" w:hAnsi="仿宋" w:cs="仿宋" w:hint="eastAsia"/>
            <w:lang w:eastAsia="zh-CN"/>
          </w:rPr>
          <w:t>(四)、气肥煤项目招投标要求</w:t>
        </w:r>
        <w:r>
          <w:tab/>
        </w:r>
        <w:r>
          <w:fldChar w:fldCharType="begin"/>
        </w:r>
        <w:r>
          <w:instrText xml:space="preserve"> PAGEREF _Toc4778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2" w:history="1">
        <w:r>
          <w:rPr>
            <w:rFonts w:ascii="仿宋" w:eastAsia="仿宋" w:hAnsi="仿宋" w:cs="仿宋" w:hint="eastAsia"/>
            <w:lang w:eastAsia="zh-CN"/>
          </w:rPr>
          <w:t>(五)、气肥煤项目招标方式和招标程序</w:t>
        </w:r>
        <w:r>
          <w:tab/>
        </w:r>
        <w:r>
          <w:fldChar w:fldCharType="begin"/>
        </w:r>
        <w:r>
          <w:instrText xml:space="preserve"> PAGEREF _Toc6342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8484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_Toc8484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20" w:history="1">
        <w:r>
          <w:rPr>
            <w:rFonts w:ascii="仿宋" w:eastAsia="仿宋" w:hAnsi="仿宋" w:cs="仿宋" w:hint="eastAsia"/>
            <w:lang w:eastAsia="zh-CN"/>
          </w:rPr>
          <w:t>十二、质量管理体系</w:t>
        </w:r>
        <w:r>
          <w:tab/>
        </w:r>
        <w:r>
          <w:fldChar w:fldCharType="begin"/>
        </w:r>
        <w:r>
          <w:instrText xml:space="preserve"> PAGEREF _Toc10020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2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_Toc10822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5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_Toc18985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6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_Toc29846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_Toc1343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0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_Toc22760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https://d.book118.com/507013152160006042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气肥煤项目招商引资方案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气肥煤项目招商引资方案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气肥煤项目招商引资方案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气肥煤项目招商引资方案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14701F9"/>
    <w:rsid w:val="514701F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07013152160006042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2024-01-20T20:08:00Z</dcterms:created>
  <dcterms:modified xsi:type="dcterms:W3CDTF">2024-01-20T20:09:11Z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D58568BCDC9E41A18B1B1323AC1ABB53_11</vt:lpwstr>
  </property>
  <property fmtid="{D5CDD505-2E9C-101B-9397-08002B2CF9AE}" pid="3" name="KSOProductBuildVer">
    <vt:lpwstr>2052-12.1.0.16120</vt:lpwstr>
  </property>
</Properties>
</file>