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798C" w14:paraId="6BCD1B92" w14:textId="77777777">
      <w:pPr>
        <w:rPr>
          <w:rFonts w:ascii="仿宋" w:eastAsia="仿宋" w:hAnsi="仿宋" w:cs="仿宋"/>
          <w:b/>
          <w:sz w:val="40"/>
        </w:rPr>
      </w:pPr>
    </w:p>
    <w:p w:rsidR="006B798C" w14:paraId="36A798B7" w14:textId="77777777">
      <w:pPr>
        <w:rPr>
          <w:rFonts w:ascii="仿宋" w:eastAsia="仿宋" w:hAnsi="仿宋" w:cs="仿宋"/>
          <w:b/>
          <w:sz w:val="40"/>
        </w:rPr>
      </w:pPr>
    </w:p>
    <w:p w:rsidR="006B798C" w14:paraId="569A74E1" w14:textId="77777777">
      <w:pPr>
        <w:rPr>
          <w:rFonts w:ascii="仿宋" w:eastAsia="仿宋" w:hAnsi="仿宋" w:cs="仿宋"/>
          <w:b/>
          <w:sz w:val="40"/>
        </w:rPr>
      </w:pPr>
    </w:p>
    <w:p w:rsidR="006B798C" w14:paraId="7E82B1C1"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流化床垃圾焚烧炉相关行业投资方案</w:t>
      </w:r>
    </w:p>
    <w:p w:rsidR="006B798C" w14:paraId="76EA2708" w14:textId="77777777">
      <w:pPr>
        <w:jc w:val="center"/>
        <w:rPr>
          <w:rFonts w:ascii="仿宋" w:eastAsia="仿宋" w:hAnsi="仿宋" w:cs="仿宋"/>
          <w:b/>
          <w:sz w:val="40"/>
        </w:rPr>
      </w:pPr>
      <w:r>
        <w:rPr>
          <w:rFonts w:ascii="仿宋" w:eastAsia="仿宋" w:hAnsi="仿宋" w:cs="仿宋" w:hint="eastAsia"/>
          <w:b/>
          <w:sz w:val="40"/>
        </w:rPr>
        <w:t>目录</w:t>
      </w:r>
    </w:p>
    <w:p w:rsidR="006B798C" w14:paraId="0FE849BB" w14:textId="77777777">
      <w:pPr>
        <w:pStyle w:val="TOC1"/>
        <w:tabs>
          <w:tab w:val="right" w:leader="dot" w:pos="8306"/>
        </w:tabs>
      </w:pPr>
      <w:r>
        <w:fldChar w:fldCharType="begin"/>
      </w:r>
      <w:r>
        <w:instrText>TOC \h \z</w:instrText>
      </w:r>
      <w:r>
        <w:fldChar w:fldCharType="separate"/>
      </w:r>
      <w:hyperlink w:anchor="_Toc2667" w:history="1">
        <w:r>
          <w:rPr>
            <w:rFonts w:ascii="仿宋" w:eastAsia="仿宋" w:hAnsi="仿宋" w:cs="仿宋" w:hint="eastAsia"/>
          </w:rPr>
          <w:t>前言</w:t>
        </w:r>
        <w:r>
          <w:tab/>
        </w:r>
        <w:r>
          <w:fldChar w:fldCharType="begin"/>
        </w:r>
        <w:r>
          <w:instrText xml:space="preserve"> PAGEREF _Toc2667 \h </w:instrText>
        </w:r>
        <w:r>
          <w:fldChar w:fldCharType="separate"/>
        </w:r>
        <w:r>
          <w:t>3</w:t>
        </w:r>
        <w:r>
          <w:fldChar w:fldCharType="end"/>
        </w:r>
      </w:hyperlink>
    </w:p>
    <w:p w:rsidR="006B798C" w14:paraId="5D614D18" w14:textId="77777777">
      <w:pPr>
        <w:pStyle w:val="TOC1"/>
        <w:tabs>
          <w:tab w:val="right" w:leader="dot" w:pos="8306"/>
        </w:tabs>
      </w:pPr>
      <w:hyperlink w:anchor="_Toc31887" w:history="1">
        <w:r>
          <w:rPr>
            <w:rFonts w:ascii="仿宋" w:eastAsia="仿宋" w:hAnsi="仿宋" w:cs="仿宋" w:hint="eastAsia"/>
          </w:rPr>
          <w:t>一、建筑工程方案</w:t>
        </w:r>
        <w:r>
          <w:tab/>
        </w:r>
        <w:r>
          <w:fldChar w:fldCharType="begin"/>
        </w:r>
        <w:r>
          <w:instrText xml:space="preserve"> PAGEREF _Toc31887 \h </w:instrText>
        </w:r>
        <w:r>
          <w:fldChar w:fldCharType="separate"/>
        </w:r>
        <w:r>
          <w:t>3</w:t>
        </w:r>
        <w:r>
          <w:fldChar w:fldCharType="end"/>
        </w:r>
      </w:hyperlink>
    </w:p>
    <w:p w:rsidR="006B798C" w14:paraId="78D77A77" w14:textId="77777777">
      <w:pPr>
        <w:pStyle w:val="TOC2"/>
        <w:tabs>
          <w:tab w:val="right" w:leader="dot" w:pos="8306"/>
        </w:tabs>
      </w:pPr>
      <w:hyperlink w:anchor="_Toc8200" w:history="1">
        <w:r>
          <w:rPr>
            <w:rFonts w:ascii="仿宋" w:eastAsia="仿宋" w:hAnsi="仿宋" w:cs="仿宋" w:hint="eastAsia"/>
          </w:rPr>
          <w:t>（一）流化床垃圾焚烧炉项目工程设计总体要求</w:t>
        </w:r>
        <w:r>
          <w:tab/>
        </w:r>
        <w:r>
          <w:fldChar w:fldCharType="begin"/>
        </w:r>
        <w:r>
          <w:instrText xml:space="preserve"> PAGEREF _Toc8200 \h </w:instrText>
        </w:r>
        <w:r>
          <w:fldChar w:fldCharType="separate"/>
        </w:r>
        <w:r>
          <w:t>3</w:t>
        </w:r>
        <w:r>
          <w:fldChar w:fldCharType="end"/>
        </w:r>
      </w:hyperlink>
    </w:p>
    <w:p w:rsidR="006B798C" w14:paraId="7D8224E2" w14:textId="77777777">
      <w:pPr>
        <w:pStyle w:val="TOC2"/>
        <w:tabs>
          <w:tab w:val="right" w:leader="dot" w:pos="8306"/>
        </w:tabs>
      </w:pPr>
      <w:hyperlink w:anchor="_Toc2464" w:history="1">
        <w:r>
          <w:rPr>
            <w:rFonts w:ascii="仿宋" w:eastAsia="仿宋" w:hAnsi="仿宋" w:cs="仿宋" w:hint="eastAsia"/>
          </w:rPr>
          <w:t>（二）建设方案</w:t>
        </w:r>
        <w:r>
          <w:tab/>
        </w:r>
        <w:r>
          <w:fldChar w:fldCharType="begin"/>
        </w:r>
        <w:r>
          <w:instrText xml:space="preserve"> PAGEREF _Toc2464 \h </w:instrText>
        </w:r>
        <w:r>
          <w:fldChar w:fldCharType="separate"/>
        </w:r>
        <w:r>
          <w:t>7</w:t>
        </w:r>
        <w:r>
          <w:fldChar w:fldCharType="end"/>
        </w:r>
      </w:hyperlink>
    </w:p>
    <w:p w:rsidR="006B798C" w14:paraId="04CDE379" w14:textId="77777777">
      <w:pPr>
        <w:pStyle w:val="TOC2"/>
        <w:tabs>
          <w:tab w:val="right" w:leader="dot" w:pos="8306"/>
        </w:tabs>
      </w:pPr>
      <w:hyperlink w:anchor="_Toc19394" w:history="1">
        <w:r>
          <w:rPr>
            <w:rFonts w:ascii="仿宋" w:eastAsia="仿宋" w:hAnsi="仿宋" w:cs="仿宋" w:hint="eastAsia"/>
          </w:rPr>
          <w:t>（三）建筑工程建设指标</w:t>
        </w:r>
        <w:r>
          <w:tab/>
        </w:r>
        <w:r>
          <w:fldChar w:fldCharType="begin"/>
        </w:r>
        <w:r>
          <w:instrText xml:space="preserve"> PAGEREF _Toc19394 \h </w:instrText>
        </w:r>
        <w:r>
          <w:fldChar w:fldCharType="separate"/>
        </w:r>
        <w:r>
          <w:t>9</w:t>
        </w:r>
        <w:r>
          <w:fldChar w:fldCharType="end"/>
        </w:r>
      </w:hyperlink>
    </w:p>
    <w:p w:rsidR="006B798C" w14:paraId="699C45B0" w14:textId="77777777">
      <w:pPr>
        <w:pStyle w:val="TOC1"/>
        <w:tabs>
          <w:tab w:val="right" w:leader="dot" w:pos="8306"/>
        </w:tabs>
      </w:pPr>
      <w:hyperlink w:anchor="_Toc22476" w:history="1">
        <w:r>
          <w:rPr>
            <w:rFonts w:ascii="仿宋" w:eastAsia="仿宋" w:hAnsi="仿宋" w:cs="仿宋" w:hint="eastAsia"/>
          </w:rPr>
          <w:t>二、流化床垃圾焚烧炉项目概论</w:t>
        </w:r>
        <w:r>
          <w:tab/>
        </w:r>
        <w:r>
          <w:fldChar w:fldCharType="begin"/>
        </w:r>
        <w:r>
          <w:instrText xml:space="preserve"> PAGEREF _Toc22476 \h </w:instrText>
        </w:r>
        <w:r>
          <w:fldChar w:fldCharType="separate"/>
        </w:r>
        <w:r>
          <w:t>10</w:t>
        </w:r>
        <w:r>
          <w:fldChar w:fldCharType="end"/>
        </w:r>
      </w:hyperlink>
    </w:p>
    <w:p w:rsidR="006B798C" w14:paraId="2B2A5BA3" w14:textId="77777777">
      <w:pPr>
        <w:pStyle w:val="TOC2"/>
        <w:tabs>
          <w:tab w:val="right" w:leader="dot" w:pos="8306"/>
        </w:tabs>
      </w:pPr>
      <w:hyperlink w:anchor="_Toc3786" w:history="1">
        <w:r>
          <w:rPr>
            <w:rFonts w:ascii="仿宋" w:eastAsia="仿宋" w:hAnsi="仿宋" w:cs="仿宋" w:hint="eastAsia"/>
          </w:rPr>
          <w:t>（一）流化床垃圾焚烧炉项目名称</w:t>
        </w:r>
        <w:r>
          <w:tab/>
        </w:r>
        <w:r>
          <w:fldChar w:fldCharType="begin"/>
        </w:r>
        <w:r>
          <w:instrText xml:space="preserve"> PAGEREF _Toc3786 \h </w:instrText>
        </w:r>
        <w:r>
          <w:fldChar w:fldCharType="separate"/>
        </w:r>
        <w:r>
          <w:t>10</w:t>
        </w:r>
        <w:r>
          <w:fldChar w:fldCharType="end"/>
        </w:r>
      </w:hyperlink>
    </w:p>
    <w:p w:rsidR="006B798C" w14:paraId="130A48DF" w14:textId="77777777">
      <w:pPr>
        <w:pStyle w:val="TOC2"/>
        <w:tabs>
          <w:tab w:val="right" w:leader="dot" w:pos="8306"/>
        </w:tabs>
      </w:pPr>
      <w:hyperlink w:anchor="_Toc8495" w:history="1">
        <w:r>
          <w:rPr>
            <w:rFonts w:ascii="仿宋" w:eastAsia="仿宋" w:hAnsi="仿宋" w:cs="仿宋" w:hint="eastAsia"/>
          </w:rPr>
          <w:t>（二）流化床垃圾焚烧炉项目投资人</w:t>
        </w:r>
        <w:r>
          <w:tab/>
        </w:r>
        <w:r>
          <w:fldChar w:fldCharType="begin"/>
        </w:r>
        <w:r>
          <w:instrText xml:space="preserve"> PAGEREF _Toc8495 \h </w:instrText>
        </w:r>
        <w:r>
          <w:fldChar w:fldCharType="separate"/>
        </w:r>
        <w:r>
          <w:t>10</w:t>
        </w:r>
        <w:r>
          <w:fldChar w:fldCharType="end"/>
        </w:r>
      </w:hyperlink>
    </w:p>
    <w:p w:rsidR="006B798C" w14:paraId="0C9A3F86" w14:textId="77777777">
      <w:pPr>
        <w:pStyle w:val="TOC2"/>
        <w:tabs>
          <w:tab w:val="right" w:leader="dot" w:pos="8306"/>
        </w:tabs>
      </w:pPr>
      <w:hyperlink w:anchor="_Toc10702" w:history="1">
        <w:r>
          <w:rPr>
            <w:rFonts w:ascii="仿宋" w:eastAsia="仿宋" w:hAnsi="仿宋" w:cs="仿宋" w:hint="eastAsia"/>
          </w:rPr>
          <w:t>（三）建设地点</w:t>
        </w:r>
        <w:r>
          <w:tab/>
        </w:r>
        <w:r>
          <w:fldChar w:fldCharType="begin"/>
        </w:r>
        <w:r>
          <w:instrText xml:space="preserve"> PAGEREF _Toc10702 \h </w:instrText>
        </w:r>
        <w:r>
          <w:fldChar w:fldCharType="separate"/>
        </w:r>
        <w:r>
          <w:t>10</w:t>
        </w:r>
        <w:r>
          <w:fldChar w:fldCharType="end"/>
        </w:r>
      </w:hyperlink>
    </w:p>
    <w:p w:rsidR="006B798C" w14:paraId="1483A71D" w14:textId="77777777">
      <w:pPr>
        <w:pStyle w:val="TOC2"/>
        <w:tabs>
          <w:tab w:val="right" w:leader="dot" w:pos="8306"/>
        </w:tabs>
      </w:pPr>
      <w:hyperlink w:anchor="_Toc24249" w:history="1">
        <w:r>
          <w:rPr>
            <w:rFonts w:ascii="仿宋" w:eastAsia="仿宋" w:hAnsi="仿宋" w:cs="仿宋" w:hint="eastAsia"/>
          </w:rPr>
          <w:t>（四）编制原则</w:t>
        </w:r>
        <w:r>
          <w:tab/>
        </w:r>
        <w:r>
          <w:fldChar w:fldCharType="begin"/>
        </w:r>
        <w:r>
          <w:instrText xml:space="preserve"> PAGEREF _Toc24249 \h </w:instrText>
        </w:r>
        <w:r>
          <w:fldChar w:fldCharType="separate"/>
        </w:r>
        <w:r>
          <w:t>10</w:t>
        </w:r>
        <w:r>
          <w:fldChar w:fldCharType="end"/>
        </w:r>
      </w:hyperlink>
    </w:p>
    <w:p w:rsidR="006B798C" w14:paraId="19AEB630" w14:textId="77777777">
      <w:pPr>
        <w:pStyle w:val="TOC2"/>
        <w:tabs>
          <w:tab w:val="right" w:leader="dot" w:pos="8306"/>
        </w:tabs>
      </w:pPr>
      <w:hyperlink w:anchor="_Toc26899" w:history="1">
        <w:r>
          <w:rPr>
            <w:rFonts w:ascii="仿宋" w:eastAsia="仿宋" w:hAnsi="仿宋" w:cs="仿宋" w:hint="eastAsia"/>
          </w:rPr>
          <w:t>（五）编制依据</w:t>
        </w:r>
        <w:r>
          <w:tab/>
        </w:r>
        <w:r>
          <w:fldChar w:fldCharType="begin"/>
        </w:r>
        <w:r>
          <w:instrText xml:space="preserve"> PAGEREF _Toc26899 \h </w:instrText>
        </w:r>
        <w:r>
          <w:fldChar w:fldCharType="separate"/>
        </w:r>
        <w:r>
          <w:t>11</w:t>
        </w:r>
        <w:r>
          <w:fldChar w:fldCharType="end"/>
        </w:r>
      </w:hyperlink>
    </w:p>
    <w:p w:rsidR="006B798C" w14:paraId="5E90212F" w14:textId="77777777">
      <w:pPr>
        <w:pStyle w:val="TOC2"/>
        <w:tabs>
          <w:tab w:val="right" w:leader="dot" w:pos="8306"/>
        </w:tabs>
      </w:pPr>
      <w:hyperlink w:anchor="_Toc20065" w:history="1">
        <w:r>
          <w:rPr>
            <w:rFonts w:ascii="仿宋" w:eastAsia="仿宋" w:hAnsi="仿宋" w:cs="仿宋" w:hint="eastAsia"/>
          </w:rPr>
          <w:t>（六）编制范围及内容</w:t>
        </w:r>
        <w:r>
          <w:tab/>
        </w:r>
        <w:r>
          <w:fldChar w:fldCharType="begin"/>
        </w:r>
        <w:r>
          <w:instrText xml:space="preserve"> PAGEREF _Toc20065 \h </w:instrText>
        </w:r>
        <w:r>
          <w:fldChar w:fldCharType="separate"/>
        </w:r>
        <w:r>
          <w:t>13</w:t>
        </w:r>
        <w:r>
          <w:fldChar w:fldCharType="end"/>
        </w:r>
      </w:hyperlink>
    </w:p>
    <w:p w:rsidR="006B798C" w14:paraId="5A55E86E" w14:textId="77777777">
      <w:pPr>
        <w:pStyle w:val="TOC2"/>
        <w:tabs>
          <w:tab w:val="right" w:leader="dot" w:pos="8306"/>
        </w:tabs>
      </w:pPr>
      <w:hyperlink w:anchor="_Toc21078" w:history="1">
        <w:r>
          <w:rPr>
            <w:rFonts w:ascii="仿宋" w:eastAsia="仿宋" w:hAnsi="仿宋" w:cs="仿宋" w:hint="eastAsia"/>
          </w:rPr>
          <w:t>（七）流化床垃圾焚烧炉项目建设背景</w:t>
        </w:r>
        <w:r>
          <w:tab/>
        </w:r>
        <w:r>
          <w:fldChar w:fldCharType="begin"/>
        </w:r>
        <w:r>
          <w:instrText xml:space="preserve"> PAGEREF _Toc21078 \h </w:instrText>
        </w:r>
        <w:r>
          <w:fldChar w:fldCharType="separate"/>
        </w:r>
        <w:r>
          <w:t>14</w:t>
        </w:r>
        <w:r>
          <w:fldChar w:fldCharType="end"/>
        </w:r>
      </w:hyperlink>
    </w:p>
    <w:p w:rsidR="006B798C" w14:paraId="2CC2B46E" w14:textId="77777777">
      <w:pPr>
        <w:pStyle w:val="TOC2"/>
        <w:tabs>
          <w:tab w:val="right" w:leader="dot" w:pos="8306"/>
        </w:tabs>
      </w:pPr>
      <w:hyperlink w:anchor="_Toc10253" w:history="1">
        <w:r>
          <w:rPr>
            <w:rFonts w:ascii="仿宋" w:eastAsia="仿宋" w:hAnsi="仿宋" w:cs="仿宋" w:hint="eastAsia"/>
          </w:rPr>
          <w:t>（八）结论分析</w:t>
        </w:r>
        <w:r>
          <w:tab/>
        </w:r>
        <w:r>
          <w:fldChar w:fldCharType="begin"/>
        </w:r>
        <w:r>
          <w:instrText xml:space="preserve"> PAGEREF _Toc10253 \h </w:instrText>
        </w:r>
        <w:r>
          <w:fldChar w:fldCharType="separate"/>
        </w:r>
        <w:r>
          <w:t>15</w:t>
        </w:r>
        <w:r>
          <w:fldChar w:fldCharType="end"/>
        </w:r>
      </w:hyperlink>
    </w:p>
    <w:p w:rsidR="006B798C" w14:paraId="4490AC17" w14:textId="77777777">
      <w:pPr>
        <w:pStyle w:val="TOC1"/>
        <w:tabs>
          <w:tab w:val="right" w:leader="dot" w:pos="8306"/>
        </w:tabs>
      </w:pPr>
      <w:hyperlink w:anchor="_Toc19090" w:history="1">
        <w:r>
          <w:rPr>
            <w:rFonts w:ascii="仿宋" w:eastAsia="仿宋" w:hAnsi="仿宋" w:cs="仿宋" w:hint="eastAsia"/>
          </w:rPr>
          <w:t>三、流化床垃圾焚烧炉项目选址方案</w:t>
        </w:r>
        <w:r>
          <w:tab/>
        </w:r>
        <w:r>
          <w:fldChar w:fldCharType="begin"/>
        </w:r>
        <w:r>
          <w:instrText xml:space="preserve"> PAGEREF _Toc19090 \h </w:instrText>
        </w:r>
        <w:r>
          <w:fldChar w:fldCharType="separate"/>
        </w:r>
        <w:r>
          <w:t>17</w:t>
        </w:r>
        <w:r>
          <w:fldChar w:fldCharType="end"/>
        </w:r>
      </w:hyperlink>
    </w:p>
    <w:p w:rsidR="006B798C" w14:paraId="7D26B6CF" w14:textId="77777777">
      <w:pPr>
        <w:pStyle w:val="TOC2"/>
        <w:tabs>
          <w:tab w:val="right" w:leader="dot" w:pos="8306"/>
        </w:tabs>
      </w:pPr>
      <w:hyperlink w:anchor="_Toc24247" w:history="1">
        <w:r>
          <w:rPr>
            <w:rFonts w:ascii="仿宋" w:eastAsia="仿宋" w:hAnsi="仿宋" w:cs="仿宋" w:hint="eastAsia"/>
          </w:rPr>
          <w:t>（一）流化床垃圾焚烧炉项目选址原则</w:t>
        </w:r>
        <w:r>
          <w:tab/>
        </w:r>
        <w:r>
          <w:fldChar w:fldCharType="begin"/>
        </w:r>
        <w:r>
          <w:instrText xml:space="preserve"> PAGEREF _Toc24247 \h </w:instrText>
        </w:r>
        <w:r>
          <w:fldChar w:fldCharType="separate"/>
        </w:r>
        <w:r>
          <w:t>17</w:t>
        </w:r>
        <w:r>
          <w:fldChar w:fldCharType="end"/>
        </w:r>
      </w:hyperlink>
    </w:p>
    <w:p w:rsidR="006B798C" w14:paraId="514015D7" w14:textId="77777777">
      <w:pPr>
        <w:pStyle w:val="TOC2"/>
        <w:tabs>
          <w:tab w:val="right" w:leader="dot" w:pos="8306"/>
        </w:tabs>
      </w:pPr>
      <w:hyperlink w:anchor="_Toc15137" w:history="1">
        <w:r>
          <w:rPr>
            <w:rFonts w:ascii="仿宋" w:eastAsia="仿宋" w:hAnsi="仿宋" w:cs="仿宋" w:hint="eastAsia"/>
          </w:rPr>
          <w:t>（二）建设区基本情况</w:t>
        </w:r>
        <w:r>
          <w:tab/>
        </w:r>
        <w:r>
          <w:fldChar w:fldCharType="begin"/>
        </w:r>
        <w:r>
          <w:instrText xml:space="preserve"> PAGEREF _Toc15137 \h </w:instrText>
        </w:r>
        <w:r>
          <w:fldChar w:fldCharType="separate"/>
        </w:r>
        <w:r>
          <w:t>17</w:t>
        </w:r>
        <w:r>
          <w:fldChar w:fldCharType="end"/>
        </w:r>
      </w:hyperlink>
    </w:p>
    <w:p w:rsidR="006B798C" w14:paraId="2292AFA6" w14:textId="77777777">
      <w:pPr>
        <w:pStyle w:val="TOC2"/>
        <w:tabs>
          <w:tab w:val="right" w:leader="dot" w:pos="8306"/>
        </w:tabs>
      </w:pPr>
      <w:hyperlink w:anchor="_Toc30598" w:history="1">
        <w:r>
          <w:rPr>
            <w:rFonts w:ascii="仿宋" w:eastAsia="仿宋" w:hAnsi="仿宋" w:cs="仿宋" w:hint="eastAsia"/>
          </w:rPr>
          <w:t>（三）产业发展方向</w:t>
        </w:r>
        <w:r>
          <w:tab/>
        </w:r>
        <w:r>
          <w:fldChar w:fldCharType="begin"/>
        </w:r>
        <w:r>
          <w:instrText xml:space="preserve"> PAGEREF _Toc30598 \h </w:instrText>
        </w:r>
        <w:r>
          <w:fldChar w:fldCharType="separate"/>
        </w:r>
        <w:r>
          <w:t>18</w:t>
        </w:r>
        <w:r>
          <w:fldChar w:fldCharType="end"/>
        </w:r>
      </w:hyperlink>
    </w:p>
    <w:p w:rsidR="006B798C" w14:paraId="70694546" w14:textId="77777777">
      <w:pPr>
        <w:pStyle w:val="TOC2"/>
        <w:tabs>
          <w:tab w:val="right" w:leader="dot" w:pos="8306"/>
        </w:tabs>
      </w:pPr>
      <w:hyperlink w:anchor="_Toc14556" w:history="1">
        <w:r>
          <w:rPr>
            <w:rFonts w:ascii="仿宋" w:eastAsia="仿宋" w:hAnsi="仿宋" w:cs="仿宋" w:hint="eastAsia"/>
          </w:rPr>
          <w:t>（四）流化床垃圾焚烧炉项目选址综合评价</w:t>
        </w:r>
        <w:r>
          <w:tab/>
        </w:r>
        <w:r>
          <w:fldChar w:fldCharType="begin"/>
        </w:r>
        <w:r>
          <w:instrText xml:space="preserve"> PAGEREF _Toc14556 \h </w:instrText>
        </w:r>
        <w:r>
          <w:fldChar w:fldCharType="separate"/>
        </w:r>
        <w:r>
          <w:t>20</w:t>
        </w:r>
        <w:r>
          <w:fldChar w:fldCharType="end"/>
        </w:r>
      </w:hyperlink>
    </w:p>
    <w:p w:rsidR="006B798C" w14:paraId="119383B2" w14:textId="77777777">
      <w:pPr>
        <w:pStyle w:val="TOC1"/>
        <w:tabs>
          <w:tab w:val="right" w:leader="dot" w:pos="8306"/>
        </w:tabs>
      </w:pPr>
      <w:hyperlink w:anchor="_Toc3839" w:history="1">
        <w:r>
          <w:rPr>
            <w:rFonts w:ascii="仿宋" w:eastAsia="仿宋" w:hAnsi="仿宋" w:cs="仿宋" w:hint="eastAsia"/>
          </w:rPr>
          <w:t>四、技术方案</w:t>
        </w:r>
        <w:r>
          <w:tab/>
        </w:r>
        <w:r>
          <w:fldChar w:fldCharType="begin"/>
        </w:r>
        <w:r>
          <w:instrText xml:space="preserve"> PAGEREF _Toc3839 \h </w:instrText>
        </w:r>
        <w:r>
          <w:fldChar w:fldCharType="separate"/>
        </w:r>
        <w:r>
          <w:t>20</w:t>
        </w:r>
        <w:r>
          <w:fldChar w:fldCharType="end"/>
        </w:r>
      </w:hyperlink>
    </w:p>
    <w:p w:rsidR="006B798C" w14:paraId="6330017A" w14:textId="77777777">
      <w:pPr>
        <w:pStyle w:val="TOC2"/>
        <w:tabs>
          <w:tab w:val="right" w:leader="dot" w:pos="8306"/>
        </w:tabs>
      </w:pPr>
      <w:hyperlink w:anchor="_Toc1302" w:history="1">
        <w:r>
          <w:rPr>
            <w:rFonts w:ascii="仿宋" w:eastAsia="仿宋" w:hAnsi="仿宋" w:cs="仿宋" w:hint="eastAsia"/>
          </w:rPr>
          <w:t>（一）企业技术研发分析</w:t>
        </w:r>
        <w:r>
          <w:tab/>
        </w:r>
        <w:r>
          <w:fldChar w:fldCharType="begin"/>
        </w:r>
        <w:r>
          <w:instrText xml:space="preserve"> PAGEREF _Toc1302 \h </w:instrText>
        </w:r>
        <w:r>
          <w:fldChar w:fldCharType="separate"/>
        </w:r>
        <w:r>
          <w:t>20</w:t>
        </w:r>
        <w:r>
          <w:fldChar w:fldCharType="end"/>
        </w:r>
      </w:hyperlink>
    </w:p>
    <w:p w:rsidR="006B798C" w14:paraId="43B59FE7" w14:textId="77777777">
      <w:pPr>
        <w:pStyle w:val="TOC2"/>
        <w:tabs>
          <w:tab w:val="right" w:leader="dot" w:pos="8306"/>
        </w:tabs>
      </w:pPr>
      <w:hyperlink w:anchor="_Toc9341" w:history="1">
        <w:r>
          <w:rPr>
            <w:rFonts w:ascii="仿宋" w:eastAsia="仿宋" w:hAnsi="仿宋" w:cs="仿宋" w:hint="eastAsia"/>
          </w:rPr>
          <w:t>（二）流化床垃圾焚烧炉项目技术工艺分析</w:t>
        </w:r>
        <w:r>
          <w:tab/>
        </w:r>
        <w:r>
          <w:fldChar w:fldCharType="begin"/>
        </w:r>
        <w:r>
          <w:instrText xml:space="preserve"> PAGEREF _Toc9341 \h </w:instrText>
        </w:r>
        <w:r>
          <w:fldChar w:fldCharType="separate"/>
        </w:r>
        <w:r>
          <w:t>22</w:t>
        </w:r>
        <w:r>
          <w:fldChar w:fldCharType="end"/>
        </w:r>
      </w:hyperlink>
    </w:p>
    <w:p w:rsidR="006B798C" w14:paraId="29C4410D" w14:textId="77777777">
      <w:pPr>
        <w:pStyle w:val="TOC2"/>
        <w:tabs>
          <w:tab w:val="right" w:leader="dot" w:pos="8306"/>
        </w:tabs>
      </w:pPr>
      <w:hyperlink w:anchor="_Toc16306" w:history="1">
        <w:r>
          <w:rPr>
            <w:rFonts w:ascii="仿宋" w:eastAsia="仿宋" w:hAnsi="仿宋" w:cs="仿宋" w:hint="eastAsia"/>
          </w:rPr>
          <w:t>（三）流化床垃圾焚烧炉项目技术流程</w:t>
        </w:r>
        <w:r>
          <w:tab/>
        </w:r>
        <w:r>
          <w:fldChar w:fldCharType="begin"/>
        </w:r>
        <w:r>
          <w:instrText xml:space="preserve"> PAGEREF _Toc16306 \h </w:instrText>
        </w:r>
        <w:r>
          <w:fldChar w:fldCharType="separate"/>
        </w:r>
        <w:r>
          <w:t>24</w:t>
        </w:r>
        <w:r>
          <w:fldChar w:fldCharType="end"/>
        </w:r>
      </w:hyperlink>
    </w:p>
    <w:p w:rsidR="006B798C" w14:paraId="69006B48" w14:textId="77777777">
      <w:pPr>
        <w:pStyle w:val="TOC2"/>
        <w:tabs>
          <w:tab w:val="right" w:leader="dot" w:pos="8306"/>
        </w:tabs>
      </w:pPr>
      <w:hyperlink w:anchor="_Toc18053" w:history="1">
        <w:r>
          <w:rPr>
            <w:rFonts w:ascii="仿宋" w:eastAsia="仿宋" w:hAnsi="仿宋" w:cs="仿宋" w:hint="eastAsia"/>
          </w:rPr>
          <w:t>（四）设备选型方案</w:t>
        </w:r>
        <w:r>
          <w:tab/>
        </w:r>
        <w:r>
          <w:fldChar w:fldCharType="begin"/>
        </w:r>
        <w:r>
          <w:instrText xml:space="preserve"> PAGEREF _Toc18053 \h </w:instrText>
        </w:r>
        <w:r>
          <w:fldChar w:fldCharType="separate"/>
        </w:r>
        <w:r>
          <w:t>25</w:t>
        </w:r>
        <w:r>
          <w:fldChar w:fldCharType="end"/>
        </w:r>
      </w:hyperlink>
    </w:p>
    <w:p w:rsidR="006B798C" w14:paraId="5020A802" w14:textId="77777777">
      <w:pPr>
        <w:pStyle w:val="TOC1"/>
        <w:tabs>
          <w:tab w:val="right" w:leader="dot" w:pos="8306"/>
        </w:tabs>
      </w:pPr>
      <w:hyperlink w:anchor="_Toc6818" w:history="1">
        <w:r>
          <w:rPr>
            <w:rFonts w:ascii="仿宋" w:eastAsia="仿宋" w:hAnsi="仿宋" w:cs="仿宋" w:hint="eastAsia"/>
          </w:rPr>
          <w:t>五、行业前景及市场预测</w:t>
        </w:r>
        <w:r>
          <w:tab/>
        </w:r>
        <w:r>
          <w:fldChar w:fldCharType="begin"/>
        </w:r>
        <w:r>
          <w:instrText xml:space="preserve"> PAGEREF _Toc6818 \h </w:instrText>
        </w:r>
        <w:r>
          <w:fldChar w:fldCharType="separate"/>
        </w:r>
        <w:r>
          <w:t>26</w:t>
        </w:r>
        <w:r>
          <w:fldChar w:fldCharType="end"/>
        </w:r>
      </w:hyperlink>
    </w:p>
    <w:p w:rsidR="006B798C" w14:paraId="0FDA426D" w14:textId="77777777">
      <w:pPr>
        <w:pStyle w:val="TOC2"/>
        <w:tabs>
          <w:tab w:val="right" w:leader="dot" w:pos="8306"/>
        </w:tabs>
      </w:pPr>
      <w:hyperlink w:anchor="_Toc20157" w:history="1">
        <w:r>
          <w:rPr>
            <w:rFonts w:ascii="仿宋" w:eastAsia="仿宋" w:hAnsi="仿宋" w:cs="仿宋" w:hint="eastAsia"/>
          </w:rPr>
          <w:t>（一）行业基本情况</w:t>
        </w:r>
        <w:r>
          <w:tab/>
        </w:r>
        <w:r>
          <w:fldChar w:fldCharType="begin"/>
        </w:r>
        <w:r>
          <w:instrText xml:space="preserve"> PAGEREF _Toc20157 \h </w:instrText>
        </w:r>
        <w:r>
          <w:fldChar w:fldCharType="separate"/>
        </w:r>
        <w:r>
          <w:t>26</w:t>
        </w:r>
        <w:r>
          <w:fldChar w:fldCharType="end"/>
        </w:r>
      </w:hyperlink>
    </w:p>
    <w:p w:rsidR="006B798C" w14:paraId="43330014" w14:textId="77777777">
      <w:pPr>
        <w:pStyle w:val="TOC2"/>
        <w:tabs>
          <w:tab w:val="right" w:leader="dot" w:pos="8306"/>
        </w:tabs>
      </w:pPr>
      <w:hyperlink w:anchor="_Toc8839" w:history="1">
        <w:r>
          <w:rPr>
            <w:rFonts w:ascii="仿宋" w:eastAsia="仿宋" w:hAnsi="仿宋" w:cs="仿宋" w:hint="eastAsia"/>
          </w:rPr>
          <w:t>（二）市场分析</w:t>
        </w:r>
        <w:r>
          <w:tab/>
        </w:r>
        <w:r>
          <w:fldChar w:fldCharType="begin"/>
        </w:r>
        <w:r>
          <w:instrText xml:space="preserve"> PAGEREF _Toc8839 \h </w:instrText>
        </w:r>
        <w:r>
          <w:fldChar w:fldCharType="separate"/>
        </w:r>
        <w:r>
          <w:t>27</w:t>
        </w:r>
        <w:r>
          <w:fldChar w:fldCharType="end"/>
        </w:r>
      </w:hyperlink>
    </w:p>
    <w:p w:rsidR="006B798C" w14:paraId="1696C6C0" w14:textId="77777777">
      <w:pPr>
        <w:pStyle w:val="TOC1"/>
        <w:tabs>
          <w:tab w:val="right" w:leader="dot" w:pos="8306"/>
        </w:tabs>
      </w:pPr>
      <w:hyperlink w:anchor="_Toc4744" w:history="1">
        <w:r>
          <w:rPr>
            <w:rFonts w:ascii="仿宋" w:eastAsia="仿宋" w:hAnsi="仿宋" w:cs="仿宋" w:hint="eastAsia"/>
          </w:rPr>
          <w:t>六、环境保护分析</w:t>
        </w:r>
        <w:r>
          <w:tab/>
        </w:r>
        <w:r>
          <w:fldChar w:fldCharType="begin"/>
        </w:r>
        <w:r>
          <w:instrText xml:space="preserve"> </w:instrText>
        </w:r>
        <w:r>
          <w:instrText xml:space="preserve">PAGEREF _Toc4744 \h </w:instrText>
        </w:r>
        <w:r>
          <w:fldChar w:fldCharType="separate"/>
        </w:r>
        <w:r>
          <w:t>29</w:t>
        </w:r>
        <w:r>
          <w:fldChar w:fldCharType="end"/>
        </w:r>
      </w:hyperlink>
    </w:p>
    <w:p w:rsidR="006B798C" w14:paraId="3153722B" w14:textId="77777777">
      <w:pPr>
        <w:pStyle w:val="TOC2"/>
        <w:tabs>
          <w:tab w:val="right" w:leader="dot" w:pos="8306"/>
        </w:tabs>
      </w:pPr>
      <w:hyperlink w:anchor="_Toc3418" w:history="1">
        <w:r>
          <w:rPr>
            <w:rFonts w:ascii="仿宋" w:eastAsia="仿宋" w:hAnsi="仿宋" w:cs="仿宋" w:hint="eastAsia"/>
          </w:rPr>
          <w:t>（一）环境保护综述</w:t>
        </w:r>
        <w:r>
          <w:tab/>
        </w:r>
        <w:r>
          <w:fldChar w:fldCharType="begin"/>
        </w:r>
        <w:r>
          <w:instrText xml:space="preserve"> PAGEREF _Toc3418 \h </w:instrText>
        </w:r>
        <w:r>
          <w:fldChar w:fldCharType="separate"/>
        </w:r>
        <w:r>
          <w:t>29</w:t>
        </w:r>
        <w:r>
          <w:fldChar w:fldCharType="end"/>
        </w:r>
      </w:hyperlink>
    </w:p>
    <w:p w:rsidR="006B798C" w14:paraId="694F9ADC" w14:textId="77777777">
      <w:pPr>
        <w:pStyle w:val="TOC2"/>
        <w:tabs>
          <w:tab w:val="right" w:leader="dot" w:pos="8306"/>
        </w:tabs>
      </w:pPr>
      <w:hyperlink w:anchor="_Toc21909" w:history="1">
        <w:r>
          <w:rPr>
            <w:rFonts w:ascii="仿宋" w:eastAsia="仿宋" w:hAnsi="仿宋" w:cs="仿宋" w:hint="eastAsia"/>
          </w:rPr>
          <w:t>（二）施工期环境影响分析</w:t>
        </w:r>
        <w:r>
          <w:tab/>
        </w:r>
        <w:r>
          <w:fldChar w:fldCharType="begin"/>
        </w:r>
        <w:r>
          <w:instrText xml:space="preserve"> PAGEREF _Toc21909 \h </w:instrText>
        </w:r>
        <w:r>
          <w:fldChar w:fldCharType="separate"/>
        </w:r>
        <w:r>
          <w:t>30</w:t>
        </w:r>
        <w:r>
          <w:fldChar w:fldCharType="end"/>
        </w:r>
      </w:hyperlink>
    </w:p>
    <w:p w:rsidR="006B798C" w14:paraId="2DF4CF73" w14:textId="77777777">
      <w:pPr>
        <w:pStyle w:val="TOC2"/>
        <w:tabs>
          <w:tab w:val="right" w:leader="dot" w:pos="8306"/>
        </w:tabs>
      </w:pPr>
      <w:hyperlink w:anchor="_Toc18237" w:history="1">
        <w:r>
          <w:rPr>
            <w:rFonts w:ascii="仿宋" w:eastAsia="仿宋" w:hAnsi="仿宋" w:cs="仿宋" w:hint="eastAsia"/>
          </w:rPr>
          <w:t>（三）营运期环境影响分析</w:t>
        </w:r>
        <w:r>
          <w:tab/>
        </w:r>
        <w:r>
          <w:fldChar w:fldCharType="begin"/>
        </w:r>
        <w:r>
          <w:instrText xml:space="preserve"> PAGEREF _Toc18237 \h </w:instrText>
        </w:r>
        <w:r>
          <w:fldChar w:fldCharType="separate"/>
        </w:r>
        <w:r>
          <w:t>32</w:t>
        </w:r>
        <w:r>
          <w:fldChar w:fldCharType="end"/>
        </w:r>
      </w:hyperlink>
    </w:p>
    <w:p w:rsidR="006B798C" w14:paraId="23C74D57" w14:textId="77777777">
      <w:pPr>
        <w:pStyle w:val="TOC2"/>
        <w:tabs>
          <w:tab w:val="right" w:leader="dot" w:pos="8306"/>
        </w:tabs>
      </w:pPr>
      <w:hyperlink w:anchor="_Toc30187" w:history="1">
        <w:r>
          <w:rPr>
            <w:rFonts w:ascii="仿宋" w:eastAsia="仿宋" w:hAnsi="仿宋" w:cs="仿宋" w:hint="eastAsia"/>
          </w:rPr>
          <w:t>（四）综合评价</w:t>
        </w:r>
        <w:r>
          <w:tab/>
        </w:r>
        <w:r>
          <w:fldChar w:fldCharType="begin"/>
        </w:r>
        <w:r>
          <w:instrText xml:space="preserve"> PAGEREF _Toc30187 \h </w:instrText>
        </w:r>
        <w:r>
          <w:fldChar w:fldCharType="separate"/>
        </w:r>
        <w:r>
          <w:t>33</w:t>
        </w:r>
        <w:r>
          <w:fldChar w:fldCharType="end"/>
        </w:r>
      </w:hyperlink>
    </w:p>
    <w:p w:rsidR="006B798C" w14:paraId="2FEEBEED" w14:textId="77777777">
      <w:pPr>
        <w:pStyle w:val="TOC1"/>
        <w:tabs>
          <w:tab w:val="right" w:leader="dot" w:pos="8306"/>
        </w:tabs>
      </w:pPr>
      <w:hyperlink w:anchor="_Toc30434" w:history="1">
        <w:r>
          <w:rPr>
            <w:rFonts w:ascii="仿宋" w:eastAsia="仿宋" w:hAnsi="仿宋" w:cs="仿宋" w:hint="eastAsia"/>
          </w:rPr>
          <w:t>七、投资估算</w:t>
        </w:r>
        <w:r>
          <w:tab/>
        </w:r>
        <w:r>
          <w:fldChar w:fldCharType="begin"/>
        </w:r>
        <w:r>
          <w:instrText xml:space="preserve"> PAGEREF _Toc30434 \h </w:instrText>
        </w:r>
        <w:r>
          <w:fldChar w:fldCharType="separate"/>
        </w:r>
        <w:r>
          <w:t>35</w:t>
        </w:r>
        <w:r>
          <w:fldChar w:fldCharType="end"/>
        </w:r>
      </w:hyperlink>
    </w:p>
    <w:p w:rsidR="006B798C" w14:paraId="751F460A" w14:textId="77777777">
      <w:pPr>
        <w:pStyle w:val="TOC2"/>
        <w:tabs>
          <w:tab w:val="right" w:leader="dot" w:pos="8306"/>
        </w:tabs>
      </w:pPr>
      <w:hyperlink w:anchor="_Toc17708" w:history="1">
        <w:r>
          <w:rPr>
            <w:rFonts w:ascii="仿宋" w:eastAsia="仿宋" w:hAnsi="仿宋" w:cs="仿宋" w:hint="eastAsia"/>
          </w:rPr>
          <w:t>（</w:t>
        </w:r>
        <w:r>
          <w:rPr>
            <w:rFonts w:ascii="仿宋" w:eastAsia="仿宋" w:hAnsi="仿宋" w:cs="仿宋" w:hint="eastAsia"/>
          </w:rPr>
          <w:t>一）投资估算的编制说明</w:t>
        </w:r>
        <w:r>
          <w:tab/>
        </w:r>
        <w:r>
          <w:fldChar w:fldCharType="begin"/>
        </w:r>
        <w:r>
          <w:instrText xml:space="preserve"> PAGEREF _Toc17708 \h </w:instrText>
        </w:r>
        <w:r>
          <w:fldChar w:fldCharType="separate"/>
        </w:r>
        <w:r>
          <w:t>35</w:t>
        </w:r>
        <w:r>
          <w:fldChar w:fldCharType="end"/>
        </w:r>
      </w:hyperlink>
    </w:p>
    <w:p w:rsidR="006B798C" w14:paraId="4BCED376" w14:textId="77777777">
      <w:pPr>
        <w:pStyle w:val="TOC2"/>
        <w:tabs>
          <w:tab w:val="right" w:leader="dot" w:pos="8306"/>
        </w:tabs>
      </w:pPr>
      <w:hyperlink w:anchor="_Toc15920" w:history="1">
        <w:r>
          <w:rPr>
            <w:rFonts w:ascii="仿宋" w:eastAsia="仿宋" w:hAnsi="仿宋" w:cs="仿宋" w:hint="eastAsia"/>
          </w:rPr>
          <w:t>（二）建设投资估算</w:t>
        </w:r>
        <w:r>
          <w:tab/>
        </w:r>
        <w:r>
          <w:fldChar w:fldCharType="begin"/>
        </w:r>
        <w:r>
          <w:instrText xml:space="preserve"> PAGEREF _Toc15920 \h </w:instrText>
        </w:r>
        <w:r>
          <w:fldChar w:fldCharType="separate"/>
        </w:r>
        <w:r>
          <w:t>36</w:t>
        </w:r>
        <w:r>
          <w:fldChar w:fldCharType="end"/>
        </w:r>
      </w:hyperlink>
    </w:p>
    <w:p w:rsidR="006B798C" w14:paraId="58932A03" w14:textId="77777777">
      <w:pPr>
        <w:pStyle w:val="TOC2"/>
        <w:tabs>
          <w:tab w:val="right" w:leader="dot" w:pos="8306"/>
        </w:tabs>
      </w:pPr>
      <w:hyperlink w:anchor="_Toc24877" w:history="1">
        <w:r>
          <w:rPr>
            <w:rFonts w:ascii="仿宋" w:eastAsia="仿宋" w:hAnsi="仿宋" w:cs="仿宋" w:hint="eastAsia"/>
          </w:rPr>
          <w:t>（三）建设期利息</w:t>
        </w:r>
        <w:r>
          <w:tab/>
        </w:r>
        <w:r>
          <w:fldChar w:fldCharType="begin"/>
        </w:r>
        <w:r>
          <w:instrText xml:space="preserve"> PAGEREF _Toc24877 \h </w:instrText>
        </w:r>
        <w:r>
          <w:fldChar w:fldCharType="separate"/>
        </w:r>
        <w:r>
          <w:t>37</w:t>
        </w:r>
        <w:r>
          <w:fldChar w:fldCharType="end"/>
        </w:r>
      </w:hyperlink>
    </w:p>
    <w:p w:rsidR="006B798C" w14:paraId="20BF8E42" w14:textId="77777777">
      <w:pPr>
        <w:pStyle w:val="TOC2"/>
        <w:tabs>
          <w:tab w:val="right" w:leader="dot" w:pos="8306"/>
        </w:tabs>
      </w:pPr>
      <w:hyperlink w:anchor="_Toc24845" w:history="1">
        <w:r>
          <w:rPr>
            <w:rFonts w:ascii="仿宋" w:eastAsia="仿宋" w:hAnsi="仿宋" w:cs="仿宋" w:hint="eastAsia"/>
          </w:rPr>
          <w:t>（四）流动资金</w:t>
        </w:r>
        <w:r>
          <w:tab/>
        </w:r>
        <w:r>
          <w:fldChar w:fldCharType="begin"/>
        </w:r>
        <w:r>
          <w:instrText xml:space="preserve"> PAGEREF _Toc24845 \h </w:instrText>
        </w:r>
        <w:r>
          <w:fldChar w:fldCharType="separate"/>
        </w:r>
        <w:r>
          <w:t>37</w:t>
        </w:r>
        <w:r>
          <w:fldChar w:fldCharType="end"/>
        </w:r>
      </w:hyperlink>
    </w:p>
    <w:p w:rsidR="006B798C" w14:paraId="6FC1334B" w14:textId="77777777">
      <w:pPr>
        <w:pStyle w:val="TOC2"/>
        <w:tabs>
          <w:tab w:val="right" w:leader="dot" w:pos="8306"/>
        </w:tabs>
      </w:pPr>
      <w:hyperlink w:anchor="_Toc11797" w:history="1">
        <w:r>
          <w:rPr>
            <w:rFonts w:ascii="仿宋" w:eastAsia="仿宋" w:hAnsi="仿宋" w:cs="仿宋" w:hint="eastAsia"/>
          </w:rPr>
          <w:t>（五）流化床垃圾焚烧炉项目总投资</w:t>
        </w:r>
        <w:r>
          <w:tab/>
        </w:r>
        <w:r>
          <w:fldChar w:fldCharType="begin"/>
        </w:r>
        <w:r>
          <w:instrText xml:space="preserve"> PAGEREF _Toc11797 \h </w:instrText>
        </w:r>
        <w:r>
          <w:fldChar w:fldCharType="separate"/>
        </w:r>
        <w:r>
          <w:t>38</w:t>
        </w:r>
        <w:r>
          <w:fldChar w:fldCharType="end"/>
        </w:r>
      </w:hyperlink>
    </w:p>
    <w:p w:rsidR="006B798C" w14:paraId="61D9C2B9" w14:textId="77777777">
      <w:pPr>
        <w:pStyle w:val="TOC2"/>
        <w:tabs>
          <w:tab w:val="right" w:leader="dot" w:pos="8306"/>
        </w:tabs>
      </w:pPr>
      <w:hyperlink w:anchor="_Toc2933" w:history="1">
        <w:r>
          <w:rPr>
            <w:rFonts w:ascii="仿宋" w:eastAsia="仿宋" w:hAnsi="仿宋" w:cs="仿宋" w:hint="eastAsia"/>
          </w:rPr>
          <w:t>（六）资金筹措与投资计划</w:t>
        </w:r>
        <w:r>
          <w:tab/>
        </w:r>
        <w:r>
          <w:fldChar w:fldCharType="begin"/>
        </w:r>
        <w:r>
          <w:instrText xml:space="preserve"> PAGEREF _Toc2933 \h </w:instrText>
        </w:r>
        <w:r>
          <w:fldChar w:fldCharType="separate"/>
        </w:r>
        <w:r>
          <w:t>39</w:t>
        </w:r>
        <w:r>
          <w:fldChar w:fldCharType="end"/>
        </w:r>
      </w:hyperlink>
    </w:p>
    <w:p w:rsidR="006B798C" w14:paraId="7A10246C" w14:textId="77777777">
      <w:pPr>
        <w:pStyle w:val="TOC1"/>
        <w:tabs>
          <w:tab w:val="right" w:leader="dot" w:pos="8306"/>
        </w:tabs>
      </w:pPr>
      <w:hyperlink w:anchor="_Toc26267" w:history="1">
        <w:r>
          <w:rPr>
            <w:rFonts w:ascii="仿宋" w:eastAsia="仿宋" w:hAnsi="仿宋" w:cs="仿宋" w:hint="eastAsia"/>
          </w:rPr>
          <w:t>八、节能方案</w:t>
        </w:r>
        <w:r>
          <w:tab/>
        </w:r>
        <w:r>
          <w:fldChar w:fldCharType="begin"/>
        </w:r>
        <w:r>
          <w:instrText xml:space="preserve"> PAGEREF _Toc26267 \h </w:instrText>
        </w:r>
        <w:r>
          <w:fldChar w:fldCharType="separate"/>
        </w:r>
        <w:r>
          <w:t>40</w:t>
        </w:r>
        <w:r>
          <w:fldChar w:fldCharType="end"/>
        </w:r>
      </w:hyperlink>
    </w:p>
    <w:p w:rsidR="006B798C" w14:paraId="58522EAE" w14:textId="77777777">
      <w:pPr>
        <w:pStyle w:val="TOC2"/>
        <w:tabs>
          <w:tab w:val="right" w:leader="dot" w:pos="8306"/>
        </w:tabs>
      </w:pPr>
      <w:hyperlink w:anchor="_Toc31045" w:history="1">
        <w:r>
          <w:rPr>
            <w:rFonts w:ascii="仿宋" w:eastAsia="仿宋" w:hAnsi="仿宋" w:cs="仿宋" w:hint="eastAsia"/>
          </w:rPr>
          <w:t>（一）流化床垃圾焚烧炉项目节能概述</w:t>
        </w:r>
        <w:r>
          <w:tab/>
        </w:r>
        <w:r>
          <w:fldChar w:fldCharType="begin"/>
        </w:r>
        <w:r>
          <w:instrText xml:space="preserve"> PAGEREF _Toc31045 \h </w:instrText>
        </w:r>
        <w:r>
          <w:fldChar w:fldCharType="separate"/>
        </w:r>
        <w:r>
          <w:t>40</w:t>
        </w:r>
        <w:r>
          <w:fldChar w:fldCharType="end"/>
        </w:r>
      </w:hyperlink>
    </w:p>
    <w:p w:rsidR="006B798C" w14:paraId="63D5B555"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6947" w:history="1">
        <w:r>
          <w:rPr>
            <w:rFonts w:ascii="仿宋" w:eastAsia="仿宋" w:hAnsi="仿宋" w:cs="仿宋" w:hint="eastAsia"/>
          </w:rPr>
          <w:t>（二）能源消费种类和数量分析</w:t>
        </w:r>
        <w:r>
          <w:tab/>
        </w:r>
        <w:r>
          <w:fldChar w:fldCharType="begin"/>
        </w:r>
        <w:r>
          <w:instrText xml:space="preserve"> PAGEREF _Toc6947 \h </w:instrText>
        </w:r>
        <w:r>
          <w:fldChar w:fldCharType="separate"/>
        </w:r>
        <w:r>
          <w:t>41</w:t>
        </w:r>
        <w:r>
          <w:fldChar w:fldCharType="end"/>
        </w:r>
      </w:hyperlink>
    </w:p>
    <w:p w:rsidR="006B798C" w14:paraId="189A5BD7" w14:textId="77777777">
      <w:pPr>
        <w:pStyle w:val="TOC2"/>
        <w:tabs>
          <w:tab w:val="right" w:leader="dot" w:pos="8306"/>
        </w:tabs>
      </w:pPr>
      <w:hyperlink w:anchor="_Toc5476" w:history="1">
        <w:r>
          <w:rPr>
            <w:rFonts w:ascii="仿宋" w:eastAsia="仿宋" w:hAnsi="仿宋" w:cs="仿宋" w:hint="eastAsia"/>
          </w:rPr>
          <w:t>（三）流化床垃圾焚烧炉项目节能措施</w:t>
        </w:r>
        <w:r>
          <w:tab/>
        </w:r>
        <w:r>
          <w:fldChar w:fldCharType="begin"/>
        </w:r>
        <w:r>
          <w:instrText xml:space="preserve"> PAGEREF _Toc5476 \h </w:instrText>
        </w:r>
        <w:r>
          <w:fldChar w:fldCharType="separate"/>
        </w:r>
        <w:r>
          <w:t>42</w:t>
        </w:r>
        <w:r>
          <w:fldChar w:fldCharType="end"/>
        </w:r>
      </w:hyperlink>
    </w:p>
    <w:p w:rsidR="006B798C" w14:paraId="74C21866" w14:textId="77777777">
      <w:pPr>
        <w:pStyle w:val="TOC2"/>
        <w:tabs>
          <w:tab w:val="right" w:leader="dot" w:pos="8306"/>
        </w:tabs>
      </w:pPr>
      <w:hyperlink w:anchor="_Toc32452" w:history="1">
        <w:r>
          <w:rPr>
            <w:rFonts w:ascii="仿宋" w:eastAsia="仿宋" w:hAnsi="仿宋" w:cs="仿宋" w:hint="eastAsia"/>
          </w:rPr>
          <w:t>（四）节能综合评价</w:t>
        </w:r>
        <w:r>
          <w:tab/>
        </w:r>
        <w:r>
          <w:fldChar w:fldCharType="begin"/>
        </w:r>
        <w:r>
          <w:instrText xml:space="preserve"> PAGEREF _Toc32452 \h </w:instrText>
        </w:r>
        <w:r>
          <w:fldChar w:fldCharType="separate"/>
        </w:r>
        <w:r>
          <w:t>45</w:t>
        </w:r>
        <w:r>
          <w:fldChar w:fldCharType="end"/>
        </w:r>
      </w:hyperlink>
    </w:p>
    <w:p w:rsidR="006B798C" w14:paraId="552F0454" w14:textId="77777777">
      <w:pPr>
        <w:pStyle w:val="TOC1"/>
        <w:tabs>
          <w:tab w:val="right" w:leader="dot" w:pos="8306"/>
        </w:tabs>
      </w:pPr>
      <w:hyperlink w:anchor="_Toc4910" w:history="1">
        <w:r>
          <w:rPr>
            <w:rFonts w:ascii="仿宋" w:eastAsia="仿宋" w:hAnsi="仿宋" w:cs="仿宋" w:hint="eastAsia"/>
          </w:rPr>
          <w:t>九、劳动安全评价</w:t>
        </w:r>
        <w:r>
          <w:tab/>
        </w:r>
        <w:r>
          <w:fldChar w:fldCharType="begin"/>
        </w:r>
        <w:r>
          <w:instrText xml:space="preserve"> PAGEREF _Toc4910 \h </w:instrText>
        </w:r>
        <w:r>
          <w:fldChar w:fldCharType="separate"/>
        </w:r>
        <w:r>
          <w:t>45</w:t>
        </w:r>
        <w:r>
          <w:fldChar w:fldCharType="end"/>
        </w:r>
      </w:hyperlink>
    </w:p>
    <w:p w:rsidR="006B798C" w14:paraId="07C5ED5A" w14:textId="77777777">
      <w:pPr>
        <w:pStyle w:val="TOC2"/>
        <w:tabs>
          <w:tab w:val="right" w:leader="dot" w:pos="8306"/>
        </w:tabs>
      </w:pPr>
      <w:hyperlink w:anchor="_Toc6527" w:history="1">
        <w:r>
          <w:rPr>
            <w:rFonts w:ascii="仿宋" w:eastAsia="仿宋" w:hAnsi="仿宋" w:cs="仿宋" w:hint="eastAsia"/>
          </w:rPr>
          <w:t>（一）设计依据</w:t>
        </w:r>
        <w:r>
          <w:tab/>
        </w:r>
        <w:r>
          <w:fldChar w:fldCharType="begin"/>
        </w:r>
        <w:r>
          <w:instrText xml:space="preserve"> PAGEREF _Toc6527 \h </w:instrText>
        </w:r>
        <w:r>
          <w:fldChar w:fldCharType="separate"/>
        </w:r>
        <w:r>
          <w:t>45</w:t>
        </w:r>
        <w:r>
          <w:fldChar w:fldCharType="end"/>
        </w:r>
      </w:hyperlink>
    </w:p>
    <w:p w:rsidR="006B798C" w14:paraId="4F2F3936" w14:textId="77777777">
      <w:pPr>
        <w:pStyle w:val="TOC2"/>
        <w:tabs>
          <w:tab w:val="right" w:leader="dot" w:pos="8306"/>
        </w:tabs>
      </w:pPr>
      <w:hyperlink w:anchor="_Toc23635" w:history="1">
        <w:r>
          <w:rPr>
            <w:rFonts w:ascii="仿宋" w:eastAsia="仿宋" w:hAnsi="仿宋" w:cs="仿宋" w:hint="eastAsia"/>
          </w:rPr>
          <w:t>（二）主要防范措施</w:t>
        </w:r>
        <w:r>
          <w:tab/>
        </w:r>
        <w:r>
          <w:fldChar w:fldCharType="begin"/>
        </w:r>
        <w:r>
          <w:instrText xml:space="preserve"> PAGEREF _Toc23635 \h </w:instrText>
        </w:r>
        <w:r>
          <w:fldChar w:fldCharType="separate"/>
        </w:r>
        <w:r>
          <w:t>47</w:t>
        </w:r>
        <w:r>
          <w:fldChar w:fldCharType="end"/>
        </w:r>
      </w:hyperlink>
    </w:p>
    <w:p w:rsidR="006B798C" w14:paraId="61B2AA33" w14:textId="77777777">
      <w:pPr>
        <w:pStyle w:val="TOC2"/>
        <w:tabs>
          <w:tab w:val="right" w:leader="dot" w:pos="8306"/>
        </w:tabs>
      </w:pPr>
      <w:hyperlink w:anchor="_Toc28974" w:history="1">
        <w:r>
          <w:rPr>
            <w:rFonts w:ascii="仿宋" w:eastAsia="仿宋" w:hAnsi="仿宋" w:cs="仿宋" w:hint="eastAsia"/>
          </w:rPr>
          <w:t>（三）劳动安全预期效果评价</w:t>
        </w:r>
        <w:r>
          <w:tab/>
        </w:r>
        <w:r>
          <w:fldChar w:fldCharType="begin"/>
        </w:r>
        <w:r>
          <w:instrText xml:space="preserve"> PAGEREF _Toc28974 \h </w:instrText>
        </w:r>
        <w:r>
          <w:fldChar w:fldCharType="separate"/>
        </w:r>
        <w:r>
          <w:t>49</w:t>
        </w:r>
        <w:r>
          <w:fldChar w:fldCharType="end"/>
        </w:r>
      </w:hyperlink>
    </w:p>
    <w:p w:rsidR="006B798C" w14:paraId="1E3861B6" w14:textId="77777777">
      <w:pPr>
        <w:pStyle w:val="TOC1"/>
        <w:tabs>
          <w:tab w:val="right" w:leader="dot" w:pos="8306"/>
        </w:tabs>
      </w:pPr>
      <w:hyperlink w:anchor="_Toc16006" w:history="1">
        <w:r>
          <w:rPr>
            <w:rFonts w:ascii="仿宋" w:eastAsia="仿宋" w:hAnsi="仿宋" w:cs="仿宋" w:hint="eastAsia"/>
          </w:rPr>
          <w:t>十、经济效益分析</w:t>
        </w:r>
        <w:r>
          <w:tab/>
        </w:r>
        <w:r>
          <w:fldChar w:fldCharType="begin"/>
        </w:r>
        <w:r>
          <w:instrText xml:space="preserve"> PAGEREF _Toc16006 \h </w:instrText>
        </w:r>
        <w:r>
          <w:fldChar w:fldCharType="separate"/>
        </w:r>
        <w:r>
          <w:t>50</w:t>
        </w:r>
        <w:r>
          <w:fldChar w:fldCharType="end"/>
        </w:r>
      </w:hyperlink>
    </w:p>
    <w:p w:rsidR="006B798C" w14:paraId="74094E44" w14:textId="77777777">
      <w:pPr>
        <w:pStyle w:val="TOC2"/>
        <w:tabs>
          <w:tab w:val="right" w:leader="dot" w:pos="8306"/>
        </w:tabs>
      </w:pPr>
      <w:hyperlink w:anchor="_Toc1783" w:history="1">
        <w:r>
          <w:rPr>
            <w:rFonts w:ascii="仿宋" w:eastAsia="仿宋" w:hAnsi="仿宋" w:cs="仿宋" w:hint="eastAsia"/>
          </w:rPr>
          <w:t>（一）基本假设及基础参数选取</w:t>
        </w:r>
        <w:r>
          <w:tab/>
        </w:r>
        <w:r>
          <w:fldChar w:fldCharType="begin"/>
        </w:r>
        <w:r>
          <w:instrText xml:space="preserve"> PAGEREF _Toc1783 \h </w:instrText>
        </w:r>
        <w:r>
          <w:fldChar w:fldCharType="separate"/>
        </w:r>
        <w:r>
          <w:t>50</w:t>
        </w:r>
        <w:r>
          <w:fldChar w:fldCharType="end"/>
        </w:r>
      </w:hyperlink>
    </w:p>
    <w:p w:rsidR="006B798C" w14:paraId="240C8E07" w14:textId="77777777">
      <w:pPr>
        <w:pStyle w:val="TOC2"/>
        <w:tabs>
          <w:tab w:val="right" w:leader="dot" w:pos="8306"/>
        </w:tabs>
      </w:pPr>
      <w:hyperlink w:anchor="_Toc24485" w:history="1">
        <w:r>
          <w:rPr>
            <w:rFonts w:ascii="仿宋" w:eastAsia="仿宋" w:hAnsi="仿宋" w:cs="仿宋" w:hint="eastAsia"/>
          </w:rPr>
          <w:t>（二）经济评价财务测算</w:t>
        </w:r>
        <w:r>
          <w:tab/>
        </w:r>
        <w:r>
          <w:fldChar w:fldCharType="begin"/>
        </w:r>
        <w:r>
          <w:instrText xml:space="preserve"> PAGEREF _Toc24485 \h </w:instrText>
        </w:r>
        <w:r>
          <w:fldChar w:fldCharType="separate"/>
        </w:r>
        <w:r>
          <w:t>51</w:t>
        </w:r>
        <w:r>
          <w:fldChar w:fldCharType="end"/>
        </w:r>
      </w:hyperlink>
    </w:p>
    <w:p w:rsidR="006B798C" w14:paraId="10B157D2" w14:textId="77777777">
      <w:pPr>
        <w:pStyle w:val="TOC2"/>
        <w:tabs>
          <w:tab w:val="right" w:leader="dot" w:pos="8306"/>
        </w:tabs>
      </w:pPr>
      <w:hyperlink w:anchor="_Toc13639" w:history="1">
        <w:r>
          <w:rPr>
            <w:rFonts w:ascii="仿宋" w:eastAsia="仿宋" w:hAnsi="仿宋" w:cs="仿宋" w:hint="eastAsia"/>
          </w:rPr>
          <w:t>（三）流化床垃圾焚烧炉项目盈利能力分析</w:t>
        </w:r>
        <w:r>
          <w:tab/>
        </w:r>
        <w:r>
          <w:fldChar w:fldCharType="begin"/>
        </w:r>
        <w:r>
          <w:instrText xml:space="preserve"> PAGEREF _Toc13639 \h </w:instrText>
        </w:r>
        <w:r>
          <w:fldChar w:fldCharType="separate"/>
        </w:r>
        <w:r>
          <w:t>53</w:t>
        </w:r>
        <w:r>
          <w:fldChar w:fldCharType="end"/>
        </w:r>
      </w:hyperlink>
    </w:p>
    <w:p w:rsidR="006B798C" w14:paraId="7E82CC62" w14:textId="77777777">
      <w:pPr>
        <w:pStyle w:val="TOC2"/>
        <w:tabs>
          <w:tab w:val="right" w:leader="dot" w:pos="8306"/>
        </w:tabs>
      </w:pPr>
      <w:hyperlink w:anchor="_Toc29776" w:history="1">
        <w:r>
          <w:rPr>
            <w:rFonts w:ascii="仿宋" w:eastAsia="仿宋" w:hAnsi="仿宋" w:cs="仿宋" w:hint="eastAsia"/>
          </w:rPr>
          <w:t>（四）财务生存能力分析</w:t>
        </w:r>
        <w:r>
          <w:tab/>
        </w:r>
        <w:r>
          <w:fldChar w:fldCharType="begin"/>
        </w:r>
        <w:r>
          <w:instrText xml:space="preserve"> PAGEREF _Toc29776 \h </w:instrText>
        </w:r>
        <w:r>
          <w:fldChar w:fldCharType="separate"/>
        </w:r>
        <w:r>
          <w:t>54</w:t>
        </w:r>
        <w:r>
          <w:fldChar w:fldCharType="end"/>
        </w:r>
      </w:hyperlink>
    </w:p>
    <w:p w:rsidR="006B798C" w14:paraId="7AE7B52C" w14:textId="77777777">
      <w:pPr>
        <w:pStyle w:val="TOC2"/>
        <w:tabs>
          <w:tab w:val="right" w:leader="dot" w:pos="8306"/>
        </w:tabs>
      </w:pPr>
      <w:hyperlink w:anchor="_Toc6809" w:history="1">
        <w:r>
          <w:rPr>
            <w:rFonts w:ascii="仿宋" w:eastAsia="仿宋" w:hAnsi="仿宋" w:cs="仿宋" w:hint="eastAsia"/>
          </w:rPr>
          <w:t>（五）偿债能力分析</w:t>
        </w:r>
        <w:r>
          <w:tab/>
        </w:r>
        <w:r>
          <w:fldChar w:fldCharType="begin"/>
        </w:r>
        <w:r>
          <w:instrText xml:space="preserve"> PAGEREF _Toc6809 \h </w:instrText>
        </w:r>
        <w:r>
          <w:fldChar w:fldCharType="separate"/>
        </w:r>
        <w:r>
          <w:t>55</w:t>
        </w:r>
        <w:r>
          <w:fldChar w:fldCharType="end"/>
        </w:r>
      </w:hyperlink>
    </w:p>
    <w:p w:rsidR="006B798C" w14:paraId="261E56A4" w14:textId="77777777">
      <w:pPr>
        <w:pStyle w:val="TOC2"/>
        <w:tabs>
          <w:tab w:val="right" w:leader="dot" w:pos="8306"/>
        </w:tabs>
      </w:pPr>
      <w:hyperlink w:anchor="_Toc21508" w:history="1">
        <w:r>
          <w:rPr>
            <w:rFonts w:ascii="仿宋" w:eastAsia="仿宋" w:hAnsi="仿宋" w:cs="仿宋" w:hint="eastAsia"/>
          </w:rPr>
          <w:t>（六）经济评价结论</w:t>
        </w:r>
        <w:r>
          <w:tab/>
        </w:r>
        <w:r>
          <w:fldChar w:fldCharType="begin"/>
        </w:r>
        <w:r>
          <w:instrText xml:space="preserve"> PAGEREF _Toc21508 \h </w:instrText>
        </w:r>
        <w:r>
          <w:fldChar w:fldCharType="separate"/>
        </w:r>
        <w:r>
          <w:t>56</w:t>
        </w:r>
        <w:r>
          <w:fldChar w:fldCharType="end"/>
        </w:r>
      </w:hyperlink>
    </w:p>
    <w:p w:rsidR="006B798C" w14:paraId="74EE9C94" w14:textId="77777777">
      <w:pPr>
        <w:pStyle w:val="TOC1"/>
        <w:tabs>
          <w:tab w:val="right" w:leader="dot" w:pos="8306"/>
        </w:tabs>
      </w:pPr>
      <w:hyperlink w:anchor="_Toc24478" w:history="1">
        <w:r>
          <w:rPr>
            <w:rFonts w:ascii="仿宋" w:eastAsia="仿宋" w:hAnsi="仿宋" w:cs="仿宋" w:hint="eastAsia"/>
          </w:rPr>
          <w:t>十一、市场分析、调研</w:t>
        </w:r>
        <w:r>
          <w:tab/>
        </w:r>
        <w:r>
          <w:fldChar w:fldCharType="begin"/>
        </w:r>
        <w:r>
          <w:instrText xml:space="preserve"> PAGEREF _Toc24478 \h </w:instrText>
        </w:r>
        <w:r>
          <w:fldChar w:fldCharType="separate"/>
        </w:r>
        <w:r>
          <w:t>57</w:t>
        </w:r>
        <w:r>
          <w:fldChar w:fldCharType="end"/>
        </w:r>
      </w:hyperlink>
    </w:p>
    <w:p w:rsidR="006B798C" w14:paraId="00F9D327" w14:textId="77777777">
      <w:pPr>
        <w:pStyle w:val="TOC2"/>
        <w:tabs>
          <w:tab w:val="right" w:leader="dot" w:pos="8306"/>
        </w:tabs>
      </w:pPr>
      <w:hyperlink w:anchor="_Toc7985" w:history="1">
        <w:r>
          <w:rPr>
            <w:rFonts w:ascii="仿宋" w:eastAsia="仿宋" w:hAnsi="仿宋" w:cs="仿宋" w:hint="eastAsia"/>
          </w:rPr>
          <w:t>（一）流化床垃圾焚烧炉行业分析</w:t>
        </w:r>
        <w:r>
          <w:tab/>
        </w:r>
        <w:r>
          <w:fldChar w:fldCharType="begin"/>
        </w:r>
        <w:r>
          <w:instrText xml:space="preserve"> PAGEREF _Toc7985 \h </w:instrText>
        </w:r>
        <w:r>
          <w:fldChar w:fldCharType="separate"/>
        </w:r>
        <w:r>
          <w:t>57</w:t>
        </w:r>
        <w:r>
          <w:fldChar w:fldCharType="end"/>
        </w:r>
      </w:hyperlink>
    </w:p>
    <w:p w:rsidR="006B798C" w14:paraId="0B263C8A" w14:textId="77777777">
      <w:pPr>
        <w:pStyle w:val="TOC2"/>
        <w:tabs>
          <w:tab w:val="right" w:leader="dot" w:pos="8306"/>
        </w:tabs>
      </w:pPr>
      <w:hyperlink w:anchor="_Toc23425" w:history="1">
        <w:r>
          <w:rPr>
            <w:rFonts w:ascii="仿宋" w:eastAsia="仿宋" w:hAnsi="仿宋" w:cs="仿宋" w:hint="eastAsia"/>
          </w:rPr>
          <w:t>（</w:t>
        </w:r>
        <w:r>
          <w:rPr>
            <w:rFonts w:ascii="仿宋" w:eastAsia="仿宋" w:hAnsi="仿宋" w:cs="仿宋" w:hint="eastAsia"/>
          </w:rPr>
          <w:t>二）流化床垃圾焚烧炉市场分析预测</w:t>
        </w:r>
        <w:r>
          <w:tab/>
        </w:r>
        <w:r>
          <w:fldChar w:fldCharType="begin"/>
        </w:r>
        <w:r>
          <w:instrText xml:space="preserve"> PAGEREF _Toc23425 \h </w:instrText>
        </w:r>
        <w:r>
          <w:fldChar w:fldCharType="separate"/>
        </w:r>
        <w:r>
          <w:t>58</w:t>
        </w:r>
        <w:r>
          <w:fldChar w:fldCharType="end"/>
        </w:r>
      </w:hyperlink>
    </w:p>
    <w:p w:rsidR="006B798C" w14:paraId="54ED248B" w14:textId="77777777">
      <w:pPr>
        <w:pStyle w:val="TOC1"/>
        <w:tabs>
          <w:tab w:val="right" w:leader="dot" w:pos="8306"/>
        </w:tabs>
      </w:pPr>
      <w:hyperlink w:anchor="_Toc3818" w:history="1">
        <w:r>
          <w:rPr>
            <w:rFonts w:ascii="仿宋" w:eastAsia="仿宋" w:hAnsi="仿宋" w:cs="仿宋" w:hint="eastAsia"/>
          </w:rPr>
          <w:t>十二、建设规模</w:t>
        </w:r>
        <w:r>
          <w:tab/>
        </w:r>
        <w:r>
          <w:fldChar w:fldCharType="begin"/>
        </w:r>
        <w:r>
          <w:instrText xml:space="preserve"> PAGEREF _Toc3818 \h </w:instrText>
        </w:r>
        <w:r>
          <w:fldChar w:fldCharType="separate"/>
        </w:r>
        <w:r>
          <w:t>60</w:t>
        </w:r>
        <w:r>
          <w:fldChar w:fldCharType="end"/>
        </w:r>
      </w:hyperlink>
    </w:p>
    <w:p w:rsidR="006B798C" w14:paraId="289FC67F" w14:textId="77777777">
      <w:pPr>
        <w:pStyle w:val="TOC2"/>
        <w:tabs>
          <w:tab w:val="right" w:leader="dot" w:pos="8306"/>
        </w:tabs>
      </w:pPr>
      <w:hyperlink w:anchor="_Toc28499" w:history="1">
        <w:r>
          <w:rPr>
            <w:rFonts w:ascii="仿宋" w:eastAsia="仿宋" w:hAnsi="仿宋" w:cs="仿宋" w:hint="eastAsia"/>
          </w:rPr>
          <w:t>（一）产品规划</w:t>
        </w:r>
        <w:r>
          <w:tab/>
        </w:r>
        <w:r>
          <w:fldChar w:fldCharType="begin"/>
        </w:r>
        <w:r>
          <w:instrText xml:space="preserve"> PAGEREF _Toc28499 \h </w:instrText>
        </w:r>
        <w:r>
          <w:fldChar w:fldCharType="separate"/>
        </w:r>
        <w:r>
          <w:t>60</w:t>
        </w:r>
        <w:r>
          <w:fldChar w:fldCharType="end"/>
        </w:r>
      </w:hyperlink>
    </w:p>
    <w:p w:rsidR="006B798C" w14:paraId="148EB7C7" w14:textId="77777777">
      <w:pPr>
        <w:pStyle w:val="TOC2"/>
        <w:tabs>
          <w:tab w:val="right" w:leader="dot" w:pos="8306"/>
        </w:tabs>
      </w:pPr>
      <w:hyperlink w:anchor="_Toc794" w:history="1">
        <w:r>
          <w:rPr>
            <w:rFonts w:ascii="仿宋" w:eastAsia="仿宋" w:hAnsi="仿宋" w:cs="仿宋" w:hint="eastAsia"/>
          </w:rPr>
          <w:t>（二）建设规模</w:t>
        </w:r>
        <w:r>
          <w:tab/>
        </w:r>
        <w:r>
          <w:fldChar w:fldCharType="begin"/>
        </w:r>
        <w:r>
          <w:instrText xml:space="preserve"> PAGEREF _Toc794 \h </w:instrText>
        </w:r>
        <w:r>
          <w:fldChar w:fldCharType="separate"/>
        </w:r>
        <w:r>
          <w:t>60</w:t>
        </w:r>
        <w:r>
          <w:fldChar w:fldCharType="end"/>
        </w:r>
      </w:hyperlink>
    </w:p>
    <w:p w:rsidR="006B798C" w14:paraId="422D0544" w14:textId="77777777">
      <w:pPr>
        <w:pStyle w:val="TOC1"/>
        <w:tabs>
          <w:tab w:val="right" w:leader="dot" w:pos="8306"/>
        </w:tabs>
      </w:pPr>
      <w:hyperlink w:anchor="_Toc31215" w:history="1">
        <w:r>
          <w:rPr>
            <w:rFonts w:ascii="仿宋" w:eastAsia="仿宋" w:hAnsi="仿宋" w:cs="仿宋" w:hint="eastAsia"/>
          </w:rPr>
          <w:t>十三、流化床垃圾焚烧炉项目工艺及设备分析</w:t>
        </w:r>
        <w:r>
          <w:tab/>
        </w:r>
        <w:r>
          <w:fldChar w:fldCharType="begin"/>
        </w:r>
        <w:r>
          <w:instrText xml:space="preserve"> PAGEREF _Toc31215 \h </w:instrText>
        </w:r>
        <w:r>
          <w:fldChar w:fldCharType="separate"/>
        </w:r>
        <w:r>
          <w:t>61</w:t>
        </w:r>
        <w:r>
          <w:fldChar w:fldCharType="end"/>
        </w:r>
      </w:hyperlink>
    </w:p>
    <w:p w:rsidR="006B798C" w14:paraId="542FCF7A" w14:textId="77777777">
      <w:pPr>
        <w:pStyle w:val="TOC2"/>
        <w:tabs>
          <w:tab w:val="right" w:leader="dot" w:pos="8306"/>
        </w:tabs>
      </w:pPr>
      <w:hyperlink w:anchor="_Toc19302" w:history="1">
        <w:r>
          <w:rPr>
            <w:rFonts w:ascii="仿宋" w:eastAsia="仿宋" w:hAnsi="仿宋" w:cs="仿宋" w:hint="eastAsia"/>
          </w:rPr>
          <w:t>（一）技术管理特点</w:t>
        </w:r>
        <w:r>
          <w:tab/>
        </w:r>
        <w:r>
          <w:fldChar w:fldCharType="begin"/>
        </w:r>
        <w:r>
          <w:instrText xml:space="preserve"> PAGEREF _Toc19302 \h </w:instrText>
        </w:r>
        <w:r>
          <w:fldChar w:fldCharType="separate"/>
        </w:r>
        <w:r>
          <w:t>61</w:t>
        </w:r>
        <w:r>
          <w:fldChar w:fldCharType="end"/>
        </w:r>
      </w:hyperlink>
    </w:p>
    <w:p w:rsidR="006B798C" w14:paraId="493769FD" w14:textId="77777777">
      <w:pPr>
        <w:pStyle w:val="TOC2"/>
        <w:tabs>
          <w:tab w:val="right" w:leader="dot" w:pos="8306"/>
        </w:tabs>
      </w:pPr>
      <w:hyperlink w:anchor="_Toc4045" w:history="1">
        <w:r>
          <w:rPr>
            <w:rFonts w:ascii="仿宋" w:eastAsia="仿宋" w:hAnsi="仿宋" w:cs="仿宋" w:hint="eastAsia"/>
          </w:rPr>
          <w:t>（二）流</w:t>
        </w:r>
        <w:r>
          <w:rPr>
            <w:rFonts w:ascii="仿宋" w:eastAsia="仿宋" w:hAnsi="仿宋" w:cs="仿宋" w:hint="eastAsia"/>
          </w:rPr>
          <w:t>化床垃圾焚烧炉项目工艺技术设计方案</w:t>
        </w:r>
        <w:r>
          <w:tab/>
        </w:r>
        <w:r>
          <w:fldChar w:fldCharType="begin"/>
        </w:r>
        <w:r>
          <w:instrText xml:space="preserve"> PAGEREF _Toc4045 \h </w:instrText>
        </w:r>
        <w:r>
          <w:fldChar w:fldCharType="separate"/>
        </w:r>
        <w:r>
          <w:t>62</w:t>
        </w:r>
        <w:r>
          <w:fldChar w:fldCharType="end"/>
        </w:r>
      </w:hyperlink>
    </w:p>
    <w:p w:rsidR="006B798C" w14:paraId="6DE9F39C" w14:textId="77777777">
      <w:pPr>
        <w:pStyle w:val="TOC2"/>
        <w:tabs>
          <w:tab w:val="right" w:leader="dot" w:pos="8306"/>
        </w:tabs>
      </w:pPr>
      <w:hyperlink w:anchor="_Toc18471" w:history="1">
        <w:r>
          <w:rPr>
            <w:rFonts w:ascii="仿宋" w:eastAsia="仿宋" w:hAnsi="仿宋" w:cs="仿宋" w:hint="eastAsia"/>
          </w:rPr>
          <w:t>（三）设备选型方案</w:t>
        </w:r>
        <w:r>
          <w:tab/>
        </w:r>
        <w:r>
          <w:fldChar w:fldCharType="begin"/>
        </w:r>
        <w:r>
          <w:instrText xml:space="preserve"> PAGEREF _Toc18471 \h </w:instrText>
        </w:r>
        <w:r>
          <w:fldChar w:fldCharType="separate"/>
        </w:r>
        <w:r>
          <w:t>63</w:t>
        </w:r>
        <w:r>
          <w:fldChar w:fldCharType="end"/>
        </w:r>
      </w:hyperlink>
    </w:p>
    <w:p w:rsidR="006B798C" w14:paraId="4333ACAB" w14:textId="77777777">
      <w:pPr>
        <w:pStyle w:val="TOC1"/>
        <w:tabs>
          <w:tab w:val="right" w:leader="dot" w:pos="8306"/>
        </w:tabs>
      </w:pPr>
      <w:hyperlink w:anchor="_Toc16029" w:history="1">
        <w:r>
          <w:rPr>
            <w:rFonts w:ascii="仿宋" w:eastAsia="仿宋" w:hAnsi="仿宋" w:cs="仿宋" w:hint="eastAsia"/>
          </w:rPr>
          <w:t>十四、流化床垃圾焚烧炉项目工程方案</w:t>
        </w:r>
        <w:r>
          <w:tab/>
        </w:r>
        <w:r>
          <w:fldChar w:fldCharType="begin"/>
        </w:r>
        <w:r>
          <w:instrText xml:space="preserve"> PAGEREF _Toc16029 \h </w:instrText>
        </w:r>
        <w:r>
          <w:fldChar w:fldCharType="separate"/>
        </w:r>
        <w:r>
          <w:t>63</w:t>
        </w:r>
        <w:r>
          <w:fldChar w:fldCharType="end"/>
        </w:r>
      </w:hyperlink>
    </w:p>
    <w:p w:rsidR="006B798C" w14:paraId="307405D9" w14:textId="77777777">
      <w:pPr>
        <w:pStyle w:val="TOC2"/>
        <w:tabs>
          <w:tab w:val="right" w:leader="dot" w:pos="8306"/>
        </w:tabs>
      </w:pPr>
      <w:hyperlink w:anchor="_Toc11293" w:history="1">
        <w:r>
          <w:rPr>
            <w:rFonts w:ascii="仿宋" w:eastAsia="仿宋" w:hAnsi="仿宋" w:cs="仿宋" w:hint="eastAsia"/>
          </w:rPr>
          <w:t>（一）建筑工程设计原则</w:t>
        </w:r>
        <w:r>
          <w:tab/>
        </w:r>
        <w:r>
          <w:fldChar w:fldCharType="begin"/>
        </w:r>
        <w:r>
          <w:instrText xml:space="preserve"> PAGEREF _Toc11293 \h </w:instrText>
        </w:r>
        <w:r>
          <w:fldChar w:fldCharType="separate"/>
        </w:r>
        <w:r>
          <w:t>63</w:t>
        </w:r>
        <w:r>
          <w:fldChar w:fldCharType="end"/>
        </w:r>
      </w:hyperlink>
    </w:p>
    <w:p w:rsidR="006B798C" w14:paraId="6E11149F" w14:textId="77777777">
      <w:pPr>
        <w:pStyle w:val="TOC2"/>
        <w:tabs>
          <w:tab w:val="right" w:leader="dot" w:pos="8306"/>
        </w:tabs>
      </w:pPr>
      <w:hyperlink w:anchor="_Toc8874" w:history="1">
        <w:r>
          <w:rPr>
            <w:rFonts w:ascii="仿宋" w:eastAsia="仿宋" w:hAnsi="仿宋" w:cs="仿宋" w:hint="eastAsia"/>
          </w:rPr>
          <w:t>（二）土建工程设计年限及安全等级</w:t>
        </w:r>
        <w:r>
          <w:tab/>
        </w:r>
        <w:r>
          <w:fldChar w:fldCharType="begin"/>
        </w:r>
        <w:r>
          <w:instrText xml:space="preserve"> PAGEREF _Toc8874 \h </w:instrText>
        </w:r>
        <w:r>
          <w:fldChar w:fldCharType="separate"/>
        </w:r>
        <w:r>
          <w:t>64</w:t>
        </w:r>
        <w:r>
          <w:fldChar w:fldCharType="end"/>
        </w:r>
      </w:hyperlink>
    </w:p>
    <w:p w:rsidR="006B798C" w14:paraId="2050F9D8" w14:textId="77777777">
      <w:pPr>
        <w:pStyle w:val="TOC2"/>
        <w:tabs>
          <w:tab w:val="right" w:leader="dot" w:pos="8306"/>
        </w:tabs>
      </w:pPr>
      <w:hyperlink w:anchor="_Toc11463" w:history="1">
        <w:r>
          <w:rPr>
            <w:rFonts w:ascii="仿宋" w:eastAsia="仿宋" w:hAnsi="仿宋" w:cs="仿宋" w:hint="eastAsia"/>
          </w:rPr>
          <w:t>（三）建筑工程设计总体要求</w:t>
        </w:r>
        <w:r>
          <w:tab/>
        </w:r>
        <w:r>
          <w:fldChar w:fldCharType="begin"/>
        </w:r>
        <w:r>
          <w:instrText xml:space="preserve"> PAGEREF _Toc11463 \h </w:instrText>
        </w:r>
        <w:r>
          <w:fldChar w:fldCharType="separate"/>
        </w:r>
        <w:r>
          <w:t>65</w:t>
        </w:r>
        <w:r>
          <w:fldChar w:fldCharType="end"/>
        </w:r>
      </w:hyperlink>
    </w:p>
    <w:p w:rsidR="006B798C" w14:paraId="5D8DA477" w14:textId="77777777">
      <w:pPr>
        <w:pStyle w:val="TOC2"/>
        <w:tabs>
          <w:tab w:val="right" w:leader="dot" w:pos="8306"/>
        </w:tabs>
      </w:pPr>
      <w:hyperlink w:anchor="_Toc1103" w:history="1">
        <w:r>
          <w:rPr>
            <w:rFonts w:ascii="仿宋" w:eastAsia="仿宋" w:hAnsi="仿宋" w:cs="仿宋" w:hint="eastAsia"/>
          </w:rPr>
          <w:t>（四）土建工程建设指标</w:t>
        </w:r>
        <w:r>
          <w:tab/>
        </w:r>
        <w:r>
          <w:fldChar w:fldCharType="begin"/>
        </w:r>
        <w:r>
          <w:instrText xml:space="preserve"> PAGEREF _Toc1103 \h </w:instrText>
        </w:r>
        <w:r>
          <w:fldChar w:fldCharType="separate"/>
        </w:r>
        <w:r>
          <w:t>65</w:t>
        </w:r>
        <w:r>
          <w:fldChar w:fldCharType="end"/>
        </w:r>
      </w:hyperlink>
    </w:p>
    <w:p w:rsidR="006B798C" w14:paraId="1DEB50A2"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6B798C" w14:paraId="60475E37" w14:textId="77777777">
      <w:pPr>
        <w:pStyle w:val="Heading1"/>
        <w:jc w:val="center"/>
        <w:rPr>
          <w:rFonts w:ascii="仿宋" w:eastAsia="仿宋" w:hAnsi="仿宋" w:cs="仿宋"/>
        </w:rPr>
      </w:pPr>
      <w:bookmarkStart w:id="0" w:name="_Toc2667"/>
      <w:r>
        <w:rPr>
          <w:rFonts w:ascii="仿宋" w:eastAsia="仿宋" w:hAnsi="仿宋" w:cs="仿宋" w:hint="eastAsia"/>
        </w:rPr>
        <w:t>前言</w:t>
      </w:r>
      <w:bookmarkEnd w:id="0"/>
    </w:p>
    <w:p w:rsidR="006B798C" w14:paraId="2CF64FA7"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6B798C" w14:paraId="005A9430" w14:textId="77777777">
      <w:pPr>
        <w:pStyle w:val="Heading1"/>
        <w:ind w:firstLine="560" w:firstLineChars="200"/>
        <w:rPr>
          <w:rFonts w:ascii="仿宋" w:eastAsia="仿宋" w:hAnsi="仿宋" w:cs="仿宋"/>
          <w:sz w:val="28"/>
        </w:rPr>
      </w:pPr>
      <w:bookmarkStart w:id="1" w:name="_Toc31887"/>
      <w:r>
        <w:rPr>
          <w:rFonts w:ascii="仿宋" w:eastAsia="仿宋" w:hAnsi="仿宋" w:cs="仿宋" w:hint="eastAsia"/>
          <w:sz w:val="28"/>
        </w:rPr>
        <w:t>一、建筑工程方案</w:t>
      </w:r>
      <w:bookmarkEnd w:id="1"/>
    </w:p>
    <w:p w:rsidR="006B798C" w14:paraId="2DF392BC" w14:textId="77777777">
      <w:pPr>
        <w:pStyle w:val="Heading2"/>
        <w:rPr>
          <w:rFonts w:ascii="仿宋" w:eastAsia="仿宋" w:hAnsi="仿宋" w:cs="仿宋"/>
        </w:rPr>
      </w:pPr>
      <w:bookmarkStart w:id="2" w:name="_Toc8200"/>
      <w:r>
        <w:rPr>
          <w:rFonts w:ascii="仿宋" w:eastAsia="仿宋" w:hAnsi="仿宋" w:cs="仿宋" w:hint="eastAsia"/>
        </w:rPr>
        <w:t>（一）流化床垃圾焚烧炉项目工程设计总体要求</w:t>
      </w:r>
      <w:bookmarkEnd w:id="2"/>
    </w:p>
    <w:p w:rsidR="006B798C" w14:paraId="745110F5" w14:textId="272C0EE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6B798C" w14:paraId="65048D59" w14:textId="2D923CE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总图布置必须符合可行性原则，确保工程的可实施性和经济性。同时，总图布置应合理，充分考虑地理、地质、气象、生态等多方面因素，以确保流化床垃圾焚烧炉项目的持续稳定运行。</w:t>
      </w:r>
    </w:p>
    <w:p w:rsidR="006B798C" w14:paraId="7AAF8365" w14:textId="6B73919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6B798C" w14:paraId="3A50A165" w14:textId="2DB9858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6B798C" w14:paraId="424C6227" w14:textId="08A6813F">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w:t>
      </w:r>
      <w:r>
        <w:rPr>
          <w:rFonts w:ascii="仿宋" w:eastAsia="仿宋" w:hAnsi="仿宋" w:cs="仿宋" w:hint="eastAsia"/>
          <w:sz w:val="28"/>
        </w:rPr>
        <w:t>物和污染物的排放，保护生态系统的完整性。</w:t>
      </w:r>
    </w:p>
    <w:p w:rsidR="006B798C" w14:paraId="075E506E" w14:textId="31DDC55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6B798C" w14:paraId="484052C5" w14:textId="7DB82F8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总图布置需要考虑当地社区和相关利益相关者的意见和需求，以确保流化床垃圾焚烧炉项目不会引发不必要的争议和抵制。</w:t>
      </w:r>
    </w:p>
    <w:p w:rsidR="006B798C" w14:paraId="66B41BFE" w14:textId="1E04A9F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总图布置应尊重当地的文化和历史遗产，确保流化床垃圾焚烧炉项目与周围环境和社区相协调。这有助于提高流化床垃圾焚烧炉项目的社会接受度。</w:t>
      </w:r>
    </w:p>
    <w:p w:rsidR="006B798C" w14:paraId="26A2C39B" w14:textId="33F8FA5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6B798C" w14:paraId="4D36CD1A" w14:textId="6E76DCE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w:t>
      </w:r>
      <w:r>
        <w:rPr>
          <w:rFonts w:ascii="仿宋" w:eastAsia="仿宋" w:hAnsi="仿宋" w:cs="仿宋" w:hint="eastAsia"/>
          <w:sz w:val="28"/>
        </w:rPr>
        <w:t>体规划应考虑流化床垃圾焚烧炉项目的各个方面，包括土地利用、基础设施、建筑布局、生态保护、资源利用、社会影响等多个层面，确保规划是全面的。</w:t>
      </w:r>
    </w:p>
    <w:p w:rsidR="006B798C" w14:paraId="4A673656" w14:textId="2E34462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总体规划应基于可持续发展原则，促使流化床垃圾焚烧炉项目在经济、社会和环境方面都具有长期可持续性。这包括资源的合理利用、环境的保护和社会的和谐发展。</w:t>
      </w:r>
    </w:p>
    <w:p w:rsidR="006B798C" w14:paraId="749C5D8D" w14:textId="2A8A4DB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总体规划需要协调不同组成部分之间的关系，确保各个部分相互配合，共同实现流化床垃圾焚烧炉项目的目标。这包括建筑与基础设施、生态保护与资源利用等方面的协调。</w:t>
      </w:r>
    </w:p>
    <w:p w:rsidR="006B798C" w14:paraId="2DBDE209" w14:textId="51F0976A">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w:t>
      </w:r>
      <w:r>
        <w:rPr>
          <w:rFonts w:ascii="仿宋" w:eastAsia="仿宋" w:hAnsi="仿宋" w:cs="仿宋" w:hint="eastAsia"/>
          <w:sz w:val="28"/>
        </w:rPr>
        <w:t>定的弹性，能够适应未来可能的变化，包括市场需求、技术创新和法规的更新。规划应是灵活的，能够根据需要做出调整。</w:t>
      </w:r>
    </w:p>
    <w:p w:rsidR="006B798C" w14:paraId="689537D4" w14:textId="558971E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总体规划鼓励创新，包括在设计、建筑材料和技术上的创新。这有助于提高流化床垃圾焚烧炉项目的效率和可持续性。</w:t>
      </w:r>
    </w:p>
    <w:p w:rsidR="006B798C" w14:paraId="3F8BA193" w14:textId="5121B10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总体规划应鼓励社会参与，包括当地社区和利益相关者的意见和需求。这有助于流化床垃圾焚烧炉项目的社会接受度和可持续性。</w:t>
      </w:r>
    </w:p>
    <w:p w:rsidR="006B798C" w14:paraId="6AC24AE8" w14:textId="1704602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总体规划必须遵循国家和地方的法律法规，确保流化床垃圾焚烧炉项目的合法性。规划应与法规保持一致，以避免潜在的法律问题。</w:t>
      </w:r>
    </w:p>
    <w:p w:rsidR="006B798C" w14:paraId="3AC0A390" w14:textId="1DE9CE2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w:t>
      </w:r>
      <w:r>
        <w:rPr>
          <w:rFonts w:ascii="仿宋" w:eastAsia="仿宋" w:hAnsi="仿宋" w:cs="仿宋" w:hint="eastAsia"/>
          <w:sz w:val="28"/>
        </w:rPr>
        <w:t>大化：</w:t>
      </w:r>
      <w:r>
        <w:rPr>
          <w:rFonts w:ascii="仿宋" w:eastAsia="仿宋" w:hAnsi="仿宋" w:cs="仿宋" w:hint="eastAsia"/>
          <w:sz w:val="28"/>
        </w:rPr>
        <w:t>总体规划应追求流化床垃圾焚烧炉项目效益的最大化，包括经济效益、社会效益和环境效益。这需要在资源配置和投资决策上进行权衡。</w:t>
      </w:r>
    </w:p>
    <w:p w:rsidR="006B798C" w14:paraId="0B4F99C4" w14:textId="2D97608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6B798C" w14:paraId="07CAAE80" w14:textId="77777777">
      <w:pPr>
        <w:ind w:firstLine="560" w:firstLineChars="200"/>
        <w:rPr>
          <w:rFonts w:ascii="仿宋" w:eastAsia="仿宋" w:hAnsi="仿宋" w:cs="仿宋"/>
          <w:sz w:val="28"/>
        </w:rPr>
      </w:pPr>
      <w:r>
        <w:rPr>
          <w:rFonts w:ascii="仿宋" w:eastAsia="仿宋" w:hAnsi="仿宋" w:cs="仿宋" w:hint="eastAsia"/>
          <w:sz w:val="28"/>
        </w:rPr>
        <w:t>在流化床垃圾焚烧炉项目工程设计中，需要高度关注环境与生态方面的考虑，确保设计是环保和可持续的。具体要求如下：</w:t>
      </w:r>
    </w:p>
    <w:p w:rsidR="006B798C" w14:paraId="0595241E" w14:textId="2DD4387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6B798C" w14:paraId="45974E8B" w14:textId="6DF176B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w:t>
      </w:r>
      <w:r>
        <w:rPr>
          <w:rFonts w:ascii="仿宋" w:eastAsia="仿宋" w:hAnsi="仿宋" w:cs="仿宋" w:hint="eastAsia"/>
          <w:sz w:val="28"/>
        </w:rPr>
        <w:t>。这包括材料的选择和使用效率，以减少不必要的资源消耗。</w:t>
      </w:r>
    </w:p>
    <w:p w:rsidR="006B798C" w14:paraId="58ACF473" w14:textId="27532ED3">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6B798C" w14:paraId="7E2AC454" w14:textId="2BE4316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6B798C" w14:paraId="49BAC194" w14:textId="2B55C56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6B798C" w14:paraId="1CA1165F" w14:textId="148300A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6B798C" w14:paraId="6AE3F88D" w14:textId="77777777">
      <w:pPr>
        <w:ind w:firstLine="560" w:firstLineChars="200"/>
        <w:rPr>
          <w:rFonts w:ascii="仿宋" w:eastAsia="仿宋" w:hAnsi="仿宋" w:cs="仿宋"/>
          <w:sz w:val="28"/>
        </w:rPr>
      </w:pPr>
      <w:r>
        <w:rPr>
          <w:rFonts w:ascii="仿宋" w:eastAsia="仿宋" w:hAnsi="仿宋" w:cs="仿宋" w:hint="eastAsia"/>
          <w:sz w:val="28"/>
        </w:rPr>
        <w:t>工程设计中的安全与</w:t>
      </w:r>
      <w:r>
        <w:rPr>
          <w:rFonts w:ascii="仿宋" w:eastAsia="仿宋" w:hAnsi="仿宋" w:cs="仿宋" w:hint="eastAsia"/>
          <w:sz w:val="28"/>
        </w:rPr>
        <w:t>风险管理是确保流化床垃圾焚烧炉项目安全施工和运营的关键要素。具体要求如下：</w:t>
      </w:r>
    </w:p>
    <w:p w:rsidR="006B798C" w14:paraId="46C32259" w14:textId="39C66CB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在设计中，需要进行风险评估，识别可能的安全风险和应对措施。包括施工安全、设备安全和流化床垃圾焚烧炉项目运营安全。</w:t>
      </w:r>
    </w:p>
    <w:p w:rsidR="006B798C" w14:paraId="4709842D" w14:textId="5FE7D4F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设计需要考虑防火安全措施，包括建筑材料的阻燃性、火警报警系统、消防通道等，以确保流化床垃圾焚烧炉项目在火灾发生时能够及时应对。</w:t>
      </w:r>
    </w:p>
    <w:p w:rsidR="006B798C" w14:paraId="53209600" w14:textId="0BCF910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针对流化床垃圾焚烧炉项目所在地的自然灾害，如地震、洪水、飓风等，需要在设计中采取相应的风险管理措施，确保工程能够承受自然灾害的考验。</w:t>
      </w:r>
    </w:p>
    <w:p w:rsidR="006B798C" w14:paraId="24276E2B" w14:textId="4B5C07E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6B798C" w14:paraId="17BA3E3E" w14:textId="36C450A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6B798C" w14:textId="36C450AF">
      <w:pPr>
        <w:ind w:firstLine="560" w:firstLineChars="200"/>
        <w:rPr>
          <w:rFonts w:ascii="仿宋" w:eastAsia="仿宋" w:hAnsi="仿宋" w:cs="仿宋"/>
          <w:sz w:val="28"/>
        </w:rPr>
      </w:pPr>
      <w:r>
        <w:rPr>
          <w:rFonts w:ascii="仿宋" w:eastAsia="仿宋" w:hAnsi="仿宋" w:cs="仿宋" w:hint="eastAsia"/>
          <w:sz w:val="28"/>
        </w:rPr>
        <w:t>如果流化床垃圾焚烧炉项目涉及危险品，需要采取严格的危险品管理措施，确保危险品的存储、运输和使用都符合法规和安全标准。</w:t>
      </w:r>
    </w:p>
    <w:p w:rsidR="006B798C" w14:paraId="5EF28319"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这些安全与风险管理原则将有助于确保流化床垃圾焚烧炉项目的安全施工和运营，减少潜在的风险和安全威胁。</w:t>
      </w:r>
    </w:p>
    <w:p w:rsidR="006B798C" w14:paraId="189C473A" w14:textId="77777777">
      <w:pPr>
        <w:pStyle w:val="Heading2"/>
        <w:ind w:firstLine="560" w:firstLineChars="200"/>
        <w:rPr>
          <w:rFonts w:ascii="仿宋" w:eastAsia="仿宋" w:hAnsi="仿宋" w:cs="仿宋"/>
          <w:sz w:val="28"/>
        </w:rPr>
      </w:pPr>
      <w:bookmarkStart w:id="3" w:name="_Toc2464"/>
      <w:r>
        <w:rPr>
          <w:rFonts w:ascii="仿宋" w:eastAsia="仿宋" w:hAnsi="仿宋" w:cs="仿宋" w:hint="eastAsia"/>
          <w:sz w:val="28"/>
        </w:rPr>
        <w:t>（二）建设方案</w:t>
      </w:r>
      <w:bookmarkEnd w:id="3"/>
    </w:p>
    <w:p w:rsidR="006B798C" w14:paraId="3E653A30" w14:textId="2458209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流化床垃圾焚烧炉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6B798C" w14:paraId="4C760D2B" w14:textId="63E6301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w:t>
      </w:r>
      <w:r>
        <w:rPr>
          <w:rFonts w:ascii="仿宋" w:eastAsia="仿宋" w:hAnsi="仿宋" w:cs="仿宋" w:hint="eastAsia"/>
          <w:sz w:val="28"/>
        </w:rPr>
        <w:t>考虑通风需求，以减少火灾和爆炸的潜在风险。</w:t>
      </w:r>
    </w:p>
    <w:p w:rsidR="006B798C" w14:paraId="67E3FA45" w14:textId="10CFE54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6B798C" w14:paraId="30050621" w14:textId="129AD4F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6B798C" w14:paraId="4BC8EA64" w14:textId="58E8E63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6B798C" w14:textId="58E8E637">
      <w:pPr>
        <w:ind w:firstLine="560" w:firstLineChars="200"/>
        <w:rPr>
          <w:rFonts w:ascii="仿宋" w:eastAsia="仿宋" w:hAnsi="仿宋" w:cs="仿宋"/>
          <w:sz w:val="28"/>
        </w:rPr>
      </w:pPr>
      <w:r>
        <w:rPr>
          <w:rFonts w:ascii="仿宋" w:eastAsia="仿宋" w:hAnsi="仿宋" w:cs="仿宋" w:hint="eastAsia"/>
          <w:sz w:val="28"/>
        </w:rPr>
        <w:t>在本流化床垃圾焚烧炉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6B798C" w14:paraId="75D4E653" w14:textId="79D4A7B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w:t>
      </w:r>
      <w:r>
        <w:rPr>
          <w:rFonts w:ascii="仿宋" w:eastAsia="仿宋" w:hAnsi="仿宋" w:cs="仿宋" w:hint="eastAsia"/>
          <w:sz w:val="28"/>
        </w:rPr>
        <w:t>为确保建筑安全性，流化床垃圾焚烧炉项目将充分配备必要的消防设备和紧急疏散通道，以应对突发情况。消防系统将符合国家和当地消防法规的要求，以确保员工和财产的安全。</w:t>
      </w:r>
    </w:p>
    <w:p w:rsidR="006B798C" w14:paraId="039502DB" w14:textId="6E3217B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6B798C" w14:paraId="069B330D" w14:textId="12C5201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本流化床垃圾焚烧炉项目还将重视员工的工作环境和生活条件。将提供宽敞的休息区、舒适的食堂和员工宿舍，以满足员工的基本需求，提高工作满意度。</w:t>
      </w:r>
    </w:p>
    <w:p w:rsidR="006B798C" w14:paraId="0B0222A3" w14:textId="2F6D3DB8">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w:t>
      </w:r>
      <w:r>
        <w:rPr>
          <w:rFonts w:ascii="仿宋" w:eastAsia="仿宋" w:hAnsi="仿宋" w:cs="仿宋" w:hint="eastAsia"/>
          <w:sz w:val="28"/>
        </w:rPr>
        <w:t>变化。设计将具备可扩展性，以应对未来业务增长和新的技术需求。</w:t>
      </w:r>
    </w:p>
    <w:p w:rsidR="006B798C" w14:paraId="6BF7816F" w14:textId="0CE57F2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根据流化床垃圾焚烧炉项目的独特特点和当地建设管理部门对该地区建筑结构的规定，本流化床垃圾焚烧炉项目的生产车间将采用全钢结构。</w:t>
      </w:r>
    </w:p>
    <w:p w:rsidR="006B798C" w14:paraId="112D5E56" w14:textId="5B4AF32C">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本流化床垃圾焚烧炉项目的抗震设防烈度将设定为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6B798C" w14:paraId="1488C902" w14:textId="655FC52F">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p>
    <w:p w:rsidR="006B798C" w14:textId="655FC52F">
      <w:pPr>
        <w:ind w:firstLine="560" w:firstLineChars="200"/>
        <w:rPr>
          <w:rFonts w:ascii="仿宋" w:eastAsia="仿宋" w:hAnsi="仿宋" w:cs="仿宋"/>
          <w:sz w:val="28"/>
        </w:rPr>
      </w:pP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6B798C" w14:paraId="5E941B4E" w14:textId="261C92FD">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本流化床垃圾焚烧炉项目将严格遵守</w:t>
      </w:r>
      <w:r>
        <w:rPr>
          <w:rFonts w:ascii="仿宋" w:eastAsia="仿宋" w:hAnsi="仿宋" w:cs="仿宋" w:hint="eastAsia"/>
          <w:sz w:val="28"/>
        </w:rPr>
        <w:t>当地法律法规和建设标准，以确保建筑的合法性和合规性。所有必要的许可证和批准将按照法规要求获得，以确保流化床垃圾焚烧炉项目的合法性。</w:t>
      </w:r>
    </w:p>
    <w:p w:rsidR="006B798C" w14:paraId="72E86769" w14:textId="313FB181">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6B798C" w14:paraId="58D40C72" w14:textId="7389612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6B798C" w14:paraId="59EE616E" w14:textId="7861E7D7">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w:t>
      </w:r>
      <w:r>
        <w:rPr>
          <w:rFonts w:ascii="仿宋" w:eastAsia="仿宋" w:hAnsi="仿宋" w:cs="仿宋" w:hint="eastAsia"/>
          <w:sz w:val="28"/>
        </w:rPr>
        <w:t>保护等措施。</w:t>
      </w:r>
    </w:p>
    <w:p w:rsidR="006B798C" w14:paraId="291CA802" w14:textId="5F0823E8">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6B798C" w14:paraId="4B660F8B" w14:textId="77777777">
      <w:pPr>
        <w:pStyle w:val="Heading2"/>
        <w:ind w:firstLine="560" w:firstLineChars="200"/>
        <w:rPr>
          <w:rFonts w:ascii="仿宋" w:eastAsia="仿宋" w:hAnsi="仿宋" w:cs="仿宋"/>
          <w:sz w:val="28"/>
        </w:rPr>
      </w:pPr>
      <w:bookmarkStart w:id="4" w:name="_Toc19394"/>
      <w:r>
        <w:rPr>
          <w:rFonts w:ascii="仿宋" w:eastAsia="仿宋" w:hAnsi="仿宋" w:cs="仿宋" w:hint="eastAsia"/>
          <w:sz w:val="28"/>
        </w:rPr>
        <w:t>（三）建筑工程建设指标</w:t>
      </w:r>
      <w:bookmarkEnd w:id="4"/>
    </w:p>
    <w:p w:rsidR="006B798C" w14:paraId="256F37E4"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本期流化床垃圾焚烧炉项目总建筑面积达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6B798C" w14:paraId="36BFEAFD" w14:textId="77777777">
      <w:pPr>
        <w:pStyle w:val="Heading1"/>
        <w:ind w:firstLine="560" w:firstLineChars="200"/>
        <w:rPr>
          <w:rFonts w:ascii="仿宋" w:eastAsia="仿宋" w:hAnsi="仿宋" w:cs="仿宋"/>
          <w:sz w:val="28"/>
        </w:rPr>
      </w:pPr>
      <w:bookmarkStart w:id="5" w:name="_Toc22476"/>
      <w:r>
        <w:rPr>
          <w:rFonts w:ascii="仿宋" w:eastAsia="仿宋" w:hAnsi="仿宋" w:cs="仿宋" w:hint="eastAsia"/>
          <w:sz w:val="28"/>
        </w:rPr>
        <w:t>二、流化床垃圾焚烧炉项目概论</w:t>
      </w:r>
      <w:bookmarkEnd w:id="5"/>
    </w:p>
    <w:p w:rsidR="006B798C" w14:paraId="7BA6B87C" w14:textId="77777777">
      <w:pPr>
        <w:pStyle w:val="Heading2"/>
        <w:rPr>
          <w:rFonts w:ascii="仿宋" w:eastAsia="仿宋" w:hAnsi="仿宋" w:cs="仿宋"/>
        </w:rPr>
      </w:pPr>
      <w:bookmarkStart w:id="6" w:name="_Toc3786"/>
      <w:r>
        <w:rPr>
          <w:rFonts w:ascii="仿宋" w:eastAsia="仿宋" w:hAnsi="仿宋" w:cs="仿宋" w:hint="eastAsia"/>
        </w:rPr>
        <w:t>（一）流化床垃圾焚烧炉项目名称</w:t>
      </w:r>
      <w:bookmarkEnd w:id="6"/>
    </w:p>
    <w:p w:rsidR="006B798C" w14:paraId="46005F50"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流化床垃圾焚烧炉项目</w:t>
      </w:r>
    </w:p>
    <w:p w:rsidR="006B798C" w14:paraId="17555A0E" w14:textId="77777777">
      <w:pPr>
        <w:pStyle w:val="Heading2"/>
        <w:ind w:firstLine="560" w:firstLineChars="200"/>
        <w:rPr>
          <w:rFonts w:ascii="仿宋" w:eastAsia="仿宋" w:hAnsi="仿宋" w:cs="仿宋"/>
          <w:sz w:val="28"/>
        </w:rPr>
      </w:pPr>
      <w:bookmarkStart w:id="7" w:name="_Toc8495"/>
      <w:r>
        <w:rPr>
          <w:rFonts w:ascii="仿宋" w:eastAsia="仿宋" w:hAnsi="仿宋" w:cs="仿宋" w:hint="eastAsia"/>
          <w:sz w:val="28"/>
        </w:rPr>
        <w:t>（二）流化床垃圾焚烧炉项目投资人</w:t>
      </w:r>
      <w:bookmarkEnd w:id="7"/>
    </w:p>
    <w:p w:rsidR="006B798C" w14:paraId="406C8455" w14:textId="56565E69">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6B798C" w14:paraId="1E1D8207" w14:textId="77777777">
      <w:pPr>
        <w:pStyle w:val="Heading2"/>
        <w:ind w:firstLine="560" w:firstLineChars="200"/>
        <w:rPr>
          <w:rFonts w:ascii="仿宋" w:eastAsia="仿宋" w:hAnsi="仿宋" w:cs="仿宋"/>
          <w:sz w:val="28"/>
        </w:rPr>
      </w:pPr>
      <w:bookmarkStart w:id="8" w:name="_Toc10702"/>
      <w:r>
        <w:rPr>
          <w:rFonts w:ascii="仿宋" w:eastAsia="仿宋" w:hAnsi="仿宋" w:cs="仿宋" w:hint="eastAsia"/>
          <w:sz w:val="28"/>
        </w:rPr>
        <w:t>（三）建设地点</w:t>
      </w:r>
      <w:bookmarkEnd w:id="8"/>
    </w:p>
    <w:p w:rsidR="006B798C" w14:paraId="6D121584" w14:textId="4A70C7E6">
      <w:pPr>
        <w:ind w:firstLine="560" w:firstLineChars="200"/>
        <w:rPr>
          <w:rFonts w:ascii="仿宋" w:eastAsia="仿宋" w:hAnsi="仿宋" w:cs="仿宋"/>
          <w:sz w:val="28"/>
        </w:rPr>
      </w:pPr>
      <w:r>
        <w:rPr>
          <w:rFonts w:ascii="仿宋" w:eastAsia="仿宋" w:hAnsi="仿宋" w:cs="仿宋" w:hint="eastAsia"/>
          <w:sz w:val="28"/>
        </w:rPr>
        <w:t>我们的流化床垃圾焚烧炉项目选址位于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，这个地点被精心挑选，有着多重战略优势，以确保流化床垃圾焚烧炉项目的成功和可持续发展。</w:t>
      </w:r>
    </w:p>
    <w:p w:rsidR="006B798C" w14:paraId="69D05406" w14:textId="77777777">
      <w:pPr>
        <w:pStyle w:val="Heading2"/>
        <w:ind w:firstLine="560" w:firstLineChars="200"/>
        <w:rPr>
          <w:rFonts w:ascii="仿宋" w:eastAsia="仿宋" w:hAnsi="仿宋" w:cs="仿宋"/>
          <w:sz w:val="28"/>
        </w:rPr>
      </w:pPr>
      <w:bookmarkStart w:id="9" w:name="_Toc24249"/>
      <w:r>
        <w:rPr>
          <w:rFonts w:ascii="仿宋" w:eastAsia="仿宋" w:hAnsi="仿宋" w:cs="仿宋" w:hint="eastAsia"/>
          <w:sz w:val="28"/>
        </w:rPr>
        <w:t>（四）编制原则</w:t>
      </w:r>
      <w:bookmarkEnd w:id="9"/>
    </w:p>
    <w:p w:rsidR="006B798C" w14:paraId="783459BF" w14:textId="2DE0F65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流化床垃圾焚烧炉项目在法律框架内运行，以维护企业的声誉和遵守社会责任。</w:t>
      </w:r>
    </w:p>
    <w:p w:rsidR="006B798C" w14:paraId="0B63DFFD" w14:textId="7D65EF1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我们将采用成熟、可靠的技术路线，并关注前瞻性的技术趋势。通过不断改进和采用最新的工艺技术，我们将提高流化床垃圾焚烧炉</w:t>
      </w:r>
      <w:r>
        <w:rPr>
          <w:rFonts w:ascii="仿宋" w:eastAsia="仿宋" w:hAnsi="仿宋" w:cs="仿宋" w:hint="eastAsia"/>
          <w:sz w:val="28"/>
        </w:rPr>
        <w:t>项目的竞争力和市场适应性，以满足客户需求。</w:t>
      </w:r>
    </w:p>
    <w:p w:rsidR="006B798C" w14:paraId="11949A18" w14:textId="75617C7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6B798C" w14:textId="75617C7C">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设备和工程的布置将充分考虑现场实际情况，以合理使用土地资源。我们将尽量减少浪费，提高土地资源的有效利用，以降低流化床垃圾焚烧炉项目成本。</w:t>
      </w:r>
    </w:p>
    <w:p w:rsidR="006B798C" w14:paraId="0CE85281" w14:textId="4C22C1A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流化床垃圾焚烧炉项目的安全、文明和清洁生产。这包括环境保护、劳动安全卫生和消防设施的同步规划、同步实施和同步运行。我们将关注可持续发展的要求，具备适应市场变化的可操作弹性。</w:t>
      </w:r>
    </w:p>
    <w:p w:rsidR="006B798C" w14:paraId="47B1D2CA" w14:textId="0875B88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w:t>
      </w:r>
      <w:r>
        <w:rPr>
          <w:rFonts w:ascii="仿宋" w:eastAsia="仿宋" w:hAnsi="仿宋" w:cs="仿宋" w:hint="eastAsia"/>
          <w:sz w:val="28"/>
        </w:rPr>
        <w:t>。员工的工作环境将得到特别关注，以提高工作效率和员工满意度。</w:t>
      </w:r>
    </w:p>
    <w:p w:rsidR="006B798C" w14:paraId="0BF06481" w14:textId="492ABD0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流化床垃圾焚烧炉项目业主对流化床垃圾焚烧炉项目功能、盈利性等投资方面的要求。流化床垃圾焚烧炉项目的设计和实施将以业主的期望和目标为中心，确保流化床垃圾焚烧炉项目能够达到商业目标。</w:t>
      </w:r>
    </w:p>
    <w:p w:rsidR="006B798C" w14:paraId="204C6987" w14:textId="11D6C25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我们将对工程各类风险进行全面评估，并采取规避措施，以确保流化床垃圾焚烧炉项目的可靠性。这包括但不限于财务风险、技术风险和市场风险的识别和管理。</w:t>
      </w:r>
    </w:p>
    <w:p w:rsidR="006B798C" w14:paraId="2E793084"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通过以上原则和操作措施，我们将确保流化床垃圾焚烧炉项目在合规、可持续和安</w:t>
      </w:r>
      <w:r>
        <w:rPr>
          <w:rFonts w:ascii="仿宋" w:eastAsia="仿宋" w:hAnsi="仿宋" w:cs="仿宋" w:hint="eastAsia"/>
          <w:sz w:val="28"/>
        </w:rPr>
        <w:t>全的基础上取得成功，以实现长期的业务增长和社会责任。</w:t>
      </w:r>
    </w:p>
    <w:p w:rsidR="006B798C" w14:paraId="7A4714F0" w14:textId="77777777">
      <w:pPr>
        <w:pStyle w:val="Heading2"/>
        <w:ind w:firstLine="560" w:firstLineChars="200"/>
        <w:rPr>
          <w:rFonts w:ascii="仿宋" w:eastAsia="仿宋" w:hAnsi="仿宋" w:cs="仿宋"/>
          <w:sz w:val="28"/>
        </w:rPr>
      </w:pPr>
      <w:bookmarkStart w:id="10" w:name="_Toc26899"/>
      <w:r>
        <w:rPr>
          <w:rFonts w:ascii="仿宋" w:eastAsia="仿宋" w:hAnsi="仿宋" w:cs="仿宋" w:hint="eastAsia"/>
          <w:sz w:val="28"/>
        </w:rPr>
        <w:t>（五）编制依据</w:t>
      </w:r>
      <w:bookmarkEnd w:id="10"/>
    </w:p>
    <w:p w:rsidR="006B798C" w14:paraId="13FB24FD"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https://d.book118.com/507015026060006043</w:t>
        </w:r>
      </w:hyperlink>
    </w:p>
    <w:p w:rsidR="006B798C">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paraId="3ED5ABD3"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798C" w14:textId="77777777">
    <w:pPr>
      <w:pStyle w:val="Header"/>
      <w:jc w:val="center"/>
      <w:rPr>
        <w:rFonts w:ascii="仿宋" w:eastAsia="仿宋" w:hAnsi="仿宋" w:cs="仿宋"/>
      </w:rPr>
    </w:pPr>
    <w:r>
      <w:rPr>
        <w:rFonts w:ascii="仿宋" w:eastAsia="仿宋" w:hAnsi="仿宋" w:cs="仿宋" w:hint="eastAsia"/>
      </w:rPr>
      <w:t>流化床垃圾焚烧炉相关行业投资方案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9B542F2"/>
    <w:rsid w:val="00615263"/>
    <w:rsid w:val="006B798C"/>
    <w:rsid w:val="09B542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0914F3"/>
  <w15:docId w15:val="{48A5C3D2-3FCF-4D05-B8FF-0283B319F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07015026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5296</Words>
  <Characters>30192</Characters>
  <Application>Microsoft Office Word</Application>
  <DocSecurity>0</DocSecurity>
  <Lines>251</Lines>
  <Paragraphs>70</Paragraphs>
  <ScaleCrop>false</ScaleCrop>
  <Company/>
  <LinksUpToDate>false</LinksUpToDate>
  <CharactersWithSpaces>35418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2023-12-01T18:36:00Z</dcterms:created>
  <dcterms:modified xsi:type="dcterms:W3CDTF">2023-12-21T06:37:00Z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0050DF8E99644CA38BA8581FCD5290C0_11</vt:lpwstr>
  </property>
  <property fmtid="{D5CDD505-2E9C-101B-9397-08002B2CF9AE}" pid="3" name="KSOProductBuildVer">
    <vt:lpwstr>2052-12.1.0.15712</vt:lpwstr>
  </property>
</Properties>
</file>