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其他建筑服务产业分析报告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304" w:history="1">
        <w:r>
          <w:rPr>
            <w:rFonts w:ascii="仿宋" w:eastAsia="仿宋" w:hAnsi="仿宋" w:cs="仿宋" w:hint="eastAsia"/>
            <w:lang w:val="en-GB"/>
          </w:rPr>
          <w:t>前言</w:t>
        </w:r>
        <w:r>
          <w:tab/>
        </w:r>
        <w:r>
          <w:fldChar w:fldCharType="begin"/>
        </w:r>
        <w:r>
          <w:instrText xml:space="preserve"> PAGEREF _Toc3304 \h </w:instrText>
        </w:r>
        <w:r>
          <w:fldChar w:fldCharType="separate"/>
        </w:r>
        <w:r>
          <w:t>3</w:t>
        </w:r>
        <w:r>
          <w:fldChar w:fldCharType="end"/>
        </w:r>
      </w:hyperlink>
    </w:p>
    <w:p>
      <w:pPr>
        <w:pStyle w:val="TOC1"/>
        <w:tabs>
          <w:tab w:val="right" w:leader="dot" w:pos="8306"/>
        </w:tabs>
      </w:pPr>
      <w:hyperlink w:anchor="_Toc18021" w:history="1">
        <w:r>
          <w:rPr>
            <w:rFonts w:ascii="仿宋" w:eastAsia="仿宋" w:hAnsi="仿宋" w:cs="仿宋" w:hint="eastAsia"/>
            <w:lang w:val="en-GB"/>
          </w:rPr>
          <w:t>一、SWOT分析说明</w:t>
        </w:r>
        <w:r>
          <w:tab/>
        </w:r>
        <w:r>
          <w:fldChar w:fldCharType="begin"/>
        </w:r>
        <w:r>
          <w:instrText xml:space="preserve"> PAGEREF _Toc18021 \h </w:instrText>
        </w:r>
        <w:r>
          <w:fldChar w:fldCharType="separate"/>
        </w:r>
        <w:r>
          <w:t>3</w:t>
        </w:r>
        <w:r>
          <w:fldChar w:fldCharType="end"/>
        </w:r>
      </w:hyperlink>
    </w:p>
    <w:p>
      <w:pPr>
        <w:pStyle w:val="TOC2"/>
        <w:tabs>
          <w:tab w:val="right" w:leader="dot" w:pos="8306"/>
        </w:tabs>
      </w:pPr>
      <w:hyperlink w:anchor="_Toc6337" w:history="1">
        <w:r>
          <w:rPr>
            <w:rFonts w:ascii="仿宋" w:eastAsia="仿宋" w:hAnsi="仿宋" w:cs="仿宋" w:hint="eastAsia"/>
            <w:lang w:val="en-GB"/>
          </w:rPr>
          <w:t>(一)、优势分析(S)</w:t>
        </w:r>
        <w:r>
          <w:tab/>
        </w:r>
        <w:r>
          <w:fldChar w:fldCharType="begin"/>
        </w:r>
        <w:r>
          <w:instrText xml:space="preserve"> PAGEREF _Toc6337 \h </w:instrText>
        </w:r>
        <w:r>
          <w:fldChar w:fldCharType="separate"/>
        </w:r>
        <w:r>
          <w:t>3</w:t>
        </w:r>
        <w:r>
          <w:fldChar w:fldCharType="end"/>
        </w:r>
      </w:hyperlink>
    </w:p>
    <w:p>
      <w:pPr>
        <w:pStyle w:val="TOC2"/>
        <w:tabs>
          <w:tab w:val="right" w:leader="dot" w:pos="8306"/>
        </w:tabs>
      </w:pPr>
      <w:hyperlink w:anchor="_Toc15969" w:history="1">
        <w:r>
          <w:rPr>
            <w:rFonts w:ascii="仿宋" w:eastAsia="仿宋" w:hAnsi="仿宋" w:cs="仿宋" w:hint="eastAsia"/>
            <w:lang w:val="en-GB"/>
          </w:rPr>
          <w:t>(二)、劣势分析(W)</w:t>
        </w:r>
        <w:r>
          <w:tab/>
        </w:r>
        <w:r>
          <w:fldChar w:fldCharType="begin"/>
        </w:r>
        <w:r>
          <w:instrText xml:space="preserve"> PAGEREF _Toc15969 \h </w:instrText>
        </w:r>
        <w:r>
          <w:fldChar w:fldCharType="separate"/>
        </w:r>
        <w:r>
          <w:t>5</w:t>
        </w:r>
        <w:r>
          <w:fldChar w:fldCharType="end"/>
        </w:r>
      </w:hyperlink>
    </w:p>
    <w:p>
      <w:pPr>
        <w:pStyle w:val="TOC2"/>
        <w:tabs>
          <w:tab w:val="right" w:leader="dot" w:pos="8306"/>
        </w:tabs>
      </w:pPr>
      <w:hyperlink w:anchor="_Toc27610" w:history="1">
        <w:r>
          <w:rPr>
            <w:rFonts w:ascii="仿宋" w:eastAsia="仿宋" w:hAnsi="仿宋" w:cs="仿宋" w:hint="eastAsia"/>
            <w:lang w:val="en-GB"/>
          </w:rPr>
          <w:t>(三)、机会分析(O)</w:t>
        </w:r>
        <w:r>
          <w:tab/>
        </w:r>
        <w:r>
          <w:fldChar w:fldCharType="begin"/>
        </w:r>
        <w:r>
          <w:instrText xml:space="preserve"> PAGEREF _Toc27610 \h </w:instrText>
        </w:r>
        <w:r>
          <w:fldChar w:fldCharType="separate"/>
        </w:r>
        <w:r>
          <w:t>6</w:t>
        </w:r>
        <w:r>
          <w:fldChar w:fldCharType="end"/>
        </w:r>
      </w:hyperlink>
    </w:p>
    <w:p>
      <w:pPr>
        <w:pStyle w:val="TOC2"/>
        <w:tabs>
          <w:tab w:val="right" w:leader="dot" w:pos="8306"/>
        </w:tabs>
      </w:pPr>
      <w:hyperlink w:anchor="_Toc27413" w:history="1">
        <w:r>
          <w:rPr>
            <w:rFonts w:ascii="仿宋" w:eastAsia="仿宋" w:hAnsi="仿宋" w:cs="仿宋" w:hint="eastAsia"/>
            <w:lang w:val="en-GB"/>
          </w:rPr>
          <w:t>(四)、威胁分析(T)</w:t>
        </w:r>
        <w:r>
          <w:tab/>
        </w:r>
        <w:r>
          <w:fldChar w:fldCharType="begin"/>
        </w:r>
        <w:r>
          <w:instrText xml:space="preserve"> PAGEREF _Toc27413 \h </w:instrText>
        </w:r>
        <w:r>
          <w:fldChar w:fldCharType="separate"/>
        </w:r>
        <w:r>
          <w:t>7</w:t>
        </w:r>
        <w:r>
          <w:fldChar w:fldCharType="end"/>
        </w:r>
      </w:hyperlink>
    </w:p>
    <w:p>
      <w:pPr>
        <w:pStyle w:val="TOC1"/>
        <w:tabs>
          <w:tab w:val="right" w:leader="dot" w:pos="8306"/>
        </w:tabs>
      </w:pPr>
      <w:hyperlink w:anchor="_Toc28260" w:history="1">
        <w:r>
          <w:rPr>
            <w:rFonts w:ascii="仿宋" w:eastAsia="仿宋" w:hAnsi="仿宋" w:cs="仿宋" w:hint="eastAsia"/>
            <w:lang w:val="en-GB"/>
          </w:rPr>
          <w:t>二、发展规划分析</w:t>
        </w:r>
        <w:r>
          <w:tab/>
        </w:r>
        <w:r>
          <w:fldChar w:fldCharType="begin"/>
        </w:r>
        <w:r>
          <w:instrText xml:space="preserve"> PAGEREF _Toc28260 \h </w:instrText>
        </w:r>
        <w:r>
          <w:fldChar w:fldCharType="separate"/>
        </w:r>
        <w:r>
          <w:t>9</w:t>
        </w:r>
        <w:r>
          <w:fldChar w:fldCharType="end"/>
        </w:r>
      </w:hyperlink>
    </w:p>
    <w:p>
      <w:pPr>
        <w:pStyle w:val="TOC2"/>
        <w:tabs>
          <w:tab w:val="right" w:leader="dot" w:pos="8306"/>
        </w:tabs>
      </w:pPr>
      <w:hyperlink w:anchor="_Toc22948" w:history="1">
        <w:r>
          <w:rPr>
            <w:rFonts w:ascii="仿宋" w:eastAsia="仿宋" w:hAnsi="仿宋" w:cs="仿宋" w:hint="eastAsia"/>
            <w:lang w:val="en-GB"/>
          </w:rPr>
          <w:t>(一)、公司发展规划</w:t>
        </w:r>
        <w:r>
          <w:tab/>
        </w:r>
        <w:r>
          <w:fldChar w:fldCharType="begin"/>
        </w:r>
        <w:r>
          <w:instrText xml:space="preserve"> PAGEREF _Toc22948 \h </w:instrText>
        </w:r>
        <w:r>
          <w:fldChar w:fldCharType="separate"/>
        </w:r>
        <w:r>
          <w:t>9</w:t>
        </w:r>
        <w:r>
          <w:fldChar w:fldCharType="end"/>
        </w:r>
      </w:hyperlink>
    </w:p>
    <w:p>
      <w:pPr>
        <w:pStyle w:val="TOC2"/>
        <w:tabs>
          <w:tab w:val="right" w:leader="dot" w:pos="8306"/>
        </w:tabs>
      </w:pPr>
      <w:hyperlink w:anchor="_Toc4040" w:history="1">
        <w:r>
          <w:rPr>
            <w:rFonts w:ascii="仿宋" w:eastAsia="仿宋" w:hAnsi="仿宋" w:cs="仿宋" w:hint="eastAsia"/>
            <w:lang w:val="en-GB"/>
          </w:rPr>
          <w:t>(二)、保障措施</w:t>
        </w:r>
        <w:r>
          <w:tab/>
        </w:r>
        <w:r>
          <w:fldChar w:fldCharType="begin"/>
        </w:r>
        <w:r>
          <w:instrText xml:space="preserve"> PAGEREF _Toc4040 \h </w:instrText>
        </w:r>
        <w:r>
          <w:fldChar w:fldCharType="separate"/>
        </w:r>
        <w:r>
          <w:t>10</w:t>
        </w:r>
        <w:r>
          <w:fldChar w:fldCharType="end"/>
        </w:r>
      </w:hyperlink>
    </w:p>
    <w:p>
      <w:pPr>
        <w:pStyle w:val="TOC1"/>
        <w:tabs>
          <w:tab w:val="right" w:leader="dot" w:pos="8306"/>
        </w:tabs>
      </w:pPr>
      <w:hyperlink w:anchor="_Toc16227" w:history="1">
        <w:r>
          <w:rPr>
            <w:rFonts w:ascii="仿宋" w:eastAsia="仿宋" w:hAnsi="仿宋" w:cs="仿宋" w:hint="eastAsia"/>
            <w:lang w:val="en-GB"/>
          </w:rPr>
          <w:t>三、其他建筑服务行业前景</w:t>
        </w:r>
        <w:r>
          <w:tab/>
        </w:r>
        <w:r>
          <w:fldChar w:fldCharType="begin"/>
        </w:r>
        <w:r>
          <w:instrText xml:space="preserve"> PAGEREF _Toc16227 \h </w:instrText>
        </w:r>
        <w:r>
          <w:fldChar w:fldCharType="separate"/>
        </w:r>
        <w:r>
          <w:t>12</w:t>
        </w:r>
        <w:r>
          <w:fldChar w:fldCharType="end"/>
        </w:r>
      </w:hyperlink>
    </w:p>
    <w:p>
      <w:pPr>
        <w:pStyle w:val="TOC2"/>
        <w:tabs>
          <w:tab w:val="right" w:leader="dot" w:pos="8306"/>
        </w:tabs>
      </w:pPr>
      <w:hyperlink w:anchor="_Toc19820" w:history="1">
        <w:r>
          <w:rPr>
            <w:rFonts w:ascii="仿宋" w:eastAsia="仿宋" w:hAnsi="仿宋" w:cs="仿宋" w:hint="eastAsia"/>
            <w:lang w:val="en-GB"/>
          </w:rPr>
          <w:t>(一)、市场增长预测</w:t>
        </w:r>
        <w:r>
          <w:tab/>
        </w:r>
        <w:r>
          <w:fldChar w:fldCharType="begin"/>
        </w:r>
        <w:r>
          <w:instrText xml:space="preserve"> PAGEREF _Toc19820 \h </w:instrText>
        </w:r>
        <w:r>
          <w:fldChar w:fldCharType="separate"/>
        </w:r>
        <w:r>
          <w:t>12</w:t>
        </w:r>
        <w:r>
          <w:fldChar w:fldCharType="end"/>
        </w:r>
      </w:hyperlink>
    </w:p>
    <w:p>
      <w:pPr>
        <w:pStyle w:val="TOC2"/>
        <w:tabs>
          <w:tab w:val="right" w:leader="dot" w:pos="8306"/>
        </w:tabs>
      </w:pPr>
      <w:hyperlink w:anchor="_Toc21497" w:history="1">
        <w:r>
          <w:rPr>
            <w:rFonts w:ascii="仿宋" w:eastAsia="仿宋" w:hAnsi="仿宋" w:cs="仿宋" w:hint="eastAsia"/>
            <w:lang w:val="en-GB"/>
          </w:rPr>
          <w:t>(二)、新兴市场机会</w:t>
        </w:r>
        <w:r>
          <w:tab/>
        </w:r>
        <w:r>
          <w:fldChar w:fldCharType="begin"/>
        </w:r>
        <w:r>
          <w:instrText xml:space="preserve"> PAGEREF _Toc21497 \h </w:instrText>
        </w:r>
        <w:r>
          <w:fldChar w:fldCharType="separate"/>
        </w:r>
        <w:r>
          <w:t>13</w:t>
        </w:r>
        <w:r>
          <w:fldChar w:fldCharType="end"/>
        </w:r>
      </w:hyperlink>
    </w:p>
    <w:p>
      <w:pPr>
        <w:pStyle w:val="TOC2"/>
        <w:tabs>
          <w:tab w:val="right" w:leader="dot" w:pos="8306"/>
        </w:tabs>
      </w:pPr>
      <w:hyperlink w:anchor="_Toc22730" w:history="1">
        <w:r>
          <w:rPr>
            <w:rFonts w:ascii="仿宋" w:eastAsia="仿宋" w:hAnsi="仿宋" w:cs="仿宋" w:hint="eastAsia"/>
            <w:lang w:val="en-GB"/>
          </w:rPr>
          <w:t>(三)、技术前景展望</w:t>
        </w:r>
        <w:r>
          <w:tab/>
        </w:r>
        <w:r>
          <w:fldChar w:fldCharType="begin"/>
        </w:r>
        <w:r>
          <w:instrText xml:space="preserve"> PAGEREF _Toc22730 \h </w:instrText>
        </w:r>
        <w:r>
          <w:fldChar w:fldCharType="separate"/>
        </w:r>
        <w:r>
          <w:t>14</w:t>
        </w:r>
        <w:r>
          <w:fldChar w:fldCharType="end"/>
        </w:r>
      </w:hyperlink>
    </w:p>
    <w:p>
      <w:pPr>
        <w:pStyle w:val="TOC2"/>
        <w:tabs>
          <w:tab w:val="right" w:leader="dot" w:pos="8306"/>
        </w:tabs>
      </w:pPr>
      <w:hyperlink w:anchor="_Toc16797" w:history="1">
        <w:r>
          <w:rPr>
            <w:rFonts w:ascii="仿宋" w:eastAsia="仿宋" w:hAnsi="仿宋" w:cs="仿宋" w:hint="eastAsia"/>
            <w:lang w:val="en-GB"/>
          </w:rPr>
          <w:t>(四)、政策环境变化</w:t>
        </w:r>
        <w:r>
          <w:tab/>
        </w:r>
        <w:r>
          <w:fldChar w:fldCharType="begin"/>
        </w:r>
        <w:r>
          <w:instrText xml:space="preserve"> PAGEREF _Toc16797 \h </w:instrText>
        </w:r>
        <w:r>
          <w:fldChar w:fldCharType="separate"/>
        </w:r>
        <w:r>
          <w:t>14</w:t>
        </w:r>
        <w:r>
          <w:fldChar w:fldCharType="end"/>
        </w:r>
      </w:hyperlink>
    </w:p>
    <w:p>
      <w:pPr>
        <w:pStyle w:val="TOC1"/>
        <w:tabs>
          <w:tab w:val="right" w:leader="dot" w:pos="8306"/>
        </w:tabs>
      </w:pPr>
      <w:hyperlink w:anchor="_Toc8000" w:history="1">
        <w:r>
          <w:rPr>
            <w:rFonts w:ascii="仿宋" w:eastAsia="仿宋" w:hAnsi="仿宋" w:cs="仿宋" w:hint="eastAsia"/>
            <w:lang w:val="en-GB"/>
          </w:rPr>
          <w:t>四、员工培训与绩效提升</w:t>
        </w:r>
        <w:r>
          <w:tab/>
        </w:r>
        <w:r>
          <w:fldChar w:fldCharType="begin"/>
        </w:r>
        <w:r>
          <w:instrText xml:space="preserve"> PAGEREF _Toc8000 \h </w:instrText>
        </w:r>
        <w:r>
          <w:fldChar w:fldCharType="separate"/>
        </w:r>
        <w:r>
          <w:t>15</w:t>
        </w:r>
        <w:r>
          <w:fldChar w:fldCharType="end"/>
        </w:r>
      </w:hyperlink>
    </w:p>
    <w:p>
      <w:pPr>
        <w:pStyle w:val="TOC2"/>
        <w:tabs>
          <w:tab w:val="right" w:leader="dot" w:pos="8306"/>
        </w:tabs>
      </w:pPr>
      <w:hyperlink w:anchor="_Toc1075" w:history="1">
        <w:r>
          <w:rPr>
            <w:rFonts w:ascii="仿宋" w:eastAsia="仿宋" w:hAnsi="仿宋" w:cs="仿宋" w:hint="eastAsia"/>
            <w:lang w:val="en-GB"/>
          </w:rPr>
          <w:t>(一)、培训需求分析与计划</w:t>
        </w:r>
        <w:r>
          <w:tab/>
        </w:r>
        <w:r>
          <w:fldChar w:fldCharType="begin"/>
        </w:r>
        <w:r>
          <w:instrText xml:space="preserve"> PAGEREF _Toc1075 \h </w:instrText>
        </w:r>
        <w:r>
          <w:fldChar w:fldCharType="separate"/>
        </w:r>
        <w:r>
          <w:t>15</w:t>
        </w:r>
        <w:r>
          <w:fldChar w:fldCharType="end"/>
        </w:r>
      </w:hyperlink>
    </w:p>
    <w:p>
      <w:pPr>
        <w:pStyle w:val="TOC2"/>
        <w:tabs>
          <w:tab w:val="right" w:leader="dot" w:pos="8306"/>
        </w:tabs>
      </w:pPr>
      <w:hyperlink w:anchor="_Toc18740" w:history="1">
        <w:r>
          <w:rPr>
            <w:rFonts w:ascii="仿宋" w:eastAsia="仿宋" w:hAnsi="仿宋" w:cs="仿宋" w:hint="eastAsia"/>
            <w:lang w:val="en-GB"/>
          </w:rPr>
          <w:t>(二)、绩效评价体系与激励机制</w:t>
        </w:r>
        <w:r>
          <w:tab/>
        </w:r>
        <w:r>
          <w:fldChar w:fldCharType="begin"/>
        </w:r>
        <w:r>
          <w:instrText xml:space="preserve"> PAGEREF _Toc18740 \h </w:instrText>
        </w:r>
        <w:r>
          <w:fldChar w:fldCharType="separate"/>
        </w:r>
        <w:r>
          <w:t>17</w:t>
        </w:r>
        <w:r>
          <w:fldChar w:fldCharType="end"/>
        </w:r>
      </w:hyperlink>
    </w:p>
    <w:p>
      <w:pPr>
        <w:pStyle w:val="TOC2"/>
        <w:tabs>
          <w:tab w:val="right" w:leader="dot" w:pos="8306"/>
        </w:tabs>
      </w:pPr>
      <w:hyperlink w:anchor="_Toc5714" w:history="1">
        <w:r>
          <w:rPr>
            <w:rFonts w:ascii="仿宋" w:eastAsia="仿宋" w:hAnsi="仿宋" w:cs="仿宋" w:hint="eastAsia"/>
            <w:lang w:val="en-GB"/>
          </w:rPr>
          <w:t>(三)、职业发展规划与晋升通道</w:t>
        </w:r>
        <w:r>
          <w:tab/>
        </w:r>
        <w:r>
          <w:fldChar w:fldCharType="begin"/>
        </w:r>
        <w:r>
          <w:instrText xml:space="preserve"> PAGEREF _Toc5714 \h </w:instrText>
        </w:r>
        <w:r>
          <w:fldChar w:fldCharType="separate"/>
        </w:r>
        <w:r>
          <w:t>19</w:t>
        </w:r>
        <w:r>
          <w:fldChar w:fldCharType="end"/>
        </w:r>
      </w:hyperlink>
    </w:p>
    <w:p>
      <w:pPr>
        <w:pStyle w:val="TOC2"/>
        <w:tabs>
          <w:tab w:val="right" w:leader="dot" w:pos="8306"/>
        </w:tabs>
      </w:pPr>
      <w:hyperlink w:anchor="_Toc13188" w:history="1">
        <w:r>
          <w:rPr>
            <w:rFonts w:ascii="仿宋" w:eastAsia="仿宋" w:hAnsi="仿宋" w:cs="仿宋" w:hint="eastAsia"/>
            <w:lang w:val="en-GB"/>
          </w:rPr>
          <w:t>(四)、员工满意度与团队凝聚力</w:t>
        </w:r>
        <w:r>
          <w:tab/>
        </w:r>
        <w:r>
          <w:fldChar w:fldCharType="begin"/>
        </w:r>
        <w:r>
          <w:instrText xml:space="preserve"> PAGEREF _Toc13188 \h </w:instrText>
        </w:r>
        <w:r>
          <w:fldChar w:fldCharType="separate"/>
        </w:r>
        <w:r>
          <w:t>21</w:t>
        </w:r>
        <w:r>
          <w:fldChar w:fldCharType="end"/>
        </w:r>
      </w:hyperlink>
    </w:p>
    <w:p>
      <w:pPr>
        <w:pStyle w:val="TOC1"/>
        <w:tabs>
          <w:tab w:val="right" w:leader="dot" w:pos="8306"/>
        </w:tabs>
      </w:pPr>
      <w:hyperlink w:anchor="_Toc891" w:history="1">
        <w:r>
          <w:rPr>
            <w:rFonts w:ascii="仿宋" w:eastAsia="仿宋" w:hAnsi="仿宋" w:cs="仿宋" w:hint="eastAsia"/>
            <w:lang w:val="en-GB"/>
          </w:rPr>
          <w:t>五、其他建筑服务危机管理与应对策略</w:t>
        </w:r>
        <w:r>
          <w:tab/>
        </w:r>
        <w:r>
          <w:fldChar w:fldCharType="begin"/>
        </w:r>
        <w:r>
          <w:instrText xml:space="preserve"> PAGEREF _Toc891 \h </w:instrText>
        </w:r>
        <w:r>
          <w:fldChar w:fldCharType="separate"/>
        </w:r>
        <w:r>
          <w:t>23</w:t>
        </w:r>
        <w:r>
          <w:fldChar w:fldCharType="end"/>
        </w:r>
      </w:hyperlink>
    </w:p>
    <w:p>
      <w:pPr>
        <w:pStyle w:val="TOC2"/>
        <w:tabs>
          <w:tab w:val="right" w:leader="dot" w:pos="8306"/>
        </w:tabs>
      </w:pPr>
      <w:hyperlink w:anchor="_Toc15712" w:history="1">
        <w:r>
          <w:rPr>
            <w:rFonts w:ascii="仿宋" w:eastAsia="仿宋" w:hAnsi="仿宋" w:cs="仿宋" w:hint="eastAsia"/>
            <w:lang w:val="en-GB"/>
          </w:rPr>
          <w:t>(一)、危机预警与应急计划</w:t>
        </w:r>
        <w:r>
          <w:tab/>
        </w:r>
        <w:r>
          <w:fldChar w:fldCharType="begin"/>
        </w:r>
        <w:r>
          <w:instrText xml:space="preserve"> PAGEREF _Toc15712 \h </w:instrText>
        </w:r>
        <w:r>
          <w:fldChar w:fldCharType="separate"/>
        </w:r>
        <w:r>
          <w:t>23</w:t>
        </w:r>
        <w:r>
          <w:fldChar w:fldCharType="end"/>
        </w:r>
      </w:hyperlink>
    </w:p>
    <w:p>
      <w:pPr>
        <w:pStyle w:val="TOC2"/>
        <w:tabs>
          <w:tab w:val="right" w:leader="dot" w:pos="8306"/>
        </w:tabs>
      </w:pPr>
      <w:hyperlink w:anchor="_Toc28936" w:history="1">
        <w:r>
          <w:rPr>
            <w:rFonts w:ascii="仿宋" w:eastAsia="仿宋" w:hAnsi="仿宋" w:cs="仿宋" w:hint="eastAsia"/>
            <w:lang w:val="en-GB"/>
          </w:rPr>
          <w:t>(二)、公关与危机沟通</w:t>
        </w:r>
        <w:r>
          <w:tab/>
        </w:r>
        <w:r>
          <w:fldChar w:fldCharType="begin"/>
        </w:r>
        <w:r>
          <w:instrText xml:space="preserve"> PAGEREF _Toc28936 \h </w:instrText>
        </w:r>
        <w:r>
          <w:fldChar w:fldCharType="separate"/>
        </w:r>
        <w:r>
          <w:t>24</w:t>
        </w:r>
        <w:r>
          <w:fldChar w:fldCharType="end"/>
        </w:r>
      </w:hyperlink>
    </w:p>
    <w:p>
      <w:pPr>
        <w:pStyle w:val="TOC2"/>
        <w:tabs>
          <w:tab w:val="right" w:leader="dot" w:pos="8306"/>
        </w:tabs>
      </w:pPr>
      <w:hyperlink w:anchor="_Toc22009" w:history="1">
        <w:r>
          <w:rPr>
            <w:rFonts w:ascii="仿宋" w:eastAsia="仿宋" w:hAnsi="仿宋" w:cs="仿宋" w:hint="eastAsia"/>
            <w:lang w:val="en-GB"/>
          </w:rPr>
          <w:t>(三)、媒体关系与舆情管理</w:t>
        </w:r>
        <w:r>
          <w:tab/>
        </w:r>
        <w:r>
          <w:fldChar w:fldCharType="begin"/>
        </w:r>
        <w:r>
          <w:instrText xml:space="preserve"> PAGEREF _Toc22009 \h </w:instrText>
        </w:r>
        <w:r>
          <w:fldChar w:fldCharType="separate"/>
        </w:r>
        <w:r>
          <w:t>26</w:t>
        </w:r>
        <w:r>
          <w:fldChar w:fldCharType="end"/>
        </w:r>
      </w:hyperlink>
    </w:p>
    <w:p>
      <w:pPr>
        <w:pStyle w:val="TOC2"/>
        <w:tabs>
          <w:tab w:val="right" w:leader="dot" w:pos="8306"/>
        </w:tabs>
      </w:pPr>
      <w:hyperlink w:anchor="_Toc31647" w:history="1">
        <w:r>
          <w:rPr>
            <w:rFonts w:ascii="仿宋" w:eastAsia="仿宋" w:hAnsi="仿宋" w:cs="仿宋" w:hint="eastAsia"/>
            <w:lang w:val="en-GB"/>
          </w:rPr>
          <w:t>(四)、企业社会责任与危机回应</w:t>
        </w:r>
        <w:r>
          <w:tab/>
        </w:r>
        <w:r>
          <w:fldChar w:fldCharType="begin"/>
        </w:r>
        <w:r>
          <w:instrText xml:space="preserve"> PAGEREF _Toc31647 \h </w:instrText>
        </w:r>
        <w:r>
          <w:fldChar w:fldCharType="separate"/>
        </w:r>
        <w:r>
          <w:t>27</w:t>
        </w:r>
        <w:r>
          <w:fldChar w:fldCharType="end"/>
        </w:r>
      </w:hyperlink>
    </w:p>
    <w:p>
      <w:pPr>
        <w:pStyle w:val="TOC1"/>
        <w:tabs>
          <w:tab w:val="right" w:leader="dot" w:pos="8306"/>
        </w:tabs>
      </w:pPr>
      <w:hyperlink w:anchor="_Toc20654" w:history="1">
        <w:r>
          <w:rPr>
            <w:rFonts w:ascii="仿宋" w:eastAsia="仿宋" w:hAnsi="仿宋" w:cs="仿宋" w:hint="eastAsia"/>
            <w:lang w:val="en-GB"/>
          </w:rPr>
          <w:t>六、其他建筑服务整合营销</w:t>
        </w:r>
        <w:r>
          <w:tab/>
        </w:r>
        <w:r>
          <w:fldChar w:fldCharType="begin"/>
        </w:r>
        <w:r>
          <w:instrText xml:space="preserve"> PAGEREF _Toc20654 \h </w:instrText>
        </w:r>
        <w:r>
          <w:fldChar w:fldCharType="separate"/>
        </w:r>
        <w:r>
          <w:t>28</w:t>
        </w:r>
        <w:r>
          <w:fldChar w:fldCharType="end"/>
        </w:r>
      </w:hyperlink>
    </w:p>
    <w:p>
      <w:pPr>
        <w:pStyle w:val="TOC2"/>
        <w:tabs>
          <w:tab w:val="right" w:leader="dot" w:pos="8306"/>
        </w:tabs>
      </w:pPr>
      <w:hyperlink w:anchor="_Toc29997" w:history="1">
        <w:r>
          <w:rPr>
            <w:rFonts w:ascii="仿宋" w:eastAsia="仿宋" w:hAnsi="仿宋" w:cs="仿宋" w:hint="eastAsia"/>
            <w:lang w:val="en-GB"/>
          </w:rPr>
          <w:t>(一)、跨渠道整合</w:t>
        </w:r>
        <w:r>
          <w:tab/>
        </w:r>
        <w:r>
          <w:fldChar w:fldCharType="begin"/>
        </w:r>
        <w:r>
          <w:instrText xml:space="preserve"> PAGEREF _Toc29997 \h </w:instrText>
        </w:r>
        <w:r>
          <w:fldChar w:fldCharType="separate"/>
        </w:r>
        <w:r>
          <w:t>28</w:t>
        </w:r>
        <w:r>
          <w:fldChar w:fldCharType="end"/>
        </w:r>
      </w:hyperlink>
    </w:p>
    <w:p>
      <w:pPr>
        <w:pStyle w:val="TOC2"/>
        <w:tabs>
          <w:tab w:val="right" w:leader="dot" w:pos="8306"/>
        </w:tabs>
      </w:pPr>
      <w:hyperlink w:anchor="_Toc31646" w:history="1">
        <w:r>
          <w:rPr>
            <w:rFonts w:ascii="仿宋" w:eastAsia="仿宋" w:hAnsi="仿宋" w:cs="仿宋" w:hint="eastAsia"/>
            <w:lang w:val="en-GB"/>
          </w:rPr>
          <w:t>(二)、品牌一体化</w:t>
        </w:r>
        <w:r>
          <w:tab/>
        </w:r>
        <w:r>
          <w:fldChar w:fldCharType="begin"/>
        </w:r>
        <w:r>
          <w:instrText xml:space="preserve"> PAGEREF _Toc31646 \h </w:instrText>
        </w:r>
        <w:r>
          <w:fldChar w:fldCharType="separate"/>
        </w:r>
        <w:r>
          <w:t>30</w:t>
        </w:r>
        <w:r>
          <w:fldChar w:fldCharType="end"/>
        </w:r>
      </w:hyperlink>
    </w:p>
    <w:p>
      <w:pPr>
        <w:pStyle w:val="TOC2"/>
        <w:tabs>
          <w:tab w:val="right" w:leader="dot" w:pos="8306"/>
        </w:tabs>
      </w:pPr>
      <w:hyperlink w:anchor="_Toc12205" w:history="1">
        <w:r>
          <w:rPr>
            <w:rFonts w:ascii="仿宋" w:eastAsia="仿宋" w:hAnsi="仿宋" w:cs="仿宋" w:hint="eastAsia"/>
            <w:lang w:val="en-GB"/>
          </w:rPr>
          <w:t>(三)、数据整合</w:t>
        </w:r>
        <w:r>
          <w:tab/>
        </w:r>
        <w:r>
          <w:fldChar w:fldCharType="begin"/>
        </w:r>
        <w:r>
          <w:instrText xml:space="preserve"> PAGEREF _Toc12205 \h </w:instrText>
        </w:r>
        <w:r>
          <w:fldChar w:fldCharType="separate"/>
        </w:r>
        <w:r>
          <w:t>32</w:t>
        </w:r>
        <w:r>
          <w:fldChar w:fldCharType="end"/>
        </w:r>
      </w:hyperlink>
    </w:p>
    <w:p>
      <w:pPr>
        <w:pStyle w:val="TOC2"/>
        <w:tabs>
          <w:tab w:val="right" w:leader="dot" w:pos="8306"/>
        </w:tabs>
      </w:pPr>
      <w:hyperlink w:anchor="_Toc5064" w:history="1">
        <w:r>
          <w:rPr>
            <w:rFonts w:ascii="仿宋" w:eastAsia="仿宋" w:hAnsi="仿宋" w:cs="仿宋" w:hint="eastAsia"/>
            <w:lang w:val="en-GB"/>
          </w:rPr>
          <w:t>(四)、客户关系管理</w:t>
        </w:r>
        <w:r>
          <w:tab/>
        </w:r>
        <w:r>
          <w:fldChar w:fldCharType="begin"/>
        </w:r>
        <w:r>
          <w:instrText xml:space="preserve"> PAGEREF _Toc5064 \h </w:instrText>
        </w:r>
        <w:r>
          <w:fldChar w:fldCharType="separate"/>
        </w:r>
        <w:r>
          <w:t>34</w:t>
        </w:r>
        <w:r>
          <w:fldChar w:fldCharType="end"/>
        </w:r>
      </w:hyperlink>
    </w:p>
    <w:p>
      <w:pPr>
        <w:pStyle w:val="TOC1"/>
        <w:tabs>
          <w:tab w:val="right" w:leader="dot" w:pos="8306"/>
        </w:tabs>
      </w:pPr>
      <w:hyperlink w:anchor="_Toc9040" w:history="1">
        <w:r>
          <w:rPr>
            <w:rFonts w:ascii="仿宋" w:eastAsia="仿宋" w:hAnsi="仿宋" w:cs="仿宋" w:hint="eastAsia"/>
            <w:lang w:val="en-GB"/>
          </w:rPr>
          <w:t>七、其他建筑服务新型运营方式</w:t>
        </w:r>
        <w:r>
          <w:tab/>
        </w:r>
        <w:r>
          <w:fldChar w:fldCharType="begin"/>
        </w:r>
        <w:r>
          <w:instrText xml:space="preserve"> PAGEREF _Toc9040 \h </w:instrText>
        </w:r>
        <w:r>
          <w:fldChar w:fldCharType="separate"/>
        </w:r>
        <w:r>
          <w:t>37</w:t>
        </w:r>
        <w:r>
          <w:fldChar w:fldCharType="end"/>
        </w:r>
      </w:hyperlink>
    </w:p>
    <w:p>
      <w:pPr>
        <w:pStyle w:val="TOC2"/>
        <w:tabs>
          <w:tab w:val="right" w:leader="dot" w:pos="8306"/>
        </w:tabs>
      </w:pPr>
      <w:hyperlink w:anchor="_Toc19228" w:history="1">
        <w:r>
          <w:rPr>
            <w:rFonts w:ascii="仿宋" w:eastAsia="仿宋" w:hAnsi="仿宋" w:cs="仿宋" w:hint="eastAsia"/>
            <w:lang w:val="en-GB"/>
          </w:rPr>
          <w:t>(一)、创新业务模式</w:t>
        </w:r>
        <w:r>
          <w:tab/>
        </w:r>
        <w:r>
          <w:fldChar w:fldCharType="begin"/>
        </w:r>
        <w:r>
          <w:instrText xml:space="preserve"> PAGEREF _Toc19228 \h </w:instrText>
        </w:r>
        <w:r>
          <w:fldChar w:fldCharType="separate"/>
        </w:r>
        <w:r>
          <w:t>37</w:t>
        </w:r>
        <w:r>
          <w:fldChar w:fldCharType="end"/>
        </w:r>
      </w:hyperlink>
    </w:p>
    <w:p>
      <w:pPr>
        <w:pStyle w:val="TOC2"/>
        <w:tabs>
          <w:tab w:val="right" w:leader="dot" w:pos="8306"/>
        </w:tabs>
      </w:pPr>
      <w:hyperlink w:anchor="_Toc29377" w:history="1">
        <w:r>
          <w:rPr>
            <w:rFonts w:ascii="仿宋" w:eastAsia="仿宋" w:hAnsi="仿宋" w:cs="仿宋" w:hint="eastAsia"/>
            <w:lang w:val="en-GB"/>
          </w:rPr>
          <w:t>(二)、数字化运营</w:t>
        </w:r>
        <w:r>
          <w:tab/>
        </w:r>
        <w:r>
          <w:fldChar w:fldCharType="begin"/>
        </w:r>
        <w:r>
          <w:instrText xml:space="preserve"> PAGEREF _Toc29377 \h </w:instrText>
        </w:r>
        <w:r>
          <w:fldChar w:fldCharType="separate"/>
        </w:r>
        <w:r>
          <w:t>39</w:t>
        </w:r>
        <w:r>
          <w:fldChar w:fldCharType="end"/>
        </w:r>
      </w:hyperlink>
    </w:p>
    <w:p>
      <w:pPr>
        <w:pStyle w:val="TOC2"/>
        <w:tabs>
          <w:tab w:val="right" w:leader="dot" w:pos="8306"/>
        </w:tabs>
      </w:pPr>
      <w:hyperlink w:anchor="_Toc30763" w:history="1">
        <w:r>
          <w:rPr>
            <w:rFonts w:ascii="仿宋" w:eastAsia="仿宋" w:hAnsi="仿宋" w:cs="仿宋" w:hint="eastAsia"/>
            <w:lang w:val="en-GB"/>
          </w:rPr>
          <w:t>(三)、智能化技术应用</w:t>
        </w:r>
        <w:r>
          <w:tab/>
        </w:r>
        <w:r>
          <w:fldChar w:fldCharType="begin"/>
        </w:r>
        <w:r>
          <w:instrText xml:space="preserve"> PAGEREF _Toc30763 \h </w:instrText>
        </w:r>
        <w:r>
          <w:fldChar w:fldCharType="separate"/>
        </w:r>
        <w:r>
          <w:t>40</w:t>
        </w:r>
        <w:r>
          <w:fldChar w:fldCharType="end"/>
        </w:r>
      </w:hyperlink>
    </w:p>
    <w:p>
      <w:pPr>
        <w:pStyle w:val="TOC2"/>
        <w:tabs>
          <w:tab w:val="right" w:leader="dot" w:pos="8306"/>
        </w:tabs>
      </w:pPr>
      <w:hyperlink w:anchor="_Toc9873" w:history="1">
        <w:r>
          <w:rPr>
            <w:rFonts w:ascii="仿宋" w:eastAsia="仿宋" w:hAnsi="仿宋" w:cs="仿宋" w:hint="eastAsia"/>
            <w:lang w:val="en-GB"/>
          </w:rPr>
          <w:t>(四)、可持续经营实践</w:t>
        </w:r>
        <w:r>
          <w:tab/>
        </w:r>
        <w:r>
          <w:fldChar w:fldCharType="begin"/>
        </w:r>
        <w:r>
          <w:instrText xml:space="preserve"> PAGEREF _Toc9873 \h </w:instrText>
        </w:r>
        <w:r>
          <w:fldChar w:fldCharType="separate"/>
        </w:r>
        <w:r>
          <w:t>41</w:t>
        </w:r>
        <w:r>
          <w:fldChar w:fldCharType="end"/>
        </w:r>
      </w:hyperlink>
    </w:p>
    <w:p>
      <w:pPr>
        <w:pStyle w:val="TOC1"/>
        <w:tabs>
          <w:tab w:val="right" w:leader="dot" w:pos="8306"/>
        </w:tabs>
      </w:pPr>
      <w:hyperlink w:anchor="_Toc1120" w:history="1">
        <w:r>
          <w:rPr>
            <w:rFonts w:ascii="仿宋" w:eastAsia="仿宋" w:hAnsi="仿宋" w:cs="仿宋" w:hint="eastAsia"/>
            <w:lang w:val="en-GB"/>
          </w:rPr>
          <w:t>八、其他建筑服务市场地位与竞争战略</w:t>
        </w:r>
        <w:r>
          <w:tab/>
        </w:r>
        <w:r>
          <w:fldChar w:fldCharType="begin"/>
        </w:r>
        <w:r>
          <w:instrText xml:space="preserve"> PAGEREF _Toc1120 \h </w:instrText>
        </w:r>
        <w:r>
          <w:fldChar w:fldCharType="separate"/>
        </w:r>
        <w:r>
          <w:t>43</w:t>
        </w:r>
        <w:r>
          <w:fldChar w:fldCharType="end"/>
        </w:r>
      </w:hyperlink>
    </w:p>
    <w:p>
      <w:pPr>
        <w:pStyle w:val="TOC2"/>
        <w:tabs>
          <w:tab w:val="right" w:leader="dot" w:pos="8306"/>
        </w:tabs>
      </w:pPr>
      <w:hyperlink w:anchor="_Toc283" w:history="1">
        <w:r>
          <w:rPr>
            <w:rFonts w:ascii="仿宋" w:eastAsia="仿宋" w:hAnsi="仿宋" w:cs="仿宋" w:hint="eastAsia"/>
            <w:lang w:val="en-GB"/>
          </w:rPr>
          <w:t>(一)、公司市场地位</w:t>
        </w:r>
        <w:r>
          <w:tab/>
        </w:r>
        <w:r>
          <w:fldChar w:fldCharType="begin"/>
        </w:r>
        <w:r>
          <w:instrText xml:space="preserve"> PAGEREF _Toc283 \h </w:instrText>
        </w:r>
        <w:r>
          <w:fldChar w:fldCharType="separate"/>
        </w:r>
        <w:r>
          <w:t>43</w:t>
        </w:r>
        <w:r>
          <w:fldChar w:fldCharType="end"/>
        </w:r>
      </w:hyperlink>
    </w:p>
    <w:p>
      <w:pPr>
        <w:pStyle w:val="TOC2"/>
        <w:tabs>
          <w:tab w:val="right" w:leader="dot" w:pos="8306"/>
        </w:tabs>
      </w:pPr>
      <w:hyperlink w:anchor="_Toc5347" w:history="1">
        <w:r>
          <w:rPr>
            <w:rFonts w:ascii="仿宋" w:eastAsia="仿宋" w:hAnsi="仿宋" w:cs="仿宋" w:hint="eastAsia"/>
            <w:lang w:val="en-GB"/>
          </w:rPr>
          <w:t>(二)、竞争对手分析</w:t>
        </w:r>
        <w:r>
          <w:tab/>
        </w:r>
        <w:r>
          <w:fldChar w:fldCharType="begin"/>
        </w:r>
        <w:r>
          <w:instrText xml:space="preserve"> PAGEREF _Toc5347 \h </w:instrText>
        </w:r>
        <w:r>
          <w:fldChar w:fldCharType="separate"/>
        </w:r>
        <w:r>
          <w:t>44</w:t>
        </w:r>
        <w:r>
          <w:fldChar w:fldCharType="end"/>
        </w:r>
      </w:hyperlink>
    </w:p>
    <w:p>
      <w:pPr>
        <w:pStyle w:val="TOC2"/>
        <w:tabs>
          <w:tab w:val="right" w:leader="dot" w:pos="8306"/>
        </w:tabs>
      </w:pPr>
      <w:hyperlink w:anchor="_Toc5718" w:history="1">
        <w:r>
          <w:rPr>
            <w:rFonts w:ascii="仿宋" w:eastAsia="仿宋" w:hAnsi="仿宋" w:cs="仿宋" w:hint="eastAsia"/>
            <w:lang w:val="en-GB"/>
          </w:rPr>
          <w:t>(三)、竞争战略</w:t>
        </w:r>
        <w:r>
          <w:tab/>
        </w:r>
        <w:r>
          <w:fldChar w:fldCharType="begin"/>
        </w:r>
        <w:r>
          <w:instrText xml:space="preserve"> PAGEREF _Toc5718 \h </w:instrText>
        </w:r>
        <w:r>
          <w:fldChar w:fldCharType="separate"/>
        </w:r>
        <w:r>
          <w:t>45</w:t>
        </w:r>
        <w:r>
          <w:fldChar w:fldCharType="end"/>
        </w:r>
      </w:hyperlink>
    </w:p>
    <w:p>
      <w:pPr>
        <w:pStyle w:val="TOC2"/>
        <w:tabs>
          <w:tab w:val="right" w:leader="dot" w:pos="8306"/>
        </w:tabs>
      </w:pPr>
      <w:hyperlink w:anchor="_Toc2954" w:history="1">
        <w:r>
          <w:rPr>
            <w:rFonts w:ascii="仿宋" w:eastAsia="仿宋" w:hAnsi="仿宋" w:cs="仿宋" w:hint="eastAsia"/>
            <w:lang w:val="en-GB"/>
          </w:rPr>
          <w:t>(四)、市场定位</w:t>
        </w:r>
        <w:r>
          <w:tab/>
        </w:r>
        <w:r>
          <w:fldChar w:fldCharType="begin"/>
        </w:r>
        <w:r>
          <w:instrText xml:space="preserve"> PAGEREF _Toc2954 \h </w:instrText>
        </w:r>
        <w:r>
          <w:fldChar w:fldCharType="separate"/>
        </w:r>
        <w:r>
          <w:t>46</w:t>
        </w:r>
        <w:r>
          <w:fldChar w:fldCharType="end"/>
        </w:r>
      </w:hyperlink>
    </w:p>
    <w:p>
      <w:pPr>
        <w:pStyle w:val="TOC1"/>
        <w:tabs>
          <w:tab w:val="right" w:leader="dot" w:pos="8306"/>
        </w:tabs>
      </w:pPr>
      <w:hyperlink w:anchor="_Toc28532" w:history="1">
        <w:r>
          <w:rPr>
            <w:rFonts w:ascii="仿宋" w:eastAsia="仿宋" w:hAnsi="仿宋" w:cs="仿宋" w:hint="eastAsia"/>
            <w:lang w:val="en-GB"/>
          </w:rPr>
          <w:t>九、其他建筑服务消费者市场分析</w:t>
        </w:r>
        <w:r>
          <w:tab/>
        </w:r>
        <w:r>
          <w:fldChar w:fldCharType="begin"/>
        </w:r>
        <w:r>
          <w:instrText xml:space="preserve"> PAGEREF _Toc28532 \h </w:instrText>
        </w:r>
        <w:r>
          <w:fldChar w:fldCharType="separate"/>
        </w:r>
        <w:r>
          <w:t>46</w:t>
        </w:r>
        <w:r>
          <w:fldChar w:fldCharType="end"/>
        </w:r>
      </w:hyperlink>
    </w:p>
    <w:p>
      <w:pPr>
        <w:pStyle w:val="TOC2"/>
        <w:tabs>
          <w:tab w:val="right" w:leader="dot" w:pos="8306"/>
        </w:tabs>
      </w:pPr>
      <w:hyperlink w:anchor="_Toc10389" w:history="1">
        <w:r>
          <w:rPr>
            <w:rFonts w:ascii="仿宋" w:eastAsia="仿宋" w:hAnsi="仿宋" w:cs="仿宋" w:hint="eastAsia"/>
            <w:lang w:val="en-GB"/>
          </w:rPr>
          <w:t>(一)、目标客户群体</w:t>
        </w:r>
        <w:r>
          <w:tab/>
        </w:r>
        <w:r>
          <w:fldChar w:fldCharType="begin"/>
        </w:r>
        <w:r>
          <w:instrText xml:space="preserve"> PAGEREF _Toc10389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 w:history="1">
        <w:r>
          <w:rPr>
            <w:rFonts w:ascii="仿宋" w:eastAsia="仿宋" w:hAnsi="仿宋" w:cs="仿宋" w:hint="eastAsia"/>
            <w:lang w:val="en-GB"/>
          </w:rPr>
          <w:t>(二)、消费者需求</w:t>
        </w:r>
        <w:r>
          <w:tab/>
        </w:r>
        <w:r>
          <w:fldChar w:fldCharType="begin"/>
        </w:r>
        <w:r>
          <w:instrText xml:space="preserve"> PAGEREF _Toc64 \h </w:instrText>
        </w:r>
        <w:r>
          <w:fldChar w:fldCharType="separate"/>
        </w:r>
        <w:r>
          <w:t>48</w:t>
        </w:r>
        <w:r>
          <w:fldChar w:fldCharType="end"/>
        </w:r>
      </w:hyperlink>
    </w:p>
    <w:p>
      <w:pPr>
        <w:pStyle w:val="TOC1"/>
        <w:tabs>
          <w:tab w:val="right" w:leader="dot" w:pos="8306"/>
        </w:tabs>
      </w:pPr>
      <w:hyperlink w:anchor="_Toc6918" w:history="1">
        <w:r>
          <w:rPr>
            <w:rFonts w:ascii="仿宋" w:eastAsia="仿宋" w:hAnsi="仿宋" w:cs="仿宋" w:hint="eastAsia"/>
            <w:lang w:val="en-GB"/>
          </w:rPr>
          <w:t>十、技术与生产管理</w:t>
        </w:r>
        <w:r>
          <w:tab/>
        </w:r>
        <w:r>
          <w:fldChar w:fldCharType="begin"/>
        </w:r>
        <w:r>
          <w:instrText xml:space="preserve"> PAGEREF _Toc6918 \h </w:instrText>
        </w:r>
        <w:r>
          <w:fldChar w:fldCharType="separate"/>
        </w:r>
        <w:r>
          <w:t>49</w:t>
        </w:r>
        <w:r>
          <w:fldChar w:fldCharType="end"/>
        </w:r>
      </w:hyperlink>
    </w:p>
    <w:p>
      <w:pPr>
        <w:pStyle w:val="TOC2"/>
        <w:tabs>
          <w:tab w:val="right" w:leader="dot" w:pos="8306"/>
        </w:tabs>
      </w:pPr>
      <w:hyperlink w:anchor="_Toc9362" w:history="1">
        <w:r>
          <w:rPr>
            <w:rFonts w:ascii="仿宋" w:eastAsia="仿宋" w:hAnsi="仿宋" w:cs="仿宋" w:hint="eastAsia"/>
            <w:lang w:val="en-GB"/>
          </w:rPr>
          <w:t>(一)、生产流程与工艺优化</w:t>
        </w:r>
        <w:r>
          <w:tab/>
        </w:r>
        <w:r>
          <w:fldChar w:fldCharType="begin"/>
        </w:r>
        <w:r>
          <w:instrText xml:space="preserve"> PAGEREF _Toc9362 \h </w:instrText>
        </w:r>
        <w:r>
          <w:fldChar w:fldCharType="separate"/>
        </w:r>
        <w:r>
          <w:t>49</w:t>
        </w:r>
        <w:r>
          <w:fldChar w:fldCharType="end"/>
        </w:r>
      </w:hyperlink>
    </w:p>
    <w:p>
      <w:pPr>
        <w:pStyle w:val="TOC2"/>
        <w:tabs>
          <w:tab w:val="right" w:leader="dot" w:pos="8306"/>
        </w:tabs>
      </w:pPr>
      <w:hyperlink w:anchor="_Toc31939" w:history="1">
        <w:r>
          <w:rPr>
            <w:rFonts w:ascii="仿宋" w:eastAsia="仿宋" w:hAnsi="仿宋" w:cs="仿宋" w:hint="eastAsia"/>
            <w:lang w:val="en-GB"/>
          </w:rPr>
          <w:t>(二)、技术创新与研发投入</w:t>
        </w:r>
        <w:r>
          <w:tab/>
        </w:r>
        <w:r>
          <w:fldChar w:fldCharType="begin"/>
        </w:r>
        <w:r>
          <w:instrText xml:space="preserve"> PAGEREF _Toc31939 \h </w:instrText>
        </w:r>
        <w:r>
          <w:fldChar w:fldCharType="separate"/>
        </w:r>
        <w:r>
          <w:t>50</w:t>
        </w:r>
        <w:r>
          <w:fldChar w:fldCharType="end"/>
        </w:r>
      </w:hyperlink>
    </w:p>
    <w:p>
      <w:pPr>
        <w:pStyle w:val="TOC2"/>
        <w:tabs>
          <w:tab w:val="right" w:leader="dot" w:pos="8306"/>
        </w:tabs>
      </w:pPr>
      <w:hyperlink w:anchor="_Toc20062" w:history="1">
        <w:r>
          <w:rPr>
            <w:rFonts w:ascii="仿宋" w:eastAsia="仿宋" w:hAnsi="仿宋" w:cs="仿宋" w:hint="eastAsia"/>
            <w:lang w:val="en-GB"/>
          </w:rPr>
          <w:t>(三)、设备与技术更新计划</w:t>
        </w:r>
        <w:r>
          <w:tab/>
        </w:r>
        <w:r>
          <w:fldChar w:fldCharType="begin"/>
        </w:r>
        <w:r>
          <w:instrText xml:space="preserve"> PAGEREF _Toc20062 \h </w:instrText>
        </w:r>
        <w:r>
          <w:fldChar w:fldCharType="separate"/>
        </w:r>
        <w:r>
          <w:t>52</w:t>
        </w:r>
        <w:r>
          <w:fldChar w:fldCharType="end"/>
        </w:r>
      </w:hyperlink>
    </w:p>
    <w:p>
      <w:pPr>
        <w:pStyle w:val="TOC2"/>
        <w:tabs>
          <w:tab w:val="right" w:leader="dot" w:pos="8306"/>
        </w:tabs>
      </w:pPr>
      <w:hyperlink w:anchor="_Toc24824" w:history="1">
        <w:r>
          <w:rPr>
            <w:rFonts w:ascii="仿宋" w:eastAsia="仿宋" w:hAnsi="仿宋" w:cs="仿宋" w:hint="eastAsia"/>
            <w:lang w:val="en-GB"/>
          </w:rPr>
          <w:t>(四)、质量管理与生产效率提升</w:t>
        </w:r>
        <w:r>
          <w:tab/>
        </w:r>
        <w:r>
          <w:fldChar w:fldCharType="begin"/>
        </w:r>
        <w:r>
          <w:instrText xml:space="preserve"> PAGEREF _Toc24824 \h </w:instrText>
        </w:r>
        <w:r>
          <w:fldChar w:fldCharType="separate"/>
        </w:r>
        <w:r>
          <w:t>53</w:t>
        </w:r>
        <w:r>
          <w:fldChar w:fldCharType="end"/>
        </w:r>
      </w:hyperlink>
    </w:p>
    <w:p>
      <w:pPr>
        <w:pStyle w:val="TOC1"/>
        <w:tabs>
          <w:tab w:val="right" w:leader="dot" w:pos="8306"/>
        </w:tabs>
      </w:pPr>
      <w:hyperlink w:anchor="_Toc4379" w:history="1">
        <w:r>
          <w:rPr>
            <w:rFonts w:ascii="仿宋" w:eastAsia="仿宋" w:hAnsi="仿宋" w:cs="仿宋" w:hint="eastAsia"/>
            <w:lang w:val="en-GB"/>
          </w:rPr>
          <w:t>十一、其他建筑服务可持续发展战略</w:t>
        </w:r>
        <w:r>
          <w:tab/>
        </w:r>
        <w:r>
          <w:fldChar w:fldCharType="begin"/>
        </w:r>
        <w:r>
          <w:instrText xml:space="preserve"> PAGEREF _Toc4379 \h </w:instrText>
        </w:r>
        <w:r>
          <w:fldChar w:fldCharType="separate"/>
        </w:r>
        <w:r>
          <w:t>54</w:t>
        </w:r>
        <w:r>
          <w:fldChar w:fldCharType="end"/>
        </w:r>
      </w:hyperlink>
    </w:p>
    <w:p>
      <w:pPr>
        <w:pStyle w:val="TOC2"/>
        <w:tabs>
          <w:tab w:val="right" w:leader="dot" w:pos="8306"/>
        </w:tabs>
      </w:pPr>
      <w:hyperlink w:anchor="_Toc3660" w:history="1">
        <w:r>
          <w:rPr>
            <w:rFonts w:ascii="仿宋" w:eastAsia="仿宋" w:hAnsi="仿宋" w:cs="仿宋" w:hint="eastAsia"/>
            <w:lang w:val="en-GB"/>
          </w:rPr>
          <w:t>(一)、环保与社会责任</w:t>
        </w:r>
        <w:r>
          <w:tab/>
        </w:r>
        <w:r>
          <w:fldChar w:fldCharType="begin"/>
        </w:r>
        <w:r>
          <w:instrText xml:space="preserve"> PAGEREF _Toc3660 \h </w:instrText>
        </w:r>
        <w:r>
          <w:fldChar w:fldCharType="separate"/>
        </w:r>
        <w:r>
          <w:t>54</w:t>
        </w:r>
        <w:r>
          <w:fldChar w:fldCharType="end"/>
        </w:r>
      </w:hyperlink>
    </w:p>
    <w:p>
      <w:pPr>
        <w:pStyle w:val="TOC2"/>
        <w:tabs>
          <w:tab w:val="right" w:leader="dot" w:pos="8306"/>
        </w:tabs>
      </w:pPr>
      <w:hyperlink w:anchor="_Toc23968" w:history="1">
        <w:r>
          <w:rPr>
            <w:rFonts w:ascii="仿宋" w:eastAsia="仿宋" w:hAnsi="仿宋" w:cs="仿宋" w:hint="eastAsia"/>
            <w:lang w:val="en-GB"/>
          </w:rPr>
          <w:t>(二)、资源有效利用与循环经济</w:t>
        </w:r>
        <w:r>
          <w:tab/>
        </w:r>
        <w:r>
          <w:fldChar w:fldCharType="begin"/>
        </w:r>
        <w:r>
          <w:instrText xml:space="preserve"> PAGEREF _Toc23968 \h </w:instrText>
        </w:r>
        <w:r>
          <w:fldChar w:fldCharType="separate"/>
        </w:r>
        <w:r>
          <w:t>55</w:t>
        </w:r>
        <w:r>
          <w:fldChar w:fldCharType="end"/>
        </w:r>
      </w:hyperlink>
    </w:p>
    <w:p>
      <w:pPr>
        <w:pStyle w:val="TOC2"/>
        <w:tabs>
          <w:tab w:val="right" w:leader="dot" w:pos="8306"/>
        </w:tabs>
      </w:pPr>
      <w:hyperlink w:anchor="_Toc3038" w:history="1">
        <w:r>
          <w:rPr>
            <w:rFonts w:ascii="仿宋" w:eastAsia="仿宋" w:hAnsi="仿宋" w:cs="仿宋" w:hint="eastAsia"/>
            <w:lang w:val="en-GB"/>
          </w:rPr>
          <w:t>(三)、社会影响与公益活动</w:t>
        </w:r>
        <w:r>
          <w:tab/>
        </w:r>
        <w:r>
          <w:fldChar w:fldCharType="begin"/>
        </w:r>
        <w:r>
          <w:instrText xml:space="preserve"> PAGEREF _Toc3038 \h </w:instrText>
        </w:r>
        <w:r>
          <w:fldChar w:fldCharType="separate"/>
        </w:r>
        <w:r>
          <w:t>56</w:t>
        </w:r>
        <w:r>
          <w:fldChar w:fldCharType="end"/>
        </w:r>
      </w:hyperlink>
    </w:p>
    <w:p>
      <w:pPr>
        <w:pStyle w:val="TOC2"/>
        <w:tabs>
          <w:tab w:val="right" w:leader="dot" w:pos="8306"/>
        </w:tabs>
      </w:pPr>
      <w:hyperlink w:anchor="_Toc6567" w:history="1">
        <w:r>
          <w:rPr>
            <w:rFonts w:ascii="仿宋" w:eastAsia="仿宋" w:hAnsi="仿宋" w:cs="仿宋" w:hint="eastAsia"/>
            <w:lang w:val="en-GB"/>
          </w:rPr>
          <w:t>(四)、可持续供应链与生产模式</w:t>
        </w:r>
        <w:r>
          <w:tab/>
        </w:r>
        <w:r>
          <w:fldChar w:fldCharType="begin"/>
        </w:r>
        <w:r>
          <w:instrText xml:space="preserve"> PAGEREF _Toc6567 \h </w:instrText>
        </w:r>
        <w:r>
          <w:fldChar w:fldCharType="separate"/>
        </w:r>
        <w:r>
          <w:t>58</w:t>
        </w:r>
        <w:r>
          <w:fldChar w:fldCharType="end"/>
        </w:r>
      </w:hyperlink>
    </w:p>
    <w:p>
      <w:pPr>
        <w:pStyle w:val="TOC1"/>
        <w:tabs>
          <w:tab w:val="right" w:leader="dot" w:pos="8306"/>
        </w:tabs>
      </w:pPr>
      <w:hyperlink w:anchor="_Toc7986" w:history="1">
        <w:r>
          <w:rPr>
            <w:rFonts w:ascii="仿宋" w:eastAsia="仿宋" w:hAnsi="仿宋" w:cs="仿宋" w:hint="eastAsia"/>
            <w:lang w:val="en-GB"/>
          </w:rPr>
          <w:t>十二、其他建筑服务供应链管理</w:t>
        </w:r>
        <w:r>
          <w:tab/>
        </w:r>
        <w:r>
          <w:fldChar w:fldCharType="begin"/>
        </w:r>
        <w:r>
          <w:instrText xml:space="preserve"> PAGEREF _Toc7986 \h </w:instrText>
        </w:r>
        <w:r>
          <w:fldChar w:fldCharType="separate"/>
        </w:r>
        <w:r>
          <w:t>59</w:t>
        </w:r>
        <w:r>
          <w:fldChar w:fldCharType="end"/>
        </w:r>
      </w:hyperlink>
    </w:p>
    <w:p>
      <w:pPr>
        <w:pStyle w:val="TOC2"/>
        <w:tabs>
          <w:tab w:val="right" w:leader="dot" w:pos="8306"/>
        </w:tabs>
      </w:pPr>
      <w:hyperlink w:anchor="_Toc22670" w:history="1">
        <w:r>
          <w:rPr>
            <w:rFonts w:ascii="仿宋" w:eastAsia="仿宋" w:hAnsi="仿宋" w:cs="仿宋" w:hint="eastAsia"/>
            <w:lang w:val="en-GB"/>
          </w:rPr>
          <w:t>(一)、供应链优化策略</w:t>
        </w:r>
        <w:r>
          <w:tab/>
        </w:r>
        <w:r>
          <w:fldChar w:fldCharType="begin"/>
        </w:r>
        <w:r>
          <w:instrText xml:space="preserve"> PAGEREF _Toc22670 \h </w:instrText>
        </w:r>
        <w:r>
          <w:fldChar w:fldCharType="separate"/>
        </w:r>
        <w:r>
          <w:t>59</w:t>
        </w:r>
        <w:r>
          <w:fldChar w:fldCharType="end"/>
        </w:r>
      </w:hyperlink>
    </w:p>
    <w:p>
      <w:pPr>
        <w:pStyle w:val="TOC2"/>
        <w:tabs>
          <w:tab w:val="right" w:leader="dot" w:pos="8306"/>
        </w:tabs>
      </w:pPr>
      <w:hyperlink w:anchor="_Toc2673" w:history="1">
        <w:r>
          <w:rPr>
            <w:rFonts w:ascii="仿宋" w:eastAsia="仿宋" w:hAnsi="仿宋" w:cs="仿宋" w:hint="eastAsia"/>
            <w:lang w:val="en-GB"/>
          </w:rPr>
          <w:t>(二)、供应商合作与管理</w:t>
        </w:r>
        <w:r>
          <w:tab/>
        </w:r>
        <w:r>
          <w:fldChar w:fldCharType="begin"/>
        </w:r>
        <w:r>
          <w:instrText xml:space="preserve"> PAGEREF _Toc2673 \h </w:instrText>
        </w:r>
        <w:r>
          <w:fldChar w:fldCharType="separate"/>
        </w:r>
        <w:r>
          <w:t>60</w:t>
        </w:r>
        <w:r>
          <w:fldChar w:fldCharType="end"/>
        </w:r>
      </w:hyperlink>
    </w:p>
    <w:p>
      <w:pPr>
        <w:pStyle w:val="TOC2"/>
        <w:tabs>
          <w:tab w:val="right" w:leader="dot" w:pos="8306"/>
        </w:tabs>
      </w:pPr>
      <w:hyperlink w:anchor="_Toc26392" w:history="1">
        <w:r>
          <w:rPr>
            <w:rFonts w:ascii="仿宋" w:eastAsia="仿宋" w:hAnsi="仿宋" w:cs="仿宋" w:hint="eastAsia"/>
            <w:lang w:val="en-GB"/>
          </w:rPr>
          <w:t>(三)、物流与库存管理</w:t>
        </w:r>
        <w:r>
          <w:tab/>
        </w:r>
        <w:r>
          <w:fldChar w:fldCharType="begin"/>
        </w:r>
        <w:r>
          <w:instrText xml:space="preserve"> PAGEREF _Toc26392 \h </w:instrText>
        </w:r>
        <w:r>
          <w:fldChar w:fldCharType="separate"/>
        </w:r>
        <w:r>
          <w:t>61</w:t>
        </w:r>
        <w:r>
          <w:fldChar w:fldCharType="end"/>
        </w:r>
      </w:hyperlink>
    </w:p>
    <w:p>
      <w:pPr>
        <w:pStyle w:val="TOC2"/>
        <w:tabs>
          <w:tab w:val="right" w:leader="dot" w:pos="8306"/>
        </w:tabs>
      </w:pPr>
      <w:hyperlink w:anchor="_Toc5536" w:history="1">
        <w:r>
          <w:rPr>
            <w:rFonts w:ascii="仿宋" w:eastAsia="仿宋" w:hAnsi="仿宋" w:cs="仿宋" w:hint="eastAsia"/>
            <w:lang w:val="en-GB"/>
          </w:rPr>
          <w:t>(四)、风险管理与应对策略</w:t>
        </w:r>
        <w:r>
          <w:tab/>
        </w:r>
        <w:r>
          <w:fldChar w:fldCharType="begin"/>
        </w:r>
        <w:r>
          <w:instrText xml:space="preserve"> PAGEREF _Toc5536 \h </w:instrText>
        </w:r>
        <w:r>
          <w:fldChar w:fldCharType="separate"/>
        </w:r>
        <w:r>
          <w:t>61</w:t>
        </w:r>
        <w:r>
          <w:fldChar w:fldCharType="end"/>
        </w:r>
      </w:hyperlink>
    </w:p>
    <w:p>
      <w:pPr>
        <w:pStyle w:val="TOC1"/>
        <w:tabs>
          <w:tab w:val="right" w:leader="dot" w:pos="8306"/>
        </w:tabs>
      </w:pPr>
      <w:hyperlink w:anchor="_Toc10809" w:history="1">
        <w:r>
          <w:rPr>
            <w:rFonts w:ascii="仿宋" w:eastAsia="仿宋" w:hAnsi="仿宋" w:cs="仿宋" w:hint="eastAsia"/>
            <w:lang w:val="en-GB"/>
          </w:rPr>
          <w:t>十三、其他建筑服务数字化发展方案</w:t>
        </w:r>
        <w:r>
          <w:tab/>
        </w:r>
        <w:r>
          <w:fldChar w:fldCharType="begin"/>
        </w:r>
        <w:r>
          <w:instrText xml:space="preserve"> PAGEREF _Toc10809 \h </w:instrText>
        </w:r>
        <w:r>
          <w:fldChar w:fldCharType="separate"/>
        </w:r>
        <w:r>
          <w:t>63</w:t>
        </w:r>
        <w:r>
          <w:fldChar w:fldCharType="end"/>
        </w:r>
      </w:hyperlink>
    </w:p>
    <w:p>
      <w:pPr>
        <w:pStyle w:val="TOC2"/>
        <w:tabs>
          <w:tab w:val="right" w:leader="dot" w:pos="8306"/>
        </w:tabs>
      </w:pPr>
      <w:hyperlink w:anchor="_Toc715" w:history="1">
        <w:r>
          <w:rPr>
            <w:rFonts w:ascii="仿宋" w:eastAsia="仿宋" w:hAnsi="仿宋" w:cs="仿宋" w:hint="eastAsia"/>
            <w:lang w:val="en-GB"/>
          </w:rPr>
          <w:t>(一)、数字化战略规划</w:t>
        </w:r>
        <w:r>
          <w:tab/>
        </w:r>
        <w:r>
          <w:fldChar w:fldCharType="begin"/>
        </w:r>
        <w:r>
          <w:instrText xml:space="preserve"> PAGEREF _Toc715 \h </w:instrText>
        </w:r>
        <w:r>
          <w:fldChar w:fldCharType="separate"/>
        </w:r>
        <w:r>
          <w:t>63</w:t>
        </w:r>
        <w:r>
          <w:fldChar w:fldCharType="end"/>
        </w:r>
      </w:hyperlink>
    </w:p>
    <w:p>
      <w:pPr>
        <w:pStyle w:val="TOC2"/>
        <w:tabs>
          <w:tab w:val="right" w:leader="dot" w:pos="8306"/>
        </w:tabs>
      </w:pPr>
      <w:hyperlink w:anchor="_Toc4398" w:history="1">
        <w:r>
          <w:rPr>
            <w:rFonts w:ascii="仿宋" w:eastAsia="仿宋" w:hAnsi="仿宋" w:cs="仿宋" w:hint="eastAsia"/>
            <w:lang w:val="en-GB"/>
          </w:rPr>
          <w:t>(二)、数据安全与隐私保护</w:t>
        </w:r>
        <w:r>
          <w:tab/>
        </w:r>
        <w:r>
          <w:fldChar w:fldCharType="begin"/>
        </w:r>
        <w:r>
          <w:instrText xml:space="preserve"> PAGEREF _Toc4398 \h </w:instrText>
        </w:r>
        <w:r>
          <w:fldChar w:fldCharType="separate"/>
        </w:r>
        <w:r>
          <w:t>64</w:t>
        </w:r>
        <w:r>
          <w:fldChar w:fldCharType="end"/>
        </w:r>
      </w:hyperlink>
    </w:p>
    <w:p>
      <w:pPr>
        <w:pStyle w:val="TOC2"/>
        <w:tabs>
          <w:tab w:val="right" w:leader="dot" w:pos="8306"/>
        </w:tabs>
      </w:pPr>
      <w:hyperlink w:anchor="_Toc19500" w:history="1">
        <w:r>
          <w:rPr>
            <w:rFonts w:ascii="仿宋" w:eastAsia="仿宋" w:hAnsi="仿宋" w:cs="仿宋" w:hint="eastAsia"/>
            <w:lang w:val="en-GB"/>
          </w:rPr>
          <w:t>(三)、人工智能与大数据应用</w:t>
        </w:r>
        <w:r>
          <w:tab/>
        </w:r>
        <w:r>
          <w:fldChar w:fldCharType="begin"/>
        </w:r>
        <w:r>
          <w:instrText xml:space="preserve"> PAGEREF _Toc19500 \h </w:instrText>
        </w:r>
        <w:r>
          <w:fldChar w:fldCharType="separate"/>
        </w:r>
        <w:r>
          <w:t>65</w:t>
        </w:r>
        <w:r>
          <w:fldChar w:fldCharType="end"/>
        </w:r>
      </w:hyperlink>
    </w:p>
    <w:p>
      <w:pPr>
        <w:pStyle w:val="TOC2"/>
        <w:tabs>
          <w:tab w:val="right" w:leader="dot" w:pos="8306"/>
        </w:tabs>
      </w:pPr>
      <w:hyperlink w:anchor="_Toc7538" w:history="1">
        <w:r>
          <w:rPr>
            <w:rFonts w:ascii="仿宋" w:eastAsia="仿宋" w:hAnsi="仿宋" w:cs="仿宋" w:hint="eastAsia"/>
            <w:lang w:val="en-GB"/>
          </w:rPr>
          <w:t>(四)、信息技术基础设施建设</w:t>
        </w:r>
        <w:r>
          <w:tab/>
        </w:r>
        <w:r>
          <w:fldChar w:fldCharType="begin"/>
        </w:r>
        <w:r>
          <w:instrText xml:space="preserve"> PAGEREF _Toc7538 \h </w:instrText>
        </w:r>
        <w:r>
          <w:fldChar w:fldCharType="separate"/>
        </w:r>
        <w:r>
          <w:t>66</w:t>
        </w:r>
        <w:r>
          <w:fldChar w:fldCharType="end"/>
        </w:r>
      </w:hyperlink>
    </w:p>
    <w:p>
      <w:pPr>
        <w:pStyle w:val="TOC1"/>
        <w:tabs>
          <w:tab w:val="right" w:leader="dot" w:pos="8306"/>
        </w:tabs>
      </w:pPr>
      <w:hyperlink w:anchor="_Toc17615" w:history="1">
        <w:r>
          <w:rPr>
            <w:rFonts w:ascii="仿宋" w:eastAsia="仿宋" w:hAnsi="仿宋" w:cs="仿宋" w:hint="eastAsia"/>
            <w:lang w:val="en-GB"/>
          </w:rPr>
          <w:t>十四、市场营销与销售策略</w:t>
        </w:r>
        <w:r>
          <w:tab/>
        </w:r>
        <w:r>
          <w:fldChar w:fldCharType="begin"/>
        </w:r>
        <w:r>
          <w:instrText xml:space="preserve"> PAGEREF _Toc17615 \h </w:instrText>
        </w:r>
        <w:r>
          <w:fldChar w:fldCharType="separate"/>
        </w:r>
        <w:r>
          <w:t>68</w:t>
        </w:r>
        <w:r>
          <w:fldChar w:fldCharType="end"/>
        </w:r>
      </w:hyperlink>
    </w:p>
    <w:p>
      <w:pPr>
        <w:pStyle w:val="TOC2"/>
        <w:tabs>
          <w:tab w:val="right" w:leader="dot" w:pos="8306"/>
        </w:tabs>
      </w:pPr>
      <w:hyperlink w:anchor="_Toc22358" w:history="1">
        <w:r>
          <w:rPr>
            <w:rFonts w:ascii="仿宋" w:eastAsia="仿宋" w:hAnsi="仿宋" w:cs="仿宋" w:hint="eastAsia"/>
            <w:lang w:val="en-GB"/>
          </w:rPr>
          <w:t>(一)、市场推广与品牌建设</w:t>
        </w:r>
        <w:r>
          <w:tab/>
        </w:r>
        <w:r>
          <w:fldChar w:fldCharType="begin"/>
        </w:r>
        <w:r>
          <w:instrText xml:space="preserve"> PAGEREF _Toc22358 \h </w:instrText>
        </w:r>
        <w:r>
          <w:fldChar w:fldCharType="separate"/>
        </w:r>
        <w:r>
          <w:t>68</w:t>
        </w:r>
        <w:r>
          <w:fldChar w:fldCharType="end"/>
        </w:r>
      </w:hyperlink>
    </w:p>
    <w:p>
      <w:pPr>
        <w:pStyle w:val="TOC2"/>
        <w:tabs>
          <w:tab w:val="right" w:leader="dot" w:pos="8306"/>
        </w:tabs>
      </w:pPr>
      <w:hyperlink w:anchor="_Toc14169" w:history="1">
        <w:r>
          <w:rPr>
            <w:rFonts w:ascii="仿宋" w:eastAsia="仿宋" w:hAnsi="仿宋" w:cs="仿宋" w:hint="eastAsia"/>
            <w:lang w:val="en-GB"/>
          </w:rPr>
          <w:t>(二)、销售渠道与分销网络</w:t>
        </w:r>
        <w:r>
          <w:tab/>
        </w:r>
        <w:r>
          <w:fldChar w:fldCharType="begin"/>
        </w:r>
        <w:r>
          <w:instrText xml:space="preserve"> PAGEREF _Toc14169 \h </w:instrText>
        </w:r>
        <w:r>
          <w:fldChar w:fldCharType="separate"/>
        </w:r>
        <w:r>
          <w:t>69</w:t>
        </w:r>
        <w:r>
          <w:fldChar w:fldCharType="end"/>
        </w:r>
      </w:hyperlink>
    </w:p>
    <w:p>
      <w:pPr>
        <w:pStyle w:val="TOC2"/>
        <w:tabs>
          <w:tab w:val="right" w:leader="dot" w:pos="8306"/>
        </w:tabs>
      </w:pPr>
      <w:hyperlink w:anchor="_Toc31803" w:history="1">
        <w:r>
          <w:rPr>
            <w:rFonts w:ascii="仿宋" w:eastAsia="仿宋" w:hAnsi="仿宋" w:cs="仿宋" w:hint="eastAsia"/>
            <w:lang w:val="en-GB"/>
          </w:rPr>
          <w:t>(三)、客户关系管理与维护</w:t>
        </w:r>
        <w:r>
          <w:tab/>
        </w:r>
        <w:r>
          <w:fldChar w:fldCharType="begin"/>
        </w:r>
        <w:r>
          <w:instrText xml:space="preserve"> PAGEREF _Toc31803 \h </w:instrText>
        </w:r>
        <w:r>
          <w:fldChar w:fldCharType="separate"/>
        </w:r>
        <w:r>
          <w:t>70</w:t>
        </w:r>
        <w:r>
          <w:fldChar w:fldCharType="end"/>
        </w:r>
      </w:hyperlink>
    </w:p>
    <w:p>
      <w:pPr>
        <w:pStyle w:val="TOC2"/>
        <w:tabs>
          <w:tab w:val="right" w:leader="dot" w:pos="8306"/>
        </w:tabs>
      </w:pPr>
      <w:hyperlink w:anchor="_Toc15302" w:history="1">
        <w:r>
          <w:rPr>
            <w:rFonts w:ascii="仿宋" w:eastAsia="仿宋" w:hAnsi="仿宋" w:cs="仿宋" w:hint="eastAsia"/>
            <w:lang w:val="en-GB"/>
          </w:rPr>
          <w:t>(四)、市场反馈与调整策略</w:t>
        </w:r>
        <w:r>
          <w:tab/>
        </w:r>
        <w:r>
          <w:fldChar w:fldCharType="begin"/>
        </w:r>
        <w:r>
          <w:instrText xml:space="preserve"> PAGEREF _Toc15302 \h </w:instrText>
        </w:r>
        <w:r>
          <w:fldChar w:fldCharType="separate"/>
        </w:r>
        <w:r>
          <w:t>71</w:t>
        </w:r>
        <w:r>
          <w:fldChar w:fldCharType="end"/>
        </w:r>
      </w:hyperlink>
    </w:p>
    <w:p>
      <w:pPr>
        <w:pStyle w:val="TOC1"/>
        <w:tabs>
          <w:tab w:val="right" w:leader="dot" w:pos="8306"/>
        </w:tabs>
      </w:pPr>
      <w:hyperlink w:anchor="_Toc23491" w:history="1">
        <w:r>
          <w:rPr>
            <w:rFonts w:ascii="仿宋" w:eastAsia="仿宋" w:hAnsi="仿宋" w:cs="仿宋" w:hint="eastAsia"/>
            <w:lang w:val="en-GB"/>
          </w:rPr>
          <w:t>十五、其他建筑服务行业高质量发展</w:t>
        </w:r>
        <w:r>
          <w:tab/>
        </w:r>
        <w:r>
          <w:fldChar w:fldCharType="begin"/>
        </w:r>
        <w:r>
          <w:instrText xml:space="preserve"> PAGEREF _Toc23491 \h </w:instrText>
        </w:r>
        <w:r>
          <w:fldChar w:fldCharType="separate"/>
        </w:r>
        <w:r>
          <w:t>72</w:t>
        </w:r>
        <w:r>
          <w:fldChar w:fldCharType="end"/>
        </w:r>
      </w:hyperlink>
    </w:p>
    <w:p>
      <w:pPr>
        <w:pStyle w:val="TOC2"/>
        <w:tabs>
          <w:tab w:val="right" w:leader="dot" w:pos="8306"/>
        </w:tabs>
      </w:pPr>
      <w:hyperlink w:anchor="_Toc17275" w:history="1">
        <w:r>
          <w:rPr>
            <w:rFonts w:ascii="仿宋" w:eastAsia="仿宋" w:hAnsi="仿宋" w:cs="仿宋" w:hint="eastAsia"/>
            <w:lang w:val="en-GB"/>
          </w:rPr>
          <w:t>(一)、质量管理体系</w:t>
        </w:r>
        <w:r>
          <w:tab/>
        </w:r>
        <w:r>
          <w:fldChar w:fldCharType="begin"/>
        </w:r>
        <w:r>
          <w:instrText xml:space="preserve"> PAGEREF _Toc17275 \h </w:instrText>
        </w:r>
        <w:r>
          <w:fldChar w:fldCharType="separate"/>
        </w:r>
        <w:r>
          <w:t>72</w:t>
        </w:r>
        <w:r>
          <w:fldChar w:fldCharType="end"/>
        </w:r>
      </w:hyperlink>
    </w:p>
    <w:p>
      <w:pPr>
        <w:pStyle w:val="TOC2"/>
        <w:tabs>
          <w:tab w:val="right" w:leader="dot" w:pos="8306"/>
        </w:tabs>
      </w:pPr>
      <w:hyperlink w:anchor="_Toc9030" w:history="1">
        <w:r>
          <w:rPr>
            <w:rFonts w:ascii="仿宋" w:eastAsia="仿宋" w:hAnsi="仿宋" w:cs="仿宋" w:hint="eastAsia"/>
            <w:lang w:val="en-GB"/>
          </w:rPr>
          <w:t>(二)、创新与研发投入</w:t>
        </w:r>
        <w:r>
          <w:tab/>
        </w:r>
        <w:r>
          <w:fldChar w:fldCharType="begin"/>
        </w:r>
        <w:r>
          <w:instrText xml:space="preserve"> PAGEREF _Toc9030 \h </w:instrText>
        </w:r>
        <w:r>
          <w:fldChar w:fldCharType="separate"/>
        </w:r>
        <w:r>
          <w:t>74</w:t>
        </w:r>
        <w:r>
          <w:fldChar w:fldCharType="end"/>
        </w:r>
      </w:hyperlink>
    </w:p>
    <w:p>
      <w:pPr>
        <w:pStyle w:val="TOC2"/>
        <w:tabs>
          <w:tab w:val="right" w:leader="dot" w:pos="8306"/>
        </w:tabs>
      </w:pPr>
      <w:hyperlink w:anchor="_Toc5312" w:history="1">
        <w:r>
          <w:rPr>
            <w:rFonts w:ascii="仿宋" w:eastAsia="仿宋" w:hAnsi="仿宋" w:cs="仿宋" w:hint="eastAsia"/>
            <w:lang w:val="en-GB"/>
          </w:rPr>
          <w:t>(三)、生产效率提升</w:t>
        </w:r>
        <w:r>
          <w:tab/>
        </w:r>
        <w:r>
          <w:fldChar w:fldCharType="begin"/>
        </w:r>
        <w:r>
          <w:instrText xml:space="preserve"> PAGEREF _Toc5312 \h </w:instrText>
        </w:r>
        <w:r>
          <w:fldChar w:fldCharType="separate"/>
        </w:r>
        <w:r>
          <w:t>75</w:t>
        </w:r>
        <w:r>
          <w:fldChar w:fldCharType="end"/>
        </w:r>
      </w:hyperlink>
    </w:p>
    <w:p>
      <w:pPr>
        <w:pStyle w:val="TOC2"/>
        <w:tabs>
          <w:tab w:val="right" w:leader="dot" w:pos="8306"/>
        </w:tabs>
      </w:pPr>
      <w:hyperlink w:anchor="_Toc5424" w:history="1">
        <w:r>
          <w:rPr>
            <w:rFonts w:ascii="仿宋" w:eastAsia="仿宋" w:hAnsi="仿宋" w:cs="仿宋" w:hint="eastAsia"/>
            <w:lang w:val="en-GB"/>
          </w:rPr>
          <w:t>(四)、环保与可持续发展</w:t>
        </w:r>
        <w:r>
          <w:tab/>
        </w:r>
        <w:r>
          <w:fldChar w:fldCharType="begin"/>
        </w:r>
        <w:r>
          <w:instrText xml:space="preserve"> PAGEREF _Toc5424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304"/>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其他建筑服务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8021"/>
      <w:r>
        <w:rPr>
          <w:rFonts w:ascii="仿宋" w:eastAsia="仿宋" w:hAnsi="仿宋" w:cs="仿宋" w:hint="eastAsia"/>
          <w:sz w:val="28"/>
          <w:lang w:val="en-GB"/>
        </w:rPr>
        <w:t>一、SWOT分析说明</w:t>
      </w:r>
      <w:bookmarkEnd w:id="2"/>
    </w:p>
    <w:p>
      <w:pPr>
        <w:pStyle w:val="Heading2"/>
        <w:rPr>
          <w:rFonts w:ascii="仿宋" w:eastAsia="仿宋" w:hAnsi="仿宋" w:cs="仿宋" w:hint="eastAsia"/>
          <w:lang w:val="en-GB"/>
        </w:rPr>
      </w:pPr>
      <w:bookmarkStart w:id="3" w:name="_Toc6337"/>
      <w:r>
        <w:rPr>
          <w:rFonts w:ascii="仿宋" w:eastAsia="仿宋" w:hAnsi="仿宋" w:cs="仿宋" w:hint="eastAsia"/>
          <w:lang w:val="en-GB"/>
        </w:rPr>
        <w:t>(一)、优势分析(S)</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其他建筑服务公司在技术研发方面持续投入高额资金，致力于推动科技创新，形成了一系列拥有自主知识产权的核心技术。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其他建筑服务公司在研发过程中积极进行技术成果的转化，取得了多项自主知识产权，确保产品在技术与质量方面保持显著优势。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资深团队: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公司的核心团队由经验丰富的资深专业人士组成，拥有多年其他建筑服务行业研发、经营管理和市场拓展的宝贵经验。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其他建筑服务公司核心团队与企业利益紧密捆绑，形成高度一致的团队协作，为企业文化的高效务实奠定基础。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稳定的核心团队为其他建筑服务公司提供了持续的技术创新和不断扩张所需的人力资源保障。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凭借技术、品质和服务的卓越表现，公司赢得了其他建筑服务行业头部客户的高度认可。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公司与优质客户保持着稳定的合作关系，深入了解其他建筑服务行业核心需求，有助于更精准地满足市场需求。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其他建筑服务行业集中度提升: 随着其他建筑服务行业深度整合，公司在其他建筑服务行业中占据有利的竞争地位，充分利用其他建筑服务行业集中度提升的机遇。</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4" w:name="_Toc15969"/>
      <w:r>
        <w:rPr>
          <w:rFonts w:ascii="仿宋" w:eastAsia="仿宋" w:hAnsi="仿宋" w:cs="仿宋" w:hint="eastAsia"/>
          <w:sz w:val="28"/>
          <w:lang w:val="en-GB"/>
        </w:rPr>
        <w:t>(二)、劣势分析(W)</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有待提升的市场份额： 公司在市场中的份额相对较小，面临着扩大市场份额的挑战。竞争激烈的其他建筑服务行业中，提升市场份额需要制定有效的市场拓展策略。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其他建筑服务行业内存在强大的竞争对手，一些具有规模和资源优势的企业可能对公司构成竞争压力。应对竞争需要深入了解竞争对手的策略和行动。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人才引进与培养： 在快速发展的科技其他建筑服务行业，拥有高素质的人才至关重要。其他建筑服务公司可能需要加强人才引进和培养计划，以保持在技术领域的竞争力。</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7. 可持续性挑战： 公司需要关注可持续性和环保趋势，以满足其他建筑服务市场和监管对可持续经营的要求。对环保、社会责任的重视可能带来新的运营成本和挑战。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劣势分析有助于公司全面了解自身的薄弱环节，有针对性地采取措施来提升竞争力，更好地适应快速变化的市场环境。</w:t>
      </w:r>
    </w:p>
    <w:p>
      <w:pPr>
        <w:pStyle w:val="Heading2"/>
        <w:ind w:firstLine="560" w:firstLineChars="200"/>
        <w:rPr>
          <w:rFonts w:ascii="仿宋" w:eastAsia="仿宋" w:hAnsi="仿宋" w:cs="仿宋" w:hint="eastAsia"/>
          <w:sz w:val="28"/>
          <w:lang w:val="en-GB"/>
        </w:rPr>
      </w:pPr>
      <w:bookmarkStart w:id="5" w:name="_Toc27610"/>
      <w:r>
        <w:rPr>
          <w:rFonts w:ascii="仿宋" w:eastAsia="仿宋" w:hAnsi="仿宋" w:cs="仿宋" w:hint="eastAsia"/>
          <w:sz w:val="28"/>
          <w:lang w:val="en-GB"/>
        </w:rPr>
        <w:t>(三)、机会分析(O)</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其他建筑服务市场增长潜力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科技其他建筑服务行业整体呈现出强劲的增长趋势，其他建筑服务市场潜力巨大。随着社会对科技创新的持续需求，公司有望在新兴市场和创新领域中寻找到更多的商机。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技术合作与创新合作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与其他技术公司或创新机构建立合作关系，共同推动技术研发和创新。合作可能为公司带来新的技术资源和商业机会，促进产业内的共同进步。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新兴市场拓展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积极探索新兴市场，尤其是在尚未充分开发的地区，以满足新客户群体的需求。这为其他建筑服务公司带来更广泛的市场份额和业务增长提供了机遇。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抓住数字化转型的机遇，提供数字化解决方案，满足客户在数字领域日益增长的需求。这包括智能化产品、数据分析服务等。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政策支持与补贴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利用政府的政策支持和补贴，通过一系列激励措施促进公司的发展。公司可以主动获取这些支持，获得更多资源和发展空间。</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https://d.book118.com/507021011151006033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其他建筑服务产业分析报告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其他建筑服务产业分析报告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其他建筑服务产业分析报告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其他建筑服务产业分析报告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其他建筑服务产业分析报告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其他建筑服务产业分析报告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其他建筑服务产业分析报告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665BBD"/>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2665BBD"/>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702101115100603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2024-01-09T13:59:00Z</dcterms:created>
  <dcterms:modified xsi:type="dcterms:W3CDTF">2024-01-09T14:00:00Z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999FE21E3B0F4720A20CCDD79F6D4BFE_11</vt:lpwstr>
  </property>
  <property fmtid="{D5CDD505-2E9C-101B-9397-08002B2CF9AE}" pid="3" name="KSOProductBuildVer">
    <vt:lpwstr>2052-12.1.0.16120</vt:lpwstr>
  </property>
</Properties>
</file>