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微波和高频波解冻设备项目建设总纲及方案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463" w:history="1">
        <w:r>
          <w:rPr>
            <w:rFonts w:ascii="仿宋" w:eastAsia="仿宋" w:hAnsi="仿宋" w:cs="仿宋" w:hint="eastAsia"/>
            <w:lang w:eastAsia="zh-CN"/>
          </w:rPr>
          <w:t>概论</w:t>
        </w:r>
        <w:r>
          <w:tab/>
        </w:r>
        <w:r>
          <w:fldChar w:fldCharType="begin"/>
        </w:r>
        <w:r>
          <w:instrText xml:space="preserve"> PAGEREF _Toc20463 \h </w:instrText>
        </w:r>
        <w:r>
          <w:fldChar w:fldCharType="separate"/>
        </w:r>
        <w:r>
          <w:t>3</w:t>
        </w:r>
        <w:r>
          <w:fldChar w:fldCharType="end"/>
        </w:r>
      </w:hyperlink>
    </w:p>
    <w:p>
      <w:pPr>
        <w:pStyle w:val="TOC1"/>
        <w:tabs>
          <w:tab w:val="right" w:leader="dot" w:pos="8306"/>
        </w:tabs>
      </w:pPr>
      <w:hyperlink w:anchor="_Toc1851" w:history="1">
        <w:r>
          <w:rPr>
            <w:rFonts w:ascii="仿宋" w:eastAsia="仿宋" w:hAnsi="仿宋" w:cs="仿宋" w:hint="eastAsia"/>
            <w:lang w:eastAsia="zh-CN"/>
          </w:rPr>
          <w:t>一、经济影响分析</w:t>
        </w:r>
        <w:r>
          <w:tab/>
        </w:r>
        <w:r>
          <w:fldChar w:fldCharType="begin"/>
        </w:r>
        <w:r>
          <w:instrText xml:space="preserve"> PAGEREF _Toc1851 \h </w:instrText>
        </w:r>
        <w:r>
          <w:fldChar w:fldCharType="separate"/>
        </w:r>
        <w:r>
          <w:t>3</w:t>
        </w:r>
        <w:r>
          <w:fldChar w:fldCharType="end"/>
        </w:r>
      </w:hyperlink>
    </w:p>
    <w:p>
      <w:pPr>
        <w:pStyle w:val="TOC2"/>
        <w:tabs>
          <w:tab w:val="right" w:leader="dot" w:pos="8306"/>
        </w:tabs>
      </w:pPr>
      <w:hyperlink w:anchor="_Toc10" w:history="1">
        <w:r>
          <w:rPr>
            <w:rFonts w:ascii="仿宋" w:eastAsia="仿宋" w:hAnsi="仿宋" w:cs="仿宋" w:hint="eastAsia"/>
            <w:lang w:eastAsia="zh-CN"/>
          </w:rPr>
          <w:t>(一)、经济费用效益或费用效果分析</w:t>
        </w:r>
        <w:r>
          <w:tab/>
        </w:r>
        <w:r>
          <w:fldChar w:fldCharType="begin"/>
        </w:r>
        <w:r>
          <w:instrText xml:space="preserve"> PAGEREF _Toc10 \h </w:instrText>
        </w:r>
        <w:r>
          <w:fldChar w:fldCharType="separate"/>
        </w:r>
        <w:r>
          <w:t>3</w:t>
        </w:r>
        <w:r>
          <w:fldChar w:fldCharType="end"/>
        </w:r>
      </w:hyperlink>
    </w:p>
    <w:p>
      <w:pPr>
        <w:pStyle w:val="TOC2"/>
        <w:tabs>
          <w:tab w:val="right" w:leader="dot" w:pos="8306"/>
        </w:tabs>
      </w:pPr>
      <w:hyperlink w:anchor="_Toc29815" w:history="1">
        <w:r>
          <w:rPr>
            <w:rFonts w:ascii="仿宋" w:eastAsia="仿宋" w:hAnsi="仿宋" w:cs="仿宋" w:hint="eastAsia"/>
            <w:lang w:eastAsia="zh-CN"/>
          </w:rPr>
          <w:t>(二)、行业影响分析</w:t>
        </w:r>
        <w:r>
          <w:tab/>
        </w:r>
        <w:r>
          <w:fldChar w:fldCharType="begin"/>
        </w:r>
        <w:r>
          <w:instrText xml:space="preserve"> PAGEREF _Toc29815 \h </w:instrText>
        </w:r>
        <w:r>
          <w:fldChar w:fldCharType="separate"/>
        </w:r>
        <w:r>
          <w:t>5</w:t>
        </w:r>
        <w:r>
          <w:fldChar w:fldCharType="end"/>
        </w:r>
      </w:hyperlink>
    </w:p>
    <w:p>
      <w:pPr>
        <w:pStyle w:val="TOC2"/>
        <w:tabs>
          <w:tab w:val="right" w:leader="dot" w:pos="8306"/>
        </w:tabs>
      </w:pPr>
      <w:hyperlink w:anchor="_Toc2514" w:history="1">
        <w:r>
          <w:rPr>
            <w:rFonts w:ascii="仿宋" w:eastAsia="仿宋" w:hAnsi="仿宋" w:cs="仿宋" w:hint="eastAsia"/>
            <w:lang w:eastAsia="zh-CN"/>
          </w:rPr>
          <w:t>(三)、区域经济影响分析</w:t>
        </w:r>
        <w:r>
          <w:tab/>
        </w:r>
        <w:r>
          <w:fldChar w:fldCharType="begin"/>
        </w:r>
        <w:r>
          <w:instrText xml:space="preserve"> PAGEREF _Toc2514 \h </w:instrText>
        </w:r>
        <w:r>
          <w:fldChar w:fldCharType="separate"/>
        </w:r>
        <w:r>
          <w:t>7</w:t>
        </w:r>
        <w:r>
          <w:fldChar w:fldCharType="end"/>
        </w:r>
      </w:hyperlink>
    </w:p>
    <w:p>
      <w:pPr>
        <w:pStyle w:val="TOC2"/>
        <w:tabs>
          <w:tab w:val="right" w:leader="dot" w:pos="8306"/>
        </w:tabs>
      </w:pPr>
      <w:hyperlink w:anchor="_Toc1101" w:history="1">
        <w:r>
          <w:rPr>
            <w:rFonts w:ascii="仿宋" w:eastAsia="仿宋" w:hAnsi="仿宋" w:cs="仿宋" w:hint="eastAsia"/>
            <w:lang w:eastAsia="zh-CN"/>
          </w:rPr>
          <w:t>(四)、宏观经济影响分析</w:t>
        </w:r>
        <w:r>
          <w:tab/>
        </w:r>
        <w:r>
          <w:fldChar w:fldCharType="begin"/>
        </w:r>
        <w:r>
          <w:instrText xml:space="preserve"> PAGEREF _Toc1101 \h </w:instrText>
        </w:r>
        <w:r>
          <w:fldChar w:fldCharType="separate"/>
        </w:r>
        <w:r>
          <w:t>8</w:t>
        </w:r>
        <w:r>
          <w:fldChar w:fldCharType="end"/>
        </w:r>
      </w:hyperlink>
    </w:p>
    <w:p>
      <w:pPr>
        <w:pStyle w:val="TOC1"/>
        <w:tabs>
          <w:tab w:val="right" w:leader="dot" w:pos="8306"/>
        </w:tabs>
      </w:pPr>
      <w:hyperlink w:anchor="_Toc28140" w:history="1">
        <w:r>
          <w:rPr>
            <w:rFonts w:ascii="仿宋" w:eastAsia="仿宋" w:hAnsi="仿宋" w:cs="仿宋" w:hint="eastAsia"/>
            <w:lang w:eastAsia="zh-CN"/>
          </w:rPr>
          <w:t>二、背景、必要性分析</w:t>
        </w:r>
        <w:r>
          <w:tab/>
        </w:r>
        <w:r>
          <w:fldChar w:fldCharType="begin"/>
        </w:r>
        <w:r>
          <w:instrText xml:space="preserve"> PAGEREF _Toc28140 \h </w:instrText>
        </w:r>
        <w:r>
          <w:fldChar w:fldCharType="separate"/>
        </w:r>
        <w:r>
          <w:t>9</w:t>
        </w:r>
        <w:r>
          <w:fldChar w:fldCharType="end"/>
        </w:r>
      </w:hyperlink>
    </w:p>
    <w:p>
      <w:pPr>
        <w:pStyle w:val="TOC2"/>
        <w:tabs>
          <w:tab w:val="right" w:leader="dot" w:pos="8306"/>
        </w:tabs>
      </w:pPr>
      <w:hyperlink w:anchor="_Toc19404" w:history="1">
        <w:r>
          <w:rPr>
            <w:rFonts w:ascii="仿宋" w:eastAsia="仿宋" w:hAnsi="仿宋" w:cs="仿宋" w:hint="eastAsia"/>
            <w:lang w:eastAsia="zh-CN"/>
          </w:rPr>
          <w:t>(一)、项目建设背景</w:t>
        </w:r>
        <w:r>
          <w:tab/>
        </w:r>
        <w:r>
          <w:fldChar w:fldCharType="begin"/>
        </w:r>
        <w:r>
          <w:instrText xml:space="preserve"> PAGEREF _Toc19404 \h </w:instrText>
        </w:r>
        <w:r>
          <w:fldChar w:fldCharType="separate"/>
        </w:r>
        <w:r>
          <w:t>9</w:t>
        </w:r>
        <w:r>
          <w:fldChar w:fldCharType="end"/>
        </w:r>
      </w:hyperlink>
    </w:p>
    <w:p>
      <w:pPr>
        <w:pStyle w:val="TOC2"/>
        <w:tabs>
          <w:tab w:val="right" w:leader="dot" w:pos="8306"/>
        </w:tabs>
      </w:pPr>
      <w:hyperlink w:anchor="_Toc12322" w:history="1">
        <w:r>
          <w:rPr>
            <w:rFonts w:ascii="仿宋" w:eastAsia="仿宋" w:hAnsi="仿宋" w:cs="仿宋" w:hint="eastAsia"/>
            <w:lang w:eastAsia="zh-CN"/>
          </w:rPr>
          <w:t>(二)、必要性分析</w:t>
        </w:r>
        <w:r>
          <w:tab/>
        </w:r>
        <w:r>
          <w:fldChar w:fldCharType="begin"/>
        </w:r>
        <w:r>
          <w:instrText xml:space="preserve"> PAGEREF _Toc12322 \h </w:instrText>
        </w:r>
        <w:r>
          <w:fldChar w:fldCharType="separate"/>
        </w:r>
        <w:r>
          <w:t>10</w:t>
        </w:r>
        <w:r>
          <w:fldChar w:fldCharType="end"/>
        </w:r>
      </w:hyperlink>
    </w:p>
    <w:p>
      <w:pPr>
        <w:pStyle w:val="TOC2"/>
        <w:tabs>
          <w:tab w:val="right" w:leader="dot" w:pos="8306"/>
        </w:tabs>
      </w:pPr>
      <w:hyperlink w:anchor="_Toc24238" w:history="1">
        <w:r>
          <w:rPr>
            <w:rFonts w:ascii="仿宋" w:eastAsia="仿宋" w:hAnsi="仿宋" w:cs="仿宋" w:hint="eastAsia"/>
            <w:lang w:eastAsia="zh-CN"/>
          </w:rPr>
          <w:t>(三)、项目建设有利条件</w:t>
        </w:r>
        <w:r>
          <w:tab/>
        </w:r>
        <w:r>
          <w:fldChar w:fldCharType="begin"/>
        </w:r>
        <w:r>
          <w:instrText xml:space="preserve"> PAGEREF _Toc24238 \h </w:instrText>
        </w:r>
        <w:r>
          <w:fldChar w:fldCharType="separate"/>
        </w:r>
        <w:r>
          <w:t>12</w:t>
        </w:r>
        <w:r>
          <w:fldChar w:fldCharType="end"/>
        </w:r>
      </w:hyperlink>
    </w:p>
    <w:p>
      <w:pPr>
        <w:pStyle w:val="TOC1"/>
        <w:tabs>
          <w:tab w:val="right" w:leader="dot" w:pos="8306"/>
        </w:tabs>
      </w:pPr>
      <w:hyperlink w:anchor="_Toc20" w:history="1">
        <w:r>
          <w:rPr>
            <w:rFonts w:ascii="仿宋" w:eastAsia="仿宋" w:hAnsi="仿宋" w:cs="仿宋" w:hint="eastAsia"/>
            <w:lang w:eastAsia="zh-CN"/>
          </w:rPr>
          <w:t>三、发展规划、产业政策和行业准入分析</w:t>
        </w:r>
        <w:r>
          <w:tab/>
        </w:r>
        <w:r>
          <w:fldChar w:fldCharType="begin"/>
        </w:r>
        <w:r>
          <w:instrText xml:space="preserve"> PAGEREF _Toc20 \h </w:instrText>
        </w:r>
        <w:r>
          <w:fldChar w:fldCharType="separate"/>
        </w:r>
        <w:r>
          <w:t>14</w:t>
        </w:r>
        <w:r>
          <w:fldChar w:fldCharType="end"/>
        </w:r>
      </w:hyperlink>
    </w:p>
    <w:p>
      <w:pPr>
        <w:pStyle w:val="TOC2"/>
        <w:tabs>
          <w:tab w:val="right" w:leader="dot" w:pos="8306"/>
        </w:tabs>
      </w:pPr>
      <w:hyperlink w:anchor="_Toc5551" w:history="1">
        <w:r>
          <w:rPr>
            <w:rFonts w:ascii="仿宋" w:eastAsia="仿宋" w:hAnsi="仿宋" w:cs="仿宋" w:hint="eastAsia"/>
            <w:lang w:eastAsia="zh-CN"/>
          </w:rPr>
          <w:t>(一)、发展规划分析</w:t>
        </w:r>
        <w:r>
          <w:tab/>
        </w:r>
        <w:r>
          <w:fldChar w:fldCharType="begin"/>
        </w:r>
        <w:r>
          <w:instrText xml:space="preserve"> PAGEREF _Toc5551 \h </w:instrText>
        </w:r>
        <w:r>
          <w:fldChar w:fldCharType="separate"/>
        </w:r>
        <w:r>
          <w:t>14</w:t>
        </w:r>
        <w:r>
          <w:fldChar w:fldCharType="end"/>
        </w:r>
      </w:hyperlink>
    </w:p>
    <w:p>
      <w:pPr>
        <w:pStyle w:val="TOC2"/>
        <w:tabs>
          <w:tab w:val="right" w:leader="dot" w:pos="8306"/>
        </w:tabs>
      </w:pPr>
      <w:hyperlink w:anchor="_Toc9381" w:history="1">
        <w:r>
          <w:rPr>
            <w:rFonts w:ascii="仿宋" w:eastAsia="仿宋" w:hAnsi="仿宋" w:cs="仿宋" w:hint="eastAsia"/>
            <w:lang w:eastAsia="zh-CN"/>
          </w:rPr>
          <w:t>(二)、产业政策分析</w:t>
        </w:r>
        <w:r>
          <w:tab/>
        </w:r>
        <w:r>
          <w:fldChar w:fldCharType="begin"/>
        </w:r>
        <w:r>
          <w:instrText xml:space="preserve"> PAGEREF _Toc9381 \h </w:instrText>
        </w:r>
        <w:r>
          <w:fldChar w:fldCharType="separate"/>
        </w:r>
        <w:r>
          <w:t>15</w:t>
        </w:r>
        <w:r>
          <w:fldChar w:fldCharType="end"/>
        </w:r>
      </w:hyperlink>
    </w:p>
    <w:p>
      <w:pPr>
        <w:pStyle w:val="TOC2"/>
        <w:tabs>
          <w:tab w:val="right" w:leader="dot" w:pos="8306"/>
        </w:tabs>
      </w:pPr>
      <w:hyperlink w:anchor="_Toc4318" w:history="1">
        <w:r>
          <w:rPr>
            <w:rFonts w:ascii="仿宋" w:eastAsia="仿宋" w:hAnsi="仿宋" w:cs="仿宋" w:hint="eastAsia"/>
            <w:lang w:eastAsia="zh-CN"/>
          </w:rPr>
          <w:t>(三)、行业准入分析</w:t>
        </w:r>
        <w:r>
          <w:tab/>
        </w:r>
        <w:r>
          <w:fldChar w:fldCharType="begin"/>
        </w:r>
        <w:r>
          <w:instrText xml:space="preserve"> PAGEREF _Toc4318 \h </w:instrText>
        </w:r>
        <w:r>
          <w:fldChar w:fldCharType="separate"/>
        </w:r>
        <w:r>
          <w:t>17</w:t>
        </w:r>
        <w:r>
          <w:fldChar w:fldCharType="end"/>
        </w:r>
      </w:hyperlink>
    </w:p>
    <w:p>
      <w:pPr>
        <w:pStyle w:val="TOC1"/>
        <w:tabs>
          <w:tab w:val="right" w:leader="dot" w:pos="8306"/>
        </w:tabs>
      </w:pPr>
      <w:hyperlink w:anchor="_Toc10134" w:history="1">
        <w:r>
          <w:rPr>
            <w:rFonts w:ascii="仿宋" w:eastAsia="仿宋" w:hAnsi="仿宋" w:cs="仿宋" w:hint="eastAsia"/>
            <w:lang w:eastAsia="zh-CN"/>
          </w:rPr>
          <w:t>四、社会影响分析</w:t>
        </w:r>
        <w:r>
          <w:tab/>
        </w:r>
        <w:r>
          <w:fldChar w:fldCharType="begin"/>
        </w:r>
        <w:r>
          <w:instrText xml:space="preserve"> PAGEREF _Toc10134 \h </w:instrText>
        </w:r>
        <w:r>
          <w:fldChar w:fldCharType="separate"/>
        </w:r>
        <w:r>
          <w:t>18</w:t>
        </w:r>
        <w:r>
          <w:fldChar w:fldCharType="end"/>
        </w:r>
      </w:hyperlink>
    </w:p>
    <w:p>
      <w:pPr>
        <w:pStyle w:val="TOC2"/>
        <w:tabs>
          <w:tab w:val="right" w:leader="dot" w:pos="8306"/>
        </w:tabs>
      </w:pPr>
      <w:hyperlink w:anchor="_Toc7478" w:history="1">
        <w:r>
          <w:rPr>
            <w:rFonts w:ascii="仿宋" w:eastAsia="仿宋" w:hAnsi="仿宋" w:cs="仿宋" w:hint="eastAsia"/>
            <w:lang w:eastAsia="zh-CN"/>
          </w:rPr>
          <w:t>(一)、社会影响效果分析</w:t>
        </w:r>
        <w:r>
          <w:tab/>
        </w:r>
        <w:r>
          <w:fldChar w:fldCharType="begin"/>
        </w:r>
        <w:r>
          <w:instrText xml:space="preserve"> PAGEREF _Toc7478 \h </w:instrText>
        </w:r>
        <w:r>
          <w:fldChar w:fldCharType="separate"/>
        </w:r>
        <w:r>
          <w:t>18</w:t>
        </w:r>
        <w:r>
          <w:fldChar w:fldCharType="end"/>
        </w:r>
      </w:hyperlink>
    </w:p>
    <w:p>
      <w:pPr>
        <w:pStyle w:val="TOC2"/>
        <w:tabs>
          <w:tab w:val="right" w:leader="dot" w:pos="8306"/>
        </w:tabs>
      </w:pPr>
      <w:hyperlink w:anchor="_Toc27434" w:history="1">
        <w:r>
          <w:rPr>
            <w:rFonts w:ascii="仿宋" w:eastAsia="仿宋" w:hAnsi="仿宋" w:cs="仿宋" w:hint="eastAsia"/>
            <w:lang w:eastAsia="zh-CN"/>
          </w:rPr>
          <w:t>(二)、社会适应性分析</w:t>
        </w:r>
        <w:r>
          <w:tab/>
        </w:r>
        <w:r>
          <w:fldChar w:fldCharType="begin"/>
        </w:r>
        <w:r>
          <w:instrText xml:space="preserve"> PAGEREF _Toc27434 \h </w:instrText>
        </w:r>
        <w:r>
          <w:fldChar w:fldCharType="separate"/>
        </w:r>
        <w:r>
          <w:t>21</w:t>
        </w:r>
        <w:r>
          <w:fldChar w:fldCharType="end"/>
        </w:r>
      </w:hyperlink>
    </w:p>
    <w:p>
      <w:pPr>
        <w:pStyle w:val="TOC2"/>
        <w:tabs>
          <w:tab w:val="right" w:leader="dot" w:pos="8306"/>
        </w:tabs>
      </w:pPr>
      <w:hyperlink w:anchor="_Toc8258" w:history="1">
        <w:r>
          <w:rPr>
            <w:rFonts w:ascii="仿宋" w:eastAsia="仿宋" w:hAnsi="仿宋" w:cs="仿宋" w:hint="eastAsia"/>
            <w:lang w:eastAsia="zh-CN"/>
          </w:rPr>
          <w:t>(三)、社会风险及对策分析</w:t>
        </w:r>
        <w:r>
          <w:tab/>
        </w:r>
        <w:r>
          <w:fldChar w:fldCharType="begin"/>
        </w:r>
        <w:r>
          <w:instrText xml:space="preserve"> PAGEREF _Toc8258 \h </w:instrText>
        </w:r>
        <w:r>
          <w:fldChar w:fldCharType="separate"/>
        </w:r>
        <w:r>
          <w:t>22</w:t>
        </w:r>
        <w:r>
          <w:fldChar w:fldCharType="end"/>
        </w:r>
      </w:hyperlink>
    </w:p>
    <w:p>
      <w:pPr>
        <w:pStyle w:val="TOC1"/>
        <w:tabs>
          <w:tab w:val="right" w:leader="dot" w:pos="8306"/>
        </w:tabs>
      </w:pPr>
      <w:hyperlink w:anchor="_Toc25039" w:history="1">
        <w:r>
          <w:rPr>
            <w:rFonts w:ascii="仿宋" w:eastAsia="仿宋" w:hAnsi="仿宋" w:cs="仿宋" w:hint="eastAsia"/>
            <w:lang w:eastAsia="zh-CN"/>
          </w:rPr>
          <w:t>五、微波和高频波解冻设备项目概论</w:t>
        </w:r>
        <w:r>
          <w:tab/>
        </w:r>
        <w:r>
          <w:fldChar w:fldCharType="begin"/>
        </w:r>
        <w:r>
          <w:instrText xml:space="preserve"> PAGEREF _Toc25039 \h </w:instrText>
        </w:r>
        <w:r>
          <w:fldChar w:fldCharType="separate"/>
        </w:r>
        <w:r>
          <w:t>26</w:t>
        </w:r>
        <w:r>
          <w:fldChar w:fldCharType="end"/>
        </w:r>
      </w:hyperlink>
    </w:p>
    <w:p>
      <w:pPr>
        <w:pStyle w:val="TOC2"/>
        <w:tabs>
          <w:tab w:val="right" w:leader="dot" w:pos="8306"/>
        </w:tabs>
      </w:pPr>
      <w:hyperlink w:anchor="_Toc408" w:history="1">
        <w:r>
          <w:rPr>
            <w:rFonts w:ascii="仿宋" w:eastAsia="仿宋" w:hAnsi="仿宋" w:cs="仿宋" w:hint="eastAsia"/>
            <w:lang w:eastAsia="zh-CN"/>
          </w:rPr>
          <w:t>(一)、项目申报单位概况</w:t>
        </w:r>
        <w:r>
          <w:tab/>
        </w:r>
        <w:r>
          <w:fldChar w:fldCharType="begin"/>
        </w:r>
        <w:r>
          <w:instrText xml:space="preserve"> PAGEREF _Toc408 \h </w:instrText>
        </w:r>
        <w:r>
          <w:fldChar w:fldCharType="separate"/>
        </w:r>
        <w:r>
          <w:t>26</w:t>
        </w:r>
        <w:r>
          <w:fldChar w:fldCharType="end"/>
        </w:r>
      </w:hyperlink>
    </w:p>
    <w:p>
      <w:pPr>
        <w:pStyle w:val="TOC2"/>
        <w:tabs>
          <w:tab w:val="right" w:leader="dot" w:pos="8306"/>
        </w:tabs>
      </w:pPr>
      <w:hyperlink w:anchor="_Toc8219" w:history="1">
        <w:r>
          <w:rPr>
            <w:rFonts w:ascii="仿宋" w:eastAsia="仿宋" w:hAnsi="仿宋" w:cs="仿宋" w:hint="eastAsia"/>
            <w:lang w:eastAsia="zh-CN"/>
          </w:rPr>
          <w:t>(二)、项目概况</w:t>
        </w:r>
        <w:r>
          <w:tab/>
        </w:r>
        <w:r>
          <w:fldChar w:fldCharType="begin"/>
        </w:r>
        <w:r>
          <w:instrText xml:space="preserve"> PAGEREF _Toc8219 \h </w:instrText>
        </w:r>
        <w:r>
          <w:fldChar w:fldCharType="separate"/>
        </w:r>
        <w:r>
          <w:t>27</w:t>
        </w:r>
        <w:r>
          <w:fldChar w:fldCharType="end"/>
        </w:r>
      </w:hyperlink>
    </w:p>
    <w:p>
      <w:pPr>
        <w:pStyle w:val="TOC1"/>
        <w:tabs>
          <w:tab w:val="right" w:leader="dot" w:pos="8306"/>
        </w:tabs>
      </w:pPr>
      <w:hyperlink w:anchor="_Toc2412" w:history="1">
        <w:r>
          <w:rPr>
            <w:rFonts w:ascii="仿宋" w:eastAsia="仿宋" w:hAnsi="仿宋" w:cs="仿宋" w:hint="eastAsia"/>
            <w:lang w:eastAsia="zh-CN"/>
          </w:rPr>
          <w:t>六、财务管理与成本控制</w:t>
        </w:r>
        <w:r>
          <w:tab/>
        </w:r>
        <w:r>
          <w:fldChar w:fldCharType="begin"/>
        </w:r>
        <w:r>
          <w:instrText xml:space="preserve"> PAGEREF _Toc2412 \h </w:instrText>
        </w:r>
        <w:r>
          <w:fldChar w:fldCharType="separate"/>
        </w:r>
        <w:r>
          <w:t>30</w:t>
        </w:r>
        <w:r>
          <w:fldChar w:fldCharType="end"/>
        </w:r>
      </w:hyperlink>
    </w:p>
    <w:p>
      <w:pPr>
        <w:pStyle w:val="TOC2"/>
        <w:tabs>
          <w:tab w:val="right" w:leader="dot" w:pos="8306"/>
        </w:tabs>
      </w:pPr>
      <w:hyperlink w:anchor="_Toc924" w:history="1">
        <w:r>
          <w:rPr>
            <w:rFonts w:ascii="仿宋" w:eastAsia="仿宋" w:hAnsi="仿宋" w:cs="仿宋" w:hint="eastAsia"/>
            <w:lang w:eastAsia="zh-CN"/>
          </w:rPr>
          <w:t>(一)、财务管理体系建设</w:t>
        </w:r>
        <w:r>
          <w:tab/>
        </w:r>
        <w:r>
          <w:fldChar w:fldCharType="begin"/>
        </w:r>
        <w:r>
          <w:instrText xml:space="preserve"> PAGEREF _Toc924 \h </w:instrText>
        </w:r>
        <w:r>
          <w:fldChar w:fldCharType="separate"/>
        </w:r>
        <w:r>
          <w:t>30</w:t>
        </w:r>
        <w:r>
          <w:fldChar w:fldCharType="end"/>
        </w:r>
      </w:hyperlink>
    </w:p>
    <w:p>
      <w:pPr>
        <w:pStyle w:val="TOC2"/>
        <w:tabs>
          <w:tab w:val="right" w:leader="dot" w:pos="8306"/>
        </w:tabs>
      </w:pPr>
      <w:hyperlink w:anchor="_Toc9362" w:history="1">
        <w:r>
          <w:rPr>
            <w:rFonts w:ascii="仿宋" w:eastAsia="仿宋" w:hAnsi="仿宋" w:cs="仿宋" w:hint="eastAsia"/>
            <w:lang w:eastAsia="zh-CN"/>
          </w:rPr>
          <w:t>(二)、成本控制措施</w:t>
        </w:r>
        <w:r>
          <w:tab/>
        </w:r>
        <w:r>
          <w:fldChar w:fldCharType="begin"/>
        </w:r>
        <w:r>
          <w:instrText xml:space="preserve"> PAGEREF _Toc9362 \h </w:instrText>
        </w:r>
        <w:r>
          <w:fldChar w:fldCharType="separate"/>
        </w:r>
        <w:r>
          <w:t>31</w:t>
        </w:r>
        <w:r>
          <w:fldChar w:fldCharType="end"/>
        </w:r>
      </w:hyperlink>
    </w:p>
    <w:p>
      <w:pPr>
        <w:pStyle w:val="TOC1"/>
        <w:tabs>
          <w:tab w:val="right" w:leader="dot" w:pos="8306"/>
        </w:tabs>
      </w:pPr>
      <w:hyperlink w:anchor="_Toc15698" w:history="1">
        <w:r>
          <w:rPr>
            <w:rFonts w:ascii="仿宋" w:eastAsia="仿宋" w:hAnsi="仿宋" w:cs="仿宋" w:hint="eastAsia"/>
            <w:lang w:eastAsia="zh-CN"/>
          </w:rPr>
          <w:t>七、土地利用与规划方案</w:t>
        </w:r>
        <w:r>
          <w:tab/>
        </w:r>
        <w:r>
          <w:fldChar w:fldCharType="begin"/>
        </w:r>
        <w:r>
          <w:instrText xml:space="preserve"> PAGEREF _Toc15698 \h </w:instrText>
        </w:r>
        <w:r>
          <w:fldChar w:fldCharType="separate"/>
        </w:r>
        <w:r>
          <w:t>32</w:t>
        </w:r>
        <w:r>
          <w:fldChar w:fldCharType="end"/>
        </w:r>
      </w:hyperlink>
    </w:p>
    <w:p>
      <w:pPr>
        <w:pStyle w:val="TOC2"/>
        <w:tabs>
          <w:tab w:val="right" w:leader="dot" w:pos="8306"/>
        </w:tabs>
      </w:pPr>
      <w:hyperlink w:anchor="_Toc16797" w:history="1">
        <w:r>
          <w:rPr>
            <w:rFonts w:ascii="仿宋" w:eastAsia="仿宋" w:hAnsi="仿宋" w:cs="仿宋" w:hint="eastAsia"/>
            <w:lang w:eastAsia="zh-CN"/>
          </w:rPr>
          <w:t>(一)、项目用地情况分析</w:t>
        </w:r>
        <w:r>
          <w:tab/>
        </w:r>
        <w:r>
          <w:fldChar w:fldCharType="begin"/>
        </w:r>
        <w:r>
          <w:instrText xml:space="preserve"> PAGEREF _Toc16797 \h </w:instrText>
        </w:r>
        <w:r>
          <w:fldChar w:fldCharType="separate"/>
        </w:r>
        <w:r>
          <w:t>32</w:t>
        </w:r>
        <w:r>
          <w:fldChar w:fldCharType="end"/>
        </w:r>
      </w:hyperlink>
    </w:p>
    <w:p>
      <w:pPr>
        <w:pStyle w:val="TOC2"/>
        <w:tabs>
          <w:tab w:val="right" w:leader="dot" w:pos="8306"/>
        </w:tabs>
      </w:pPr>
      <w:hyperlink w:anchor="_Toc17609" w:history="1">
        <w:r>
          <w:rPr>
            <w:rFonts w:ascii="仿宋" w:eastAsia="仿宋" w:hAnsi="仿宋" w:cs="仿宋" w:hint="eastAsia"/>
            <w:lang w:eastAsia="zh-CN"/>
          </w:rPr>
          <w:t>(二)、土地利用规划方案</w:t>
        </w:r>
        <w:r>
          <w:tab/>
        </w:r>
        <w:r>
          <w:fldChar w:fldCharType="begin"/>
        </w:r>
        <w:r>
          <w:instrText xml:space="preserve"> PAGEREF _Toc17609 \h </w:instrText>
        </w:r>
        <w:r>
          <w:fldChar w:fldCharType="separate"/>
        </w:r>
        <w:r>
          <w:t>33</w:t>
        </w:r>
        <w:r>
          <w:fldChar w:fldCharType="end"/>
        </w:r>
      </w:hyperlink>
    </w:p>
    <w:p>
      <w:pPr>
        <w:pStyle w:val="TOC1"/>
        <w:tabs>
          <w:tab w:val="right" w:leader="dot" w:pos="8306"/>
        </w:tabs>
      </w:pPr>
      <w:hyperlink w:anchor="_Toc22537" w:history="1">
        <w:r>
          <w:rPr>
            <w:rFonts w:ascii="仿宋" w:eastAsia="仿宋" w:hAnsi="仿宋" w:cs="仿宋" w:hint="eastAsia"/>
            <w:lang w:eastAsia="zh-CN"/>
          </w:rPr>
          <w:t>八、客户关系管理与市场拓展</w:t>
        </w:r>
        <w:r>
          <w:tab/>
        </w:r>
        <w:r>
          <w:fldChar w:fldCharType="begin"/>
        </w:r>
        <w:r>
          <w:instrText xml:space="preserve"> PAGEREF _Toc22537 \h </w:instrText>
        </w:r>
        <w:r>
          <w:fldChar w:fldCharType="separate"/>
        </w:r>
        <w:r>
          <w:t>35</w:t>
        </w:r>
        <w:r>
          <w:fldChar w:fldCharType="end"/>
        </w:r>
      </w:hyperlink>
    </w:p>
    <w:p>
      <w:pPr>
        <w:pStyle w:val="TOC2"/>
        <w:tabs>
          <w:tab w:val="right" w:leader="dot" w:pos="8306"/>
        </w:tabs>
      </w:pPr>
      <w:hyperlink w:anchor="_Toc8493" w:history="1">
        <w:r>
          <w:rPr>
            <w:rFonts w:ascii="仿宋" w:eastAsia="仿宋" w:hAnsi="仿宋" w:cs="仿宋" w:hint="eastAsia"/>
            <w:lang w:eastAsia="zh-CN"/>
          </w:rPr>
          <w:t>(一)、客户关系管理策略</w:t>
        </w:r>
        <w:r>
          <w:tab/>
        </w:r>
        <w:r>
          <w:fldChar w:fldCharType="begin"/>
        </w:r>
        <w:r>
          <w:instrText xml:space="preserve"> PAGEREF _Toc8493 \h </w:instrText>
        </w:r>
        <w:r>
          <w:fldChar w:fldCharType="separate"/>
        </w:r>
        <w:r>
          <w:t>35</w:t>
        </w:r>
        <w:r>
          <w:fldChar w:fldCharType="end"/>
        </w:r>
      </w:hyperlink>
    </w:p>
    <w:p>
      <w:pPr>
        <w:pStyle w:val="TOC2"/>
        <w:tabs>
          <w:tab w:val="right" w:leader="dot" w:pos="8306"/>
        </w:tabs>
      </w:pPr>
      <w:hyperlink w:anchor="_Toc29064" w:history="1">
        <w:r>
          <w:rPr>
            <w:rFonts w:ascii="仿宋" w:eastAsia="仿宋" w:hAnsi="仿宋" w:cs="仿宋" w:hint="eastAsia"/>
            <w:lang w:eastAsia="zh-CN"/>
          </w:rPr>
          <w:t>(二)、市场拓展方案</w:t>
        </w:r>
        <w:r>
          <w:tab/>
        </w:r>
        <w:r>
          <w:fldChar w:fldCharType="begin"/>
        </w:r>
        <w:r>
          <w:instrText xml:space="preserve"> PAGEREF _Toc29064 \h </w:instrText>
        </w:r>
        <w:r>
          <w:fldChar w:fldCharType="separate"/>
        </w:r>
        <w:r>
          <w:t>36</w:t>
        </w:r>
        <w:r>
          <w:fldChar w:fldCharType="end"/>
        </w:r>
      </w:hyperlink>
    </w:p>
    <w:p>
      <w:pPr>
        <w:pStyle w:val="TOC1"/>
        <w:tabs>
          <w:tab w:val="right" w:leader="dot" w:pos="8306"/>
        </w:tabs>
      </w:pPr>
      <w:hyperlink w:anchor="_Toc8141" w:history="1">
        <w:r>
          <w:rPr>
            <w:rFonts w:ascii="仿宋" w:eastAsia="仿宋" w:hAnsi="仿宋" w:cs="仿宋" w:hint="eastAsia"/>
            <w:lang w:eastAsia="zh-CN"/>
          </w:rPr>
          <w:t>九、项目进度计划</w:t>
        </w:r>
        <w:r>
          <w:tab/>
        </w:r>
        <w:r>
          <w:fldChar w:fldCharType="begin"/>
        </w:r>
        <w:r>
          <w:instrText xml:space="preserve"> PAGEREF _Toc8141 \h </w:instrText>
        </w:r>
        <w:r>
          <w:fldChar w:fldCharType="separate"/>
        </w:r>
        <w:r>
          <w:t>37</w:t>
        </w:r>
        <w:r>
          <w:fldChar w:fldCharType="end"/>
        </w:r>
      </w:hyperlink>
    </w:p>
    <w:p>
      <w:pPr>
        <w:pStyle w:val="TOC2"/>
        <w:tabs>
          <w:tab w:val="right" w:leader="dot" w:pos="8306"/>
        </w:tabs>
      </w:pPr>
      <w:hyperlink w:anchor="_Toc3824" w:history="1">
        <w:r>
          <w:rPr>
            <w:rFonts w:ascii="仿宋" w:eastAsia="仿宋" w:hAnsi="仿宋" w:cs="仿宋" w:hint="eastAsia"/>
            <w:lang w:eastAsia="zh-CN"/>
          </w:rPr>
          <w:t>(一)、建设周期</w:t>
        </w:r>
        <w:r>
          <w:tab/>
        </w:r>
        <w:r>
          <w:fldChar w:fldCharType="begin"/>
        </w:r>
        <w:r>
          <w:instrText xml:space="preserve"> PAGEREF _Toc3824 \h </w:instrText>
        </w:r>
        <w:r>
          <w:fldChar w:fldCharType="separate"/>
        </w:r>
        <w:r>
          <w:t>37</w:t>
        </w:r>
        <w:r>
          <w:fldChar w:fldCharType="end"/>
        </w:r>
      </w:hyperlink>
    </w:p>
    <w:p>
      <w:pPr>
        <w:pStyle w:val="TOC2"/>
        <w:tabs>
          <w:tab w:val="right" w:leader="dot" w:pos="8306"/>
        </w:tabs>
      </w:pPr>
      <w:hyperlink w:anchor="_Toc3045" w:history="1">
        <w:r>
          <w:rPr>
            <w:rFonts w:ascii="仿宋" w:eastAsia="仿宋" w:hAnsi="仿宋" w:cs="仿宋" w:hint="eastAsia"/>
            <w:lang w:eastAsia="zh-CN"/>
          </w:rPr>
          <w:t>(二)、建设进度</w:t>
        </w:r>
        <w:r>
          <w:tab/>
        </w:r>
        <w:r>
          <w:fldChar w:fldCharType="begin"/>
        </w:r>
        <w:r>
          <w:instrText xml:space="preserve"> PAGEREF _Toc3045 \h </w:instrText>
        </w:r>
        <w:r>
          <w:fldChar w:fldCharType="separate"/>
        </w:r>
        <w:r>
          <w:t>37</w:t>
        </w:r>
        <w:r>
          <w:fldChar w:fldCharType="end"/>
        </w:r>
      </w:hyperlink>
    </w:p>
    <w:p>
      <w:pPr>
        <w:pStyle w:val="TOC2"/>
        <w:tabs>
          <w:tab w:val="right" w:leader="dot" w:pos="8306"/>
        </w:tabs>
      </w:pPr>
      <w:hyperlink w:anchor="_Toc19801" w:history="1">
        <w:r>
          <w:rPr>
            <w:rFonts w:ascii="仿宋" w:eastAsia="仿宋" w:hAnsi="仿宋" w:cs="仿宋" w:hint="eastAsia"/>
            <w:lang w:eastAsia="zh-CN"/>
          </w:rPr>
          <w:t>(三)、进度安排注意事项</w:t>
        </w:r>
        <w:r>
          <w:tab/>
        </w:r>
        <w:r>
          <w:fldChar w:fldCharType="begin"/>
        </w:r>
        <w:r>
          <w:instrText xml:space="preserve"> PAGEREF _Toc19801 \h </w:instrText>
        </w:r>
        <w:r>
          <w:fldChar w:fldCharType="separate"/>
        </w:r>
        <w:r>
          <w:t>39</w:t>
        </w:r>
        <w:r>
          <w:fldChar w:fldCharType="end"/>
        </w:r>
      </w:hyperlink>
    </w:p>
    <w:p>
      <w:pPr>
        <w:pStyle w:val="TOC2"/>
        <w:tabs>
          <w:tab w:val="right" w:leader="dot" w:pos="8306"/>
        </w:tabs>
      </w:pPr>
      <w:hyperlink w:anchor="_Toc22964" w:history="1">
        <w:r>
          <w:rPr>
            <w:rFonts w:ascii="仿宋" w:eastAsia="仿宋" w:hAnsi="仿宋" w:cs="仿宋" w:hint="eastAsia"/>
            <w:lang w:eastAsia="zh-CN"/>
          </w:rPr>
          <w:t>(四)、人力资源配置</w:t>
        </w:r>
        <w:r>
          <w:tab/>
        </w:r>
        <w:r>
          <w:fldChar w:fldCharType="begin"/>
        </w:r>
        <w:r>
          <w:instrText xml:space="preserve"> PAGEREF _Toc22964 \h </w:instrText>
        </w:r>
        <w:r>
          <w:fldChar w:fldCharType="separate"/>
        </w:r>
        <w:r>
          <w:t>39</w:t>
        </w:r>
        <w:r>
          <w:fldChar w:fldCharType="end"/>
        </w:r>
      </w:hyperlink>
    </w:p>
    <w:p>
      <w:pPr>
        <w:pStyle w:val="TOC2"/>
        <w:tabs>
          <w:tab w:val="right" w:leader="dot" w:pos="8306"/>
        </w:tabs>
      </w:pPr>
      <w:hyperlink w:anchor="_Toc5484" w:history="1">
        <w:r>
          <w:rPr>
            <w:rFonts w:ascii="仿宋" w:eastAsia="仿宋" w:hAnsi="仿宋" w:cs="仿宋" w:hint="eastAsia"/>
            <w:lang w:eastAsia="zh-CN"/>
          </w:rPr>
          <w:t>(五)、员工培训</w:t>
        </w:r>
        <w:r>
          <w:tab/>
        </w:r>
        <w:r>
          <w:fldChar w:fldCharType="begin"/>
        </w:r>
        <w:r>
          <w:instrText xml:space="preserve"> PAGEREF _Toc5484 \h </w:instrText>
        </w:r>
        <w:r>
          <w:fldChar w:fldCharType="separate"/>
        </w:r>
        <w:r>
          <w:t>41</w:t>
        </w:r>
        <w:r>
          <w:fldChar w:fldCharType="end"/>
        </w:r>
      </w:hyperlink>
    </w:p>
    <w:p>
      <w:pPr>
        <w:pStyle w:val="TOC2"/>
        <w:tabs>
          <w:tab w:val="right" w:leader="dot" w:pos="8306"/>
        </w:tabs>
      </w:pPr>
      <w:hyperlink w:anchor="_Toc1819" w:history="1">
        <w:r>
          <w:rPr>
            <w:rFonts w:ascii="仿宋" w:eastAsia="仿宋" w:hAnsi="仿宋" w:cs="仿宋" w:hint="eastAsia"/>
            <w:lang w:eastAsia="zh-CN"/>
          </w:rPr>
          <w:t>(六)、项目实施保障</w:t>
        </w:r>
        <w:r>
          <w:tab/>
        </w:r>
        <w:r>
          <w:fldChar w:fldCharType="begin"/>
        </w:r>
        <w:r>
          <w:instrText xml:space="preserve"> PAGEREF _Toc1819 \h </w:instrText>
        </w:r>
        <w:r>
          <w:fldChar w:fldCharType="separate"/>
        </w:r>
        <w:r>
          <w:t>42</w:t>
        </w:r>
        <w:r>
          <w:fldChar w:fldCharType="end"/>
        </w:r>
      </w:hyperlink>
    </w:p>
    <w:p>
      <w:pPr>
        <w:pStyle w:val="TOC2"/>
        <w:tabs>
          <w:tab w:val="right" w:leader="dot" w:pos="8306"/>
        </w:tabs>
      </w:pPr>
      <w:hyperlink w:anchor="_Toc11766" w:history="1">
        <w:r>
          <w:rPr>
            <w:rFonts w:ascii="仿宋" w:eastAsia="仿宋" w:hAnsi="仿宋" w:cs="仿宋" w:hint="eastAsia"/>
            <w:lang w:eastAsia="zh-CN"/>
          </w:rPr>
          <w:t>(七)、安全规范管理</w:t>
        </w:r>
        <w:r>
          <w:tab/>
        </w:r>
        <w:r>
          <w:fldChar w:fldCharType="begin"/>
        </w:r>
        <w:r>
          <w:instrText xml:space="preserve"> PAGEREF _Toc11766 \h </w:instrText>
        </w:r>
        <w:r>
          <w:fldChar w:fldCharType="separate"/>
        </w:r>
        <w:r>
          <w:t>43</w:t>
        </w:r>
        <w:r>
          <w:fldChar w:fldCharType="end"/>
        </w:r>
      </w:hyperlink>
    </w:p>
    <w:p>
      <w:pPr>
        <w:pStyle w:val="TOC1"/>
        <w:tabs>
          <w:tab w:val="right" w:leader="dot" w:pos="8306"/>
        </w:tabs>
      </w:pPr>
      <w:hyperlink w:anchor="_Toc18012" w:history="1">
        <w:r>
          <w:rPr>
            <w:rFonts w:ascii="仿宋" w:eastAsia="仿宋" w:hAnsi="仿宋" w:cs="仿宋" w:hint="eastAsia"/>
            <w:lang w:eastAsia="zh-CN"/>
          </w:rPr>
          <w:t>十、项目变更管理</w:t>
        </w:r>
        <w:r>
          <w:tab/>
        </w:r>
        <w:r>
          <w:fldChar w:fldCharType="begin"/>
        </w:r>
        <w:r>
          <w:instrText xml:space="preserve"> PAGEREF _Toc18012 \h </w:instrText>
        </w:r>
        <w:r>
          <w:fldChar w:fldCharType="separate"/>
        </w:r>
        <w:r>
          <w:t>45</w:t>
        </w:r>
        <w:r>
          <w:fldChar w:fldCharType="end"/>
        </w:r>
      </w:hyperlink>
    </w:p>
    <w:p>
      <w:pPr>
        <w:pStyle w:val="TOC2"/>
        <w:tabs>
          <w:tab w:val="right" w:leader="dot" w:pos="8306"/>
        </w:tabs>
      </w:pPr>
      <w:hyperlink w:anchor="_Toc5174" w:history="1">
        <w:r>
          <w:rPr>
            <w:rFonts w:ascii="仿宋" w:eastAsia="仿宋" w:hAnsi="仿宋" w:cs="仿宋" w:hint="eastAsia"/>
            <w:lang w:eastAsia="zh-CN"/>
          </w:rPr>
          <w:t>(一)、变更控制流程</w:t>
        </w:r>
        <w:r>
          <w:tab/>
        </w:r>
        <w:r>
          <w:fldChar w:fldCharType="begin"/>
        </w:r>
        <w:r>
          <w:instrText xml:space="preserve"> PAGEREF _Toc5174 \h </w:instrText>
        </w:r>
        <w:r>
          <w:fldChar w:fldCharType="separate"/>
        </w:r>
        <w:r>
          <w:t>45</w:t>
        </w:r>
        <w:r>
          <w:fldChar w:fldCharType="end"/>
        </w:r>
      </w:hyperlink>
    </w:p>
    <w:p>
      <w:pPr>
        <w:pStyle w:val="TOC2"/>
        <w:tabs>
          <w:tab w:val="right" w:leader="dot" w:pos="8306"/>
        </w:tabs>
      </w:pPr>
      <w:hyperlink w:anchor="_Toc27572" w:history="1">
        <w:r>
          <w:rPr>
            <w:rFonts w:ascii="仿宋" w:eastAsia="仿宋" w:hAnsi="仿宋" w:cs="仿宋" w:hint="eastAsia"/>
            <w:lang w:eastAsia="zh-CN"/>
          </w:rPr>
          <w:t>(二)、影响评估与处理</w:t>
        </w:r>
        <w:r>
          <w:tab/>
        </w:r>
        <w:r>
          <w:fldChar w:fldCharType="begin"/>
        </w:r>
        <w:r>
          <w:instrText xml:space="preserve"> PAGEREF _Toc27572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357" w:history="1">
        <w:r>
          <w:rPr>
            <w:rFonts w:ascii="仿宋" w:eastAsia="仿宋" w:hAnsi="仿宋" w:cs="仿宋" w:hint="eastAsia"/>
            <w:lang w:eastAsia="zh-CN"/>
          </w:rPr>
          <w:t>(三)、变更记录与追踪</w:t>
        </w:r>
        <w:r>
          <w:tab/>
        </w:r>
        <w:r>
          <w:fldChar w:fldCharType="begin"/>
        </w:r>
        <w:r>
          <w:instrText xml:space="preserve"> PAGEREF _Toc20357 \h </w:instrText>
        </w:r>
        <w:r>
          <w:fldChar w:fldCharType="separate"/>
        </w:r>
        <w:r>
          <w:t>47</w:t>
        </w:r>
        <w:r>
          <w:fldChar w:fldCharType="end"/>
        </w:r>
      </w:hyperlink>
    </w:p>
    <w:p>
      <w:pPr>
        <w:pStyle w:val="TOC2"/>
        <w:tabs>
          <w:tab w:val="right" w:leader="dot" w:pos="8306"/>
        </w:tabs>
      </w:pPr>
      <w:hyperlink w:anchor="_Toc7396" w:history="1">
        <w:r>
          <w:rPr>
            <w:rFonts w:ascii="仿宋" w:eastAsia="仿宋" w:hAnsi="仿宋" w:cs="仿宋" w:hint="eastAsia"/>
            <w:lang w:eastAsia="zh-CN"/>
          </w:rPr>
          <w:t>(四)、变更管理策略</w:t>
        </w:r>
        <w:r>
          <w:tab/>
        </w:r>
        <w:r>
          <w:fldChar w:fldCharType="begin"/>
        </w:r>
        <w:r>
          <w:instrText xml:space="preserve"> PAGEREF _Toc7396 \h </w:instrText>
        </w:r>
        <w:r>
          <w:fldChar w:fldCharType="separate"/>
        </w:r>
        <w:r>
          <w:t>49</w:t>
        </w:r>
        <w:r>
          <w:fldChar w:fldCharType="end"/>
        </w:r>
      </w:hyperlink>
    </w:p>
    <w:p>
      <w:pPr>
        <w:pStyle w:val="TOC1"/>
        <w:tabs>
          <w:tab w:val="right" w:leader="dot" w:pos="8306"/>
        </w:tabs>
      </w:pPr>
      <w:hyperlink w:anchor="_Toc25410" w:history="1">
        <w:r>
          <w:rPr>
            <w:rFonts w:ascii="仿宋" w:eastAsia="仿宋" w:hAnsi="仿宋" w:cs="仿宋" w:hint="eastAsia"/>
            <w:lang w:eastAsia="zh-CN"/>
          </w:rPr>
          <w:t>十一、环境保护与治理方案</w:t>
        </w:r>
        <w:r>
          <w:tab/>
        </w:r>
        <w:r>
          <w:fldChar w:fldCharType="begin"/>
        </w:r>
        <w:r>
          <w:instrText xml:space="preserve"> PAGEREF _Toc25410 \h </w:instrText>
        </w:r>
        <w:r>
          <w:fldChar w:fldCharType="separate"/>
        </w:r>
        <w:r>
          <w:t>50</w:t>
        </w:r>
        <w:r>
          <w:fldChar w:fldCharType="end"/>
        </w:r>
      </w:hyperlink>
    </w:p>
    <w:p>
      <w:pPr>
        <w:pStyle w:val="TOC2"/>
        <w:tabs>
          <w:tab w:val="right" w:leader="dot" w:pos="8306"/>
        </w:tabs>
      </w:pPr>
      <w:hyperlink w:anchor="_Toc31207" w:history="1">
        <w:r>
          <w:rPr>
            <w:rFonts w:ascii="仿宋" w:eastAsia="仿宋" w:hAnsi="仿宋" w:cs="仿宋" w:hint="eastAsia"/>
            <w:lang w:eastAsia="zh-CN"/>
          </w:rPr>
          <w:t>(一)、项目环境影响评估</w:t>
        </w:r>
        <w:r>
          <w:tab/>
        </w:r>
        <w:r>
          <w:fldChar w:fldCharType="begin"/>
        </w:r>
        <w:r>
          <w:instrText xml:space="preserve"> PAGEREF _Toc31207 \h </w:instrText>
        </w:r>
        <w:r>
          <w:fldChar w:fldCharType="separate"/>
        </w:r>
        <w:r>
          <w:t>50</w:t>
        </w:r>
        <w:r>
          <w:fldChar w:fldCharType="end"/>
        </w:r>
      </w:hyperlink>
    </w:p>
    <w:p>
      <w:pPr>
        <w:pStyle w:val="TOC2"/>
        <w:tabs>
          <w:tab w:val="right" w:leader="dot" w:pos="8306"/>
        </w:tabs>
      </w:pPr>
      <w:hyperlink w:anchor="_Toc22830" w:history="1">
        <w:r>
          <w:rPr>
            <w:rFonts w:ascii="仿宋" w:eastAsia="仿宋" w:hAnsi="仿宋" w:cs="仿宋" w:hint="eastAsia"/>
            <w:lang w:eastAsia="zh-CN"/>
          </w:rPr>
          <w:t>(二)、环境保护措施与治理方案</w:t>
        </w:r>
        <w:r>
          <w:tab/>
        </w:r>
        <w:r>
          <w:fldChar w:fldCharType="begin"/>
        </w:r>
        <w:r>
          <w:instrText xml:space="preserve"> PAGEREF _Toc22830 \h </w:instrText>
        </w:r>
        <w:r>
          <w:fldChar w:fldCharType="separate"/>
        </w:r>
        <w:r>
          <w:t>51</w:t>
        </w:r>
        <w:r>
          <w:fldChar w:fldCharType="end"/>
        </w:r>
      </w:hyperlink>
    </w:p>
    <w:p>
      <w:pPr>
        <w:pStyle w:val="TOC1"/>
        <w:tabs>
          <w:tab w:val="right" w:leader="dot" w:pos="8306"/>
        </w:tabs>
      </w:pPr>
      <w:hyperlink w:anchor="_Toc28770" w:history="1">
        <w:r>
          <w:rPr>
            <w:rFonts w:ascii="仿宋" w:eastAsia="仿宋" w:hAnsi="仿宋" w:cs="仿宋" w:hint="eastAsia"/>
            <w:lang w:eastAsia="zh-CN"/>
          </w:rPr>
          <w:t>十二、环境保护与绿色发展</w:t>
        </w:r>
        <w:r>
          <w:tab/>
        </w:r>
        <w:r>
          <w:fldChar w:fldCharType="begin"/>
        </w:r>
        <w:r>
          <w:instrText xml:space="preserve"> PAGEREF _Toc28770 \h </w:instrText>
        </w:r>
        <w:r>
          <w:fldChar w:fldCharType="separate"/>
        </w:r>
        <w:r>
          <w:t>51</w:t>
        </w:r>
        <w:r>
          <w:fldChar w:fldCharType="end"/>
        </w:r>
      </w:hyperlink>
    </w:p>
    <w:p>
      <w:pPr>
        <w:pStyle w:val="TOC2"/>
        <w:tabs>
          <w:tab w:val="right" w:leader="dot" w:pos="8306"/>
        </w:tabs>
      </w:pPr>
      <w:hyperlink w:anchor="_Toc28574" w:history="1">
        <w:r>
          <w:rPr>
            <w:rFonts w:ascii="仿宋" w:eastAsia="仿宋" w:hAnsi="仿宋" w:cs="仿宋" w:hint="eastAsia"/>
            <w:lang w:eastAsia="zh-CN"/>
          </w:rPr>
          <w:t>(一)、环境保护措施</w:t>
        </w:r>
        <w:r>
          <w:tab/>
        </w:r>
        <w:r>
          <w:fldChar w:fldCharType="begin"/>
        </w:r>
        <w:r>
          <w:instrText xml:space="preserve"> PAGEREF _Toc28574 \h </w:instrText>
        </w:r>
        <w:r>
          <w:fldChar w:fldCharType="separate"/>
        </w:r>
        <w:r>
          <w:t>51</w:t>
        </w:r>
        <w:r>
          <w:fldChar w:fldCharType="end"/>
        </w:r>
      </w:hyperlink>
    </w:p>
    <w:p>
      <w:pPr>
        <w:pStyle w:val="TOC2"/>
        <w:tabs>
          <w:tab w:val="right" w:leader="dot" w:pos="8306"/>
        </w:tabs>
      </w:pPr>
      <w:hyperlink w:anchor="_Toc14228" w:history="1">
        <w:r>
          <w:rPr>
            <w:rFonts w:ascii="仿宋" w:eastAsia="仿宋" w:hAnsi="仿宋" w:cs="仿宋" w:hint="eastAsia"/>
            <w:lang w:eastAsia="zh-CN"/>
          </w:rPr>
          <w:t>(二)、绿色发展与可持续发展策略</w:t>
        </w:r>
        <w:r>
          <w:tab/>
        </w:r>
        <w:r>
          <w:fldChar w:fldCharType="begin"/>
        </w:r>
        <w:r>
          <w:instrText xml:space="preserve"> PAGEREF _Toc14228 \h </w:instrText>
        </w:r>
        <w:r>
          <w:fldChar w:fldCharType="separate"/>
        </w:r>
        <w:r>
          <w:t>53</w:t>
        </w:r>
        <w:r>
          <w:fldChar w:fldCharType="end"/>
        </w:r>
      </w:hyperlink>
    </w:p>
    <w:p>
      <w:pPr>
        <w:pStyle w:val="TOC1"/>
        <w:tabs>
          <w:tab w:val="right" w:leader="dot" w:pos="8306"/>
        </w:tabs>
      </w:pPr>
      <w:hyperlink w:anchor="_Toc4642" w:history="1">
        <w:r>
          <w:rPr>
            <w:rFonts w:ascii="仿宋" w:eastAsia="仿宋" w:hAnsi="仿宋" w:cs="仿宋" w:hint="eastAsia"/>
            <w:lang w:eastAsia="zh-CN"/>
          </w:rPr>
          <w:t>十三、企业合规与伦理</w:t>
        </w:r>
        <w:r>
          <w:tab/>
        </w:r>
        <w:r>
          <w:fldChar w:fldCharType="begin"/>
        </w:r>
        <w:r>
          <w:instrText xml:space="preserve"> PAGEREF _Toc4642 \h </w:instrText>
        </w:r>
        <w:r>
          <w:fldChar w:fldCharType="separate"/>
        </w:r>
        <w:r>
          <w:t>55</w:t>
        </w:r>
        <w:r>
          <w:fldChar w:fldCharType="end"/>
        </w:r>
      </w:hyperlink>
    </w:p>
    <w:p>
      <w:pPr>
        <w:pStyle w:val="TOC2"/>
        <w:tabs>
          <w:tab w:val="right" w:leader="dot" w:pos="8306"/>
        </w:tabs>
      </w:pPr>
      <w:hyperlink w:anchor="_Toc8404" w:history="1">
        <w:r>
          <w:rPr>
            <w:rFonts w:ascii="仿宋" w:eastAsia="仿宋" w:hAnsi="仿宋" w:cs="仿宋" w:hint="eastAsia"/>
            <w:lang w:eastAsia="zh-CN"/>
          </w:rPr>
          <w:t>(一)、合规政策与程序</w:t>
        </w:r>
        <w:r>
          <w:tab/>
        </w:r>
        <w:r>
          <w:fldChar w:fldCharType="begin"/>
        </w:r>
        <w:r>
          <w:instrText xml:space="preserve"> PAGEREF _Toc8404 \h </w:instrText>
        </w:r>
        <w:r>
          <w:fldChar w:fldCharType="separate"/>
        </w:r>
        <w:r>
          <w:t>55</w:t>
        </w:r>
        <w:r>
          <w:fldChar w:fldCharType="end"/>
        </w:r>
      </w:hyperlink>
    </w:p>
    <w:p>
      <w:pPr>
        <w:pStyle w:val="TOC2"/>
        <w:tabs>
          <w:tab w:val="right" w:leader="dot" w:pos="8306"/>
        </w:tabs>
      </w:pPr>
      <w:hyperlink w:anchor="_Toc14492" w:history="1">
        <w:r>
          <w:rPr>
            <w:rFonts w:ascii="仿宋" w:eastAsia="仿宋" w:hAnsi="仿宋" w:cs="仿宋" w:hint="eastAsia"/>
            <w:lang w:eastAsia="zh-CN"/>
          </w:rPr>
          <w:t>(二)、伦理规范与培训</w:t>
        </w:r>
        <w:r>
          <w:tab/>
        </w:r>
        <w:r>
          <w:fldChar w:fldCharType="begin"/>
        </w:r>
        <w:r>
          <w:instrText xml:space="preserve"> PAGEREF _Toc14492 \h </w:instrText>
        </w:r>
        <w:r>
          <w:fldChar w:fldCharType="separate"/>
        </w:r>
        <w:r>
          <w:t>56</w:t>
        </w:r>
        <w:r>
          <w:fldChar w:fldCharType="end"/>
        </w:r>
      </w:hyperlink>
    </w:p>
    <w:p>
      <w:pPr>
        <w:pStyle w:val="TOC2"/>
        <w:tabs>
          <w:tab w:val="right" w:leader="dot" w:pos="8306"/>
        </w:tabs>
      </w:pPr>
      <w:hyperlink w:anchor="_Toc2264" w:history="1">
        <w:r>
          <w:rPr>
            <w:rFonts w:ascii="仿宋" w:eastAsia="仿宋" w:hAnsi="仿宋" w:cs="仿宋" w:hint="eastAsia"/>
            <w:lang w:eastAsia="zh-CN"/>
          </w:rPr>
          <w:t>(三)、合规风险评估</w:t>
        </w:r>
        <w:r>
          <w:tab/>
        </w:r>
        <w:r>
          <w:fldChar w:fldCharType="begin"/>
        </w:r>
        <w:r>
          <w:instrText xml:space="preserve"> PAGEREF _Toc2264 \h </w:instrText>
        </w:r>
        <w:r>
          <w:fldChar w:fldCharType="separate"/>
        </w:r>
        <w:r>
          <w:t>57</w:t>
        </w:r>
        <w:r>
          <w:fldChar w:fldCharType="end"/>
        </w:r>
      </w:hyperlink>
    </w:p>
    <w:p>
      <w:pPr>
        <w:pStyle w:val="TOC2"/>
        <w:tabs>
          <w:tab w:val="right" w:leader="dot" w:pos="8306"/>
        </w:tabs>
      </w:pPr>
      <w:hyperlink w:anchor="_Toc26588" w:history="1">
        <w:r>
          <w:rPr>
            <w:rFonts w:ascii="仿宋" w:eastAsia="仿宋" w:hAnsi="仿宋" w:cs="仿宋" w:hint="eastAsia"/>
            <w:lang w:eastAsia="zh-CN"/>
          </w:rPr>
          <w:t>(四)、合规监督与执行</w:t>
        </w:r>
        <w:r>
          <w:tab/>
        </w:r>
        <w:r>
          <w:fldChar w:fldCharType="begin"/>
        </w:r>
        <w:r>
          <w:instrText xml:space="preserve"> PAGEREF _Toc26588 \h </w:instrText>
        </w:r>
        <w:r>
          <w:fldChar w:fldCharType="separate"/>
        </w:r>
        <w:r>
          <w:t>58</w:t>
        </w:r>
        <w:r>
          <w:fldChar w:fldCharType="end"/>
        </w:r>
      </w:hyperlink>
    </w:p>
    <w:p>
      <w:pPr>
        <w:pStyle w:val="TOC1"/>
        <w:tabs>
          <w:tab w:val="right" w:leader="dot" w:pos="8306"/>
        </w:tabs>
      </w:pPr>
      <w:hyperlink w:anchor="_Toc22618" w:history="1">
        <w:r>
          <w:rPr>
            <w:rFonts w:ascii="仿宋" w:eastAsia="仿宋" w:hAnsi="仿宋" w:cs="仿宋" w:hint="eastAsia"/>
            <w:lang w:eastAsia="zh-CN"/>
          </w:rPr>
          <w:t>十四、法律法规与政策遵循</w:t>
        </w:r>
        <w:r>
          <w:tab/>
        </w:r>
        <w:r>
          <w:fldChar w:fldCharType="begin"/>
        </w:r>
        <w:r>
          <w:instrText xml:space="preserve"> PAGEREF _Toc22618 \h </w:instrText>
        </w:r>
        <w:r>
          <w:fldChar w:fldCharType="separate"/>
        </w:r>
        <w:r>
          <w:t>59</w:t>
        </w:r>
        <w:r>
          <w:fldChar w:fldCharType="end"/>
        </w:r>
      </w:hyperlink>
    </w:p>
    <w:p>
      <w:pPr>
        <w:pStyle w:val="TOC2"/>
        <w:tabs>
          <w:tab w:val="right" w:leader="dot" w:pos="8306"/>
        </w:tabs>
      </w:pPr>
      <w:hyperlink w:anchor="_Toc10291" w:history="1">
        <w:r>
          <w:rPr>
            <w:rFonts w:ascii="仿宋" w:eastAsia="仿宋" w:hAnsi="仿宋" w:cs="仿宋" w:hint="eastAsia"/>
            <w:lang w:eastAsia="zh-CN"/>
          </w:rPr>
          <w:t>(一)、法律法规遵守</w:t>
        </w:r>
        <w:r>
          <w:tab/>
        </w:r>
        <w:r>
          <w:fldChar w:fldCharType="begin"/>
        </w:r>
        <w:r>
          <w:instrText xml:space="preserve"> PAGEREF _Toc10291 \h </w:instrText>
        </w:r>
        <w:r>
          <w:fldChar w:fldCharType="separate"/>
        </w:r>
        <w:r>
          <w:t>59</w:t>
        </w:r>
        <w:r>
          <w:fldChar w:fldCharType="end"/>
        </w:r>
      </w:hyperlink>
    </w:p>
    <w:p>
      <w:pPr>
        <w:pStyle w:val="TOC2"/>
        <w:tabs>
          <w:tab w:val="right" w:leader="dot" w:pos="8306"/>
        </w:tabs>
      </w:pPr>
      <w:hyperlink w:anchor="_Toc14046" w:history="1">
        <w:r>
          <w:rPr>
            <w:rFonts w:ascii="仿宋" w:eastAsia="仿宋" w:hAnsi="仿宋" w:cs="仿宋" w:hint="eastAsia"/>
            <w:lang w:eastAsia="zh-CN"/>
          </w:rPr>
          <w:t>(二)、政策导向与利用</w:t>
        </w:r>
        <w:r>
          <w:tab/>
        </w:r>
        <w:r>
          <w:fldChar w:fldCharType="begin"/>
        </w:r>
        <w:r>
          <w:instrText xml:space="preserve"> PAGEREF _Toc14046 \h </w:instrText>
        </w:r>
        <w:r>
          <w:fldChar w:fldCharType="separate"/>
        </w:r>
        <w:r>
          <w:t>60</w:t>
        </w:r>
        <w:r>
          <w:fldChar w:fldCharType="end"/>
        </w:r>
      </w:hyperlink>
    </w:p>
    <w:p>
      <w:pPr>
        <w:pStyle w:val="TOC1"/>
        <w:tabs>
          <w:tab w:val="right" w:leader="dot" w:pos="8306"/>
        </w:tabs>
      </w:pPr>
      <w:hyperlink w:anchor="_Toc10663" w:history="1">
        <w:r>
          <w:rPr>
            <w:rFonts w:ascii="仿宋" w:eastAsia="仿宋" w:hAnsi="仿宋" w:cs="仿宋" w:hint="eastAsia"/>
            <w:lang w:eastAsia="zh-CN"/>
          </w:rPr>
          <w:t>十五、成果转化与推广应用</w:t>
        </w:r>
        <w:r>
          <w:tab/>
        </w:r>
        <w:r>
          <w:fldChar w:fldCharType="begin"/>
        </w:r>
        <w:r>
          <w:instrText xml:space="preserve"> PAGEREF _Toc10663 \h </w:instrText>
        </w:r>
        <w:r>
          <w:fldChar w:fldCharType="separate"/>
        </w:r>
        <w:r>
          <w:t>61</w:t>
        </w:r>
        <w:r>
          <w:fldChar w:fldCharType="end"/>
        </w:r>
      </w:hyperlink>
    </w:p>
    <w:p>
      <w:pPr>
        <w:pStyle w:val="TOC2"/>
        <w:tabs>
          <w:tab w:val="right" w:leader="dot" w:pos="8306"/>
        </w:tabs>
      </w:pPr>
      <w:hyperlink w:anchor="_Toc26786" w:history="1">
        <w:r>
          <w:rPr>
            <w:rFonts w:ascii="仿宋" w:eastAsia="仿宋" w:hAnsi="仿宋" w:cs="仿宋" w:hint="eastAsia"/>
            <w:lang w:eastAsia="zh-CN"/>
          </w:rPr>
          <w:t>(一)、成果转化策略制定</w:t>
        </w:r>
        <w:r>
          <w:tab/>
        </w:r>
        <w:r>
          <w:fldChar w:fldCharType="begin"/>
        </w:r>
        <w:r>
          <w:instrText xml:space="preserve"> PAGEREF _Toc26786 \h </w:instrText>
        </w:r>
        <w:r>
          <w:fldChar w:fldCharType="separate"/>
        </w:r>
        <w:r>
          <w:t>61</w:t>
        </w:r>
        <w:r>
          <w:fldChar w:fldCharType="end"/>
        </w:r>
      </w:hyperlink>
    </w:p>
    <w:p>
      <w:pPr>
        <w:pStyle w:val="TOC2"/>
        <w:tabs>
          <w:tab w:val="right" w:leader="dot" w:pos="8306"/>
        </w:tabs>
      </w:pPr>
      <w:hyperlink w:anchor="_Toc19107" w:history="1">
        <w:r>
          <w:rPr>
            <w:rFonts w:ascii="仿宋" w:eastAsia="仿宋" w:hAnsi="仿宋" w:cs="仿宋" w:hint="eastAsia"/>
            <w:lang w:eastAsia="zh-CN"/>
          </w:rPr>
          <w:t>(二)、成果推广应用方案</w:t>
        </w:r>
        <w:r>
          <w:tab/>
        </w:r>
        <w:r>
          <w:fldChar w:fldCharType="begin"/>
        </w:r>
        <w:r>
          <w:instrText xml:space="preserve"> PAGEREF _Toc19107 \h </w:instrText>
        </w:r>
        <w:r>
          <w:fldChar w:fldCharType="separate"/>
        </w:r>
        <w:r>
          <w:t>62</w:t>
        </w:r>
        <w:r>
          <w:fldChar w:fldCharType="end"/>
        </w:r>
      </w:hyperlink>
    </w:p>
    <w:p>
      <w:pPr>
        <w:pStyle w:val="TOC1"/>
        <w:tabs>
          <w:tab w:val="right" w:leader="dot" w:pos="8306"/>
        </w:tabs>
      </w:pPr>
      <w:hyperlink w:anchor="_Toc22776" w:history="1">
        <w:r>
          <w:rPr>
            <w:rFonts w:ascii="仿宋" w:eastAsia="仿宋" w:hAnsi="仿宋" w:cs="仿宋" w:hint="eastAsia"/>
            <w:lang w:eastAsia="zh-CN"/>
          </w:rPr>
          <w:t>十六、合作与交流机制建立</w:t>
        </w:r>
        <w:r>
          <w:tab/>
        </w:r>
        <w:r>
          <w:fldChar w:fldCharType="begin"/>
        </w:r>
        <w:r>
          <w:instrText xml:space="preserve"> PAGEREF _Toc22776 \h </w:instrText>
        </w:r>
        <w:r>
          <w:fldChar w:fldCharType="separate"/>
        </w:r>
        <w:r>
          <w:t>64</w:t>
        </w:r>
        <w:r>
          <w:fldChar w:fldCharType="end"/>
        </w:r>
      </w:hyperlink>
    </w:p>
    <w:p>
      <w:pPr>
        <w:pStyle w:val="TOC2"/>
        <w:tabs>
          <w:tab w:val="right" w:leader="dot" w:pos="8306"/>
        </w:tabs>
      </w:pPr>
      <w:hyperlink w:anchor="_Toc7520" w:history="1">
        <w:r>
          <w:rPr>
            <w:rFonts w:ascii="仿宋" w:eastAsia="仿宋" w:hAnsi="仿宋" w:cs="仿宋" w:hint="eastAsia"/>
            <w:lang w:eastAsia="zh-CN"/>
          </w:rPr>
          <w:t>(一)、合作伙伴选择与合作方式</w:t>
        </w:r>
        <w:r>
          <w:tab/>
        </w:r>
        <w:r>
          <w:fldChar w:fldCharType="begin"/>
        </w:r>
        <w:r>
          <w:instrText xml:space="preserve"> PAGEREF _Toc7520 \h </w:instrText>
        </w:r>
        <w:r>
          <w:fldChar w:fldCharType="separate"/>
        </w:r>
        <w:r>
          <w:t>64</w:t>
        </w:r>
        <w:r>
          <w:fldChar w:fldCharType="end"/>
        </w:r>
      </w:hyperlink>
    </w:p>
    <w:p>
      <w:pPr>
        <w:pStyle w:val="TOC2"/>
        <w:tabs>
          <w:tab w:val="right" w:leader="dot" w:pos="8306"/>
        </w:tabs>
      </w:pPr>
      <w:hyperlink w:anchor="_Toc7331" w:history="1">
        <w:r>
          <w:rPr>
            <w:rFonts w:ascii="仿宋" w:eastAsia="仿宋" w:hAnsi="仿宋" w:cs="仿宋" w:hint="eastAsia"/>
            <w:lang w:eastAsia="zh-CN"/>
          </w:rPr>
          <w:t>(二)、交流与合作平台搭建</w:t>
        </w:r>
        <w:r>
          <w:tab/>
        </w:r>
        <w:r>
          <w:fldChar w:fldCharType="begin"/>
        </w:r>
        <w:r>
          <w:instrText xml:space="preserve"> PAGEREF _Toc7331 \h </w:instrText>
        </w:r>
        <w:r>
          <w:fldChar w:fldCharType="separate"/>
        </w:r>
        <w:r>
          <w:t>65</w:t>
        </w:r>
        <w:r>
          <w:fldChar w:fldCharType="end"/>
        </w:r>
      </w:hyperlink>
    </w:p>
    <w:p>
      <w:pPr>
        <w:pStyle w:val="TOC1"/>
        <w:tabs>
          <w:tab w:val="right" w:leader="dot" w:pos="8306"/>
        </w:tabs>
      </w:pPr>
      <w:hyperlink w:anchor="_Toc10584" w:history="1">
        <w:r>
          <w:rPr>
            <w:rFonts w:ascii="仿宋" w:eastAsia="仿宋" w:hAnsi="仿宋" w:cs="仿宋" w:hint="eastAsia"/>
            <w:lang w:eastAsia="zh-CN"/>
          </w:rPr>
          <w:t>十七、设施与设备管理</w:t>
        </w:r>
        <w:r>
          <w:tab/>
        </w:r>
        <w:r>
          <w:fldChar w:fldCharType="begin"/>
        </w:r>
        <w:r>
          <w:instrText xml:space="preserve"> PAGEREF _Toc10584 \h </w:instrText>
        </w:r>
        <w:r>
          <w:fldChar w:fldCharType="separate"/>
        </w:r>
        <w:r>
          <w:t>67</w:t>
        </w:r>
        <w:r>
          <w:fldChar w:fldCharType="end"/>
        </w:r>
      </w:hyperlink>
    </w:p>
    <w:p>
      <w:pPr>
        <w:pStyle w:val="TOC2"/>
        <w:tabs>
          <w:tab w:val="right" w:leader="dot" w:pos="8306"/>
        </w:tabs>
      </w:pPr>
      <w:hyperlink w:anchor="_Toc21486" w:history="1">
        <w:r>
          <w:rPr>
            <w:rFonts w:ascii="仿宋" w:eastAsia="仿宋" w:hAnsi="仿宋" w:cs="仿宋" w:hint="eastAsia"/>
            <w:lang w:eastAsia="zh-CN"/>
          </w:rPr>
          <w:t>(一)、设施规划与配置</w:t>
        </w:r>
        <w:r>
          <w:tab/>
        </w:r>
        <w:r>
          <w:fldChar w:fldCharType="begin"/>
        </w:r>
        <w:r>
          <w:instrText xml:space="preserve"> PAGEREF _Toc21486 \h </w:instrText>
        </w:r>
        <w:r>
          <w:fldChar w:fldCharType="separate"/>
        </w:r>
        <w:r>
          <w:t>67</w:t>
        </w:r>
        <w:r>
          <w:fldChar w:fldCharType="end"/>
        </w:r>
      </w:hyperlink>
    </w:p>
    <w:p>
      <w:pPr>
        <w:pStyle w:val="TOC2"/>
        <w:tabs>
          <w:tab w:val="right" w:leader="dot" w:pos="8306"/>
        </w:tabs>
      </w:pPr>
      <w:hyperlink w:anchor="_Toc20861" w:history="1">
        <w:r>
          <w:rPr>
            <w:rFonts w:ascii="仿宋" w:eastAsia="仿宋" w:hAnsi="仿宋" w:cs="仿宋" w:hint="eastAsia"/>
            <w:lang w:eastAsia="zh-CN"/>
          </w:rPr>
          <w:t>(二)、设备采购与维护管理</w:t>
        </w:r>
        <w:r>
          <w:tab/>
        </w:r>
        <w:r>
          <w:fldChar w:fldCharType="begin"/>
        </w:r>
        <w:r>
          <w:instrText xml:space="preserve"> PAGEREF _Toc20861 \h </w:instrText>
        </w:r>
        <w:r>
          <w:fldChar w:fldCharType="separate"/>
        </w:r>
        <w:r>
          <w:t>67</w:t>
        </w:r>
        <w:r>
          <w:fldChar w:fldCharType="end"/>
        </w:r>
      </w:hyperlink>
    </w:p>
    <w:p>
      <w:pPr>
        <w:pStyle w:val="TOC2"/>
        <w:tabs>
          <w:tab w:val="right" w:leader="dot" w:pos="8306"/>
        </w:tabs>
      </w:pPr>
      <w:hyperlink w:anchor="_Toc21134" w:history="1">
        <w:r>
          <w:rPr>
            <w:rFonts w:ascii="仿宋" w:eastAsia="仿宋" w:hAnsi="仿宋" w:cs="仿宋" w:hint="eastAsia"/>
            <w:lang w:eastAsia="zh-CN"/>
          </w:rPr>
          <w:t>(三)、设施设备升级策略</w:t>
        </w:r>
        <w:r>
          <w:tab/>
        </w:r>
        <w:r>
          <w:fldChar w:fldCharType="begin"/>
        </w:r>
        <w:r>
          <w:instrText xml:space="preserve"> PAGEREF _Toc21134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46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51"/>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0"/>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直接收益：假设微波和高频波解冻设备项目的产品或服务年销售收入为XX万元。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9815"/>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微波和高频波解冻设备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微波和高频波解冻设备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若微波和高频波解冻设备项目成功推广新型环保产品，比如采用可回收材料的包装，可能会激发消费者对可持续产品的需求。这种需求的增长可能迫使整个行业转向更环保的产品设计和生产方法。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微波和高频波解冻设备项目在减少环境影响方面的努力，如实施零废物生产和减少二氧化碳排放，可能会促使行业设立更高的环保标准。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微波和高频波解冻设备项目对新原料和技术的需求可能促使供应商调整生产策略，比如采用更环保的生产方法或开发新型原材料。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514"/>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微波和高频波解冻设备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微波和高频波解冻设备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微波和高频波解冻设备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101"/>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微波和高频波解冻设备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微波和高频波解冻设备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微波和高频波解冻设备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微波和高频波解冻设备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微波和高频波解冻设备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8140"/>
      <w:r>
        <w:rPr>
          <w:rFonts w:ascii="仿宋" w:eastAsia="仿宋" w:hAnsi="仿宋" w:cs="仿宋" w:hint="eastAsia"/>
          <w:sz w:val="28"/>
          <w:lang w:eastAsia="zh-CN"/>
        </w:rPr>
        <w:t>二、背景、必要性分析</w:t>
      </w:r>
      <w:bookmarkEnd w:id="7"/>
    </w:p>
    <w:p>
      <w:pPr>
        <w:pStyle w:val="Heading2"/>
        <w:rPr>
          <w:rFonts w:ascii="仿宋" w:eastAsia="仿宋" w:hAnsi="仿宋" w:cs="仿宋" w:hint="eastAsia"/>
          <w:lang w:eastAsia="zh-CN"/>
        </w:rPr>
      </w:pPr>
      <w:bookmarkStart w:id="8" w:name="_Toc19404"/>
      <w:r>
        <w:rPr>
          <w:rFonts w:ascii="仿宋" w:eastAsia="仿宋" w:hAnsi="仿宋" w:cs="仿宋" w:hint="eastAsia"/>
          <w:lang w:eastAsia="zh-CN"/>
        </w:rPr>
        <w:t>(一)、项目建设背景</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微波和高频波解冻设备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微波和高频波解冻设备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微波和高频波解冻设备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微波和高频波解冻设备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9" w:name="_Toc12322"/>
      <w:r>
        <w:rPr>
          <w:rFonts w:ascii="仿宋" w:eastAsia="仿宋" w:hAnsi="仿宋" w:cs="仿宋" w:hint="eastAsia"/>
          <w:sz w:val="28"/>
          <w:lang w:eastAsia="zh-CN"/>
        </w:rPr>
        <w:t>(二)、必要性分析</w:t>
      </w:r>
      <w:bookmarkEnd w:id="9"/>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微波和高频波解冻设备项目的必要性在当前经济和社会背景下表现得尤为重要，其对市场需求的满足、技术创新的推动、社会经济发展的促进以及环境可持续性的提高，共同构成了项目建设的核心价值和必要性。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微波和高频波解冻设备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微波和高频波解冻设备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https://d.book118.com/507022201132006030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微波和高频波解冻设备项目建设总纲及方案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微波和高频波解冻设备项目建设总纲及方案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微波和高频波解冻设备项目建设总纲及方案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微波和高频波解冻设备项目建设总纲及方案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微波和高频波解冻设备项目建设总纲及方案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微波和高频波解冻设备项目建设总纲及方案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微波和高频波解冻设备项目建设总纲及方案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微波和高频波解冻设备项目建设总纲及方案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微波和高频波解冻设备项目建设总纲及方案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微波和高频波解冻设备项目建设总纲及方案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微波和高频波解冻设备项目建设总纲及方案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微波和高频波解冻设备项目建设总纲及方案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D1D1367"/>
    <w:rsid w:val="7D1D136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07022201132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2024-01-05T05:32:00Z</dcterms:created>
  <dcterms:modified xsi:type="dcterms:W3CDTF">2024-01-05T05:32:51Z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3412BD54E51E4189983CA4CEAD6967D8_11</vt:lpwstr>
  </property>
  <property fmtid="{D5CDD505-2E9C-101B-9397-08002B2CF9AE}" pid="3" name="KSOProductBuildVer">
    <vt:lpwstr>2052-12.1.0.16120</vt:lpwstr>
  </property>
</Properties>
</file>