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试验箱相关行业公司成立方案及可行性研究报告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99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0" w:history="1">
        <w:r>
          <w:rPr>
            <w:rFonts w:ascii="仿宋" w:eastAsia="仿宋" w:hAnsi="仿宋" w:cs="仿宋" w:hint="eastAsia"/>
            <w:lang w:eastAsia="zh-CN"/>
          </w:rPr>
          <w:t>一、试验箱项目概况</w:t>
        </w:r>
        <w:r>
          <w:tab/>
        </w:r>
        <w:r>
          <w:fldChar w:fldCharType="begin"/>
        </w:r>
        <w:r>
          <w:instrText xml:space="preserve"> PAGEREF _Toc11790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_Toc23027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(二)、试验箱项目提出的理由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9" w:history="1">
        <w:r>
          <w:rPr>
            <w:rFonts w:ascii="仿宋" w:eastAsia="仿宋" w:hAnsi="仿宋" w:cs="仿宋" w:hint="eastAsia"/>
            <w:lang w:eastAsia="zh-CN"/>
          </w:rPr>
          <w:t>(三)、试验箱项目选址</w:t>
        </w:r>
        <w:r>
          <w:tab/>
        </w:r>
        <w:r>
          <w:fldChar w:fldCharType="begin"/>
        </w:r>
        <w:r>
          <w:instrText xml:space="preserve"> PAGEREF _Toc6539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_Toc26063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(六)、试验箱项目投资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7" w:history="1">
        <w:r>
          <w:rPr>
            <w:rFonts w:ascii="仿宋" w:eastAsia="仿宋" w:hAnsi="仿宋" w:cs="仿宋" w:hint="eastAsia"/>
            <w:lang w:eastAsia="zh-CN"/>
          </w:rPr>
          <w:t>(七)、试验箱项目进度规划</w:t>
        </w:r>
        <w:r>
          <w:tab/>
        </w:r>
        <w:r>
          <w:fldChar w:fldCharType="begin"/>
        </w:r>
        <w:r>
          <w:instrText xml:space="preserve"> PAGEREF _Toc13627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_Toc27690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(九)、试验箱项目综合评价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_Toc24672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_Toc29299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_Toc29653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_Toc24349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(七)、试验箱项目建设必要性分析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_Toc18901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_Toc22962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_Toc28782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_Toc6284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0" w:history="1">
        <w:r>
          <w:rPr>
            <w:rFonts w:ascii="仿宋" w:eastAsia="仿宋" w:hAnsi="仿宋" w:cs="仿宋" w:hint="eastAsia"/>
            <w:lang w:eastAsia="zh-CN"/>
          </w:rPr>
          <w:t>(一)、试验箱项目选址原则</w:t>
        </w:r>
        <w:r>
          <w:tab/>
        </w:r>
        <w:r>
          <w:fldChar w:fldCharType="begin"/>
        </w:r>
        <w:r>
          <w:instrText xml:space="preserve"> PAGEREF _Toc16910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_Toc19692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(五)、试验箱项目选址综合评价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_Toc924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(一)、试验箱项目背景分析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仿宋" w:eastAsia="仿宋" w:hAnsi="仿宋" w:cs="仿宋" w:hint="eastAsia"/>
            <w:lang w:eastAsia="zh-CN"/>
          </w:rPr>
          <w:t>(二)、试验箱项目建设必要性分析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_Toc10837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_Toc12468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4" w:history="1">
        <w:r>
          <w:rPr>
            <w:rFonts w:ascii="仿宋" w:eastAsia="仿宋" w:hAnsi="仿宋" w:cs="仿宋" w:hint="eastAsia"/>
            <w:lang w:eastAsia="zh-CN"/>
          </w:rPr>
          <w:t>七、试验箱项目风险分析</w:t>
        </w:r>
        <w:r>
          <w:tab/>
        </w:r>
        <w:r>
          <w:fldChar w:fldCharType="begin"/>
        </w:r>
        <w:r>
          <w:instrText xml:space="preserve"> PAGEREF _Toc3064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2" w:history="1">
        <w:r>
          <w:rPr>
            <w:rFonts w:ascii="仿宋" w:eastAsia="仿宋" w:hAnsi="仿宋" w:cs="仿宋" w:hint="eastAsia"/>
            <w:lang w:eastAsia="zh-CN"/>
          </w:rPr>
          <w:t>(一)、试验箱项目风险分析</w:t>
        </w:r>
        <w:r>
          <w:tab/>
        </w:r>
        <w:r>
          <w:fldChar w:fldCharType="begin"/>
        </w:r>
        <w:r>
          <w:instrText xml:space="preserve"> PAGEREF _Toc24762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eastAsia="zh-CN"/>
          </w:rPr>
          <w:t>(二)、试验箱项目风险对策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456" w:history="1">
        <w:r>
          <w:rPr>
            <w:rFonts w:ascii="仿宋" w:eastAsia="仿宋" w:hAnsi="仿宋" w:cs="仿宋" w:hint="eastAsia"/>
            <w:lang w:eastAsia="zh-CN"/>
          </w:rPr>
          <w:t>八、试验箱项目经济效益</w:t>
        </w:r>
        <w:r>
          <w:tab/>
        </w:r>
        <w:r>
          <w:fldChar w:fldCharType="begin"/>
        </w:r>
        <w:r>
          <w:instrText xml:space="preserve"> PAGEREF _Toc18456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_Toc18258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eastAsia="zh-CN"/>
          </w:rPr>
          <w:t>(三)、试验箱项目盈利能力分析</w:t>
        </w:r>
        <w:r>
          <w:tab/>
        </w:r>
        <w:r>
          <w:fldChar w:fldCharType="begin"/>
        </w:r>
        <w:r>
          <w:instrText xml:space="preserve"> PAGEREF _Toc24636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_Toc32239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_Toc23894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_Toc8410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1" w:history="1">
        <w:r>
          <w:rPr>
            <w:rFonts w:ascii="仿宋" w:eastAsia="仿宋" w:hAnsi="仿宋" w:cs="仿宋" w:hint="eastAsia"/>
            <w:lang w:eastAsia="zh-CN"/>
          </w:rPr>
          <w:t>(一)、试验箱项目进度安排</w:t>
        </w:r>
        <w:r>
          <w:tab/>
        </w:r>
        <w:r>
          <w:fldChar w:fldCharType="begin"/>
        </w:r>
        <w:r>
          <w:instrText xml:space="preserve"> PAGEREF _Toc7761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eastAsia="zh-CN"/>
          </w:rPr>
          <w:t>(二)、试验箱项目实施保障措施</w:t>
        </w:r>
        <w:r>
          <w:tab/>
        </w:r>
        <w:r>
          <w:fldChar w:fldCharType="begin"/>
        </w:r>
        <w:r>
          <w:instrText xml:space="preserve"> PAGEREF _Toc18002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5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_Toc17359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_Toc7345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_Toc4128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_Toc29364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_Toc18526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_Toc8139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_Toc23426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_Toc16309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_Toc3875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_Toc17135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_Toc6431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99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90"/>
      <w:r>
        <w:rPr>
          <w:rFonts w:ascii="仿宋" w:eastAsia="仿宋" w:hAnsi="仿宋" w:cs="仿宋" w:hint="eastAsia"/>
          <w:sz w:val="28"/>
          <w:lang w:eastAsia="zh-CN"/>
        </w:rPr>
        <w:t>一、试验箱项目概况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2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984"/>
      <w:r>
        <w:rPr>
          <w:rFonts w:ascii="仿宋" w:eastAsia="仿宋" w:hAnsi="仿宋" w:cs="仿宋" w:hint="eastAsia"/>
          <w:sz w:val="28"/>
          <w:lang w:eastAsia="zh-CN"/>
        </w:rPr>
        <w:t>(二)、试验箱项目提出的理由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试验箱项目提出的理由可能包括以下几个方面：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市场需求：随着人们对生活品质的追求，对试验箱的需求也在不断增加。市场上对于高品质、符合个性化需求的试验箱需求量大，因此试验箱项目可以满足这一市场需求。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利润空间：试验箱行业的利润空间较大，通过生产和销售高品质的试验箱，可以获得可观的利润。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创新和发展：试验箱行业是一个不断创新和发展的行业，随着人们生活方式和审美观念的改变，对试验箱的需求也在不断变化。因此，在试验箱行业创业可以不断探索新的设计、材料和技术，以满足客户的需求。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环保和可持续发展：人们越来越关注环保和可持续发展，试验箱行业也开始注重环保和可持续性发展。通过使用环保材料和生产工艺，试验箱项目可以减少对环境的影响，并提高产品的可持续性。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个人兴趣和激情：一些人可能对试验箱设计和制造有着浓厚的兴趣和激情，他们希望通过自己的努力和创新，提供更好的试验箱产品和服务，满足消费者的需求。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试验箱项目的理由可能因具体情况而异，不同的试验箱项目可能有不同的原因和背景。因此，在选择试验箱项目时，我们需要根据自己的实际情况和需求来综合考虑各种因素，并选择最适合自己的试验箱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539"/>
      <w:r>
        <w:rPr>
          <w:rFonts w:ascii="仿宋" w:eastAsia="仿宋" w:hAnsi="仿宋" w:cs="仿宋" w:hint="eastAsia"/>
          <w:sz w:val="28"/>
          <w:lang w:eastAsia="zh-CN"/>
        </w:rPr>
        <w:t>(三)、试验箱项目选址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该试验箱项目计划选址于xx园区，占地面积约XXX亩。所选地理位置得天独厚，交通便捷，同时享有完善的电力、供水、排水、通讯等公用设施，非常适合本试验箱项目的建设需求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06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试验箱项目完成后，将创造年产xxx的生产能力。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https://d.book118.com/507024136164006033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试验箱相关行业公司成立方案及可行性研究报告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试验箱相关行业公司成立方案及可行性研究报告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试验箱相关行业公司成立方案及可行性研究报告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试验箱相关行业公司成立方案及可行性研究报告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试验箱相关行业公司成立方案及可行性研究报告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7024136164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2023-12-29T07:51:00Z</dcterms:created>
  <dcterms:modified xsi:type="dcterms:W3CDTF">2023-12-29T07:51:32Z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DD2003BB9F744B368A789B543AC3FFC7_11</vt:lpwstr>
  </property>
  <property fmtid="{D5CDD505-2E9C-101B-9397-08002B2CF9AE}" pid="3" name="KSOProductBuildVer">
    <vt:lpwstr>2052-12.1.0.16120</vt:lpwstr>
  </property>
</Properties>
</file>