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社保代缴行业员工职业发展规划与管理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90" w:history="1">
        <w:r>
          <w:rPr>
            <w:rFonts w:ascii="仿宋" w:eastAsia="仿宋" w:hAnsi="仿宋" w:cs="仿宋" w:hint="eastAsia"/>
            <w:lang w:eastAsia="zh-CN"/>
          </w:rPr>
          <w:t>序言</w:t>
        </w:r>
        <w:r>
          <w:tab/>
        </w:r>
        <w:r>
          <w:fldChar w:fldCharType="begin"/>
        </w:r>
        <w:r>
          <w:instrText xml:space="preserve"> PAGEREF _Toc19490 \h </w:instrText>
        </w:r>
        <w:r>
          <w:fldChar w:fldCharType="separate"/>
        </w:r>
        <w:r>
          <w:t>3</w:t>
        </w:r>
        <w:r>
          <w:fldChar w:fldCharType="end"/>
        </w:r>
      </w:hyperlink>
    </w:p>
    <w:p>
      <w:pPr>
        <w:pStyle w:val="TOC1"/>
        <w:tabs>
          <w:tab w:val="right" w:leader="dot" w:pos="8306"/>
        </w:tabs>
      </w:pPr>
      <w:hyperlink w:anchor="_Toc31620" w:history="1">
        <w:r>
          <w:rPr>
            <w:rFonts w:ascii="仿宋" w:eastAsia="仿宋" w:hAnsi="仿宋" w:cs="仿宋" w:hint="eastAsia"/>
            <w:lang w:eastAsia="zh-CN"/>
          </w:rPr>
          <w:t>一、员工沟通技巧培训与人际关系管理</w:t>
        </w:r>
        <w:r>
          <w:tab/>
        </w:r>
        <w:r>
          <w:fldChar w:fldCharType="begin"/>
        </w:r>
        <w:r>
          <w:instrText xml:space="preserve"> PAGEREF _Toc31620 \h </w:instrText>
        </w:r>
        <w:r>
          <w:fldChar w:fldCharType="separate"/>
        </w:r>
        <w:r>
          <w:t>3</w:t>
        </w:r>
        <w:r>
          <w:fldChar w:fldCharType="end"/>
        </w:r>
      </w:hyperlink>
    </w:p>
    <w:p>
      <w:pPr>
        <w:pStyle w:val="TOC2"/>
        <w:tabs>
          <w:tab w:val="right" w:leader="dot" w:pos="8306"/>
        </w:tabs>
      </w:pPr>
      <w:hyperlink w:anchor="_Toc4730" w:history="1">
        <w:r>
          <w:rPr>
            <w:rFonts w:ascii="仿宋" w:eastAsia="仿宋" w:hAnsi="仿宋" w:cs="仿宋" w:hint="eastAsia"/>
            <w:lang w:eastAsia="zh-CN"/>
          </w:rPr>
          <w:t>(一)、沟通技巧的重要性及培训计划</w:t>
        </w:r>
        <w:r>
          <w:tab/>
        </w:r>
        <w:r>
          <w:fldChar w:fldCharType="begin"/>
        </w:r>
        <w:r>
          <w:instrText xml:space="preserve"> PAGEREF _Toc4730 \h </w:instrText>
        </w:r>
        <w:r>
          <w:fldChar w:fldCharType="separate"/>
        </w:r>
        <w:r>
          <w:t>3</w:t>
        </w:r>
        <w:r>
          <w:fldChar w:fldCharType="end"/>
        </w:r>
      </w:hyperlink>
    </w:p>
    <w:p>
      <w:pPr>
        <w:pStyle w:val="TOC2"/>
        <w:tabs>
          <w:tab w:val="right" w:leader="dot" w:pos="8306"/>
        </w:tabs>
      </w:pPr>
      <w:hyperlink w:anchor="_Toc12662" w:history="1">
        <w:r>
          <w:rPr>
            <w:rFonts w:ascii="仿宋" w:eastAsia="仿宋" w:hAnsi="仿宋" w:cs="仿宋" w:hint="eastAsia"/>
            <w:lang w:eastAsia="zh-CN"/>
          </w:rPr>
          <w:t>(二)、人际关系管理的原则与方法</w:t>
        </w:r>
        <w:r>
          <w:tab/>
        </w:r>
        <w:r>
          <w:fldChar w:fldCharType="begin"/>
        </w:r>
        <w:r>
          <w:instrText xml:space="preserve"> PAGEREF _Toc12662 \h </w:instrText>
        </w:r>
        <w:r>
          <w:fldChar w:fldCharType="separate"/>
        </w:r>
        <w:r>
          <w:t>4</w:t>
        </w:r>
        <w:r>
          <w:fldChar w:fldCharType="end"/>
        </w:r>
      </w:hyperlink>
    </w:p>
    <w:p>
      <w:pPr>
        <w:pStyle w:val="TOC2"/>
        <w:tabs>
          <w:tab w:val="right" w:leader="dot" w:pos="8306"/>
        </w:tabs>
      </w:pPr>
      <w:hyperlink w:anchor="_Toc28502" w:history="1">
        <w:r>
          <w:rPr>
            <w:rFonts w:ascii="仿宋" w:eastAsia="仿宋" w:hAnsi="仿宋" w:cs="仿宋" w:hint="eastAsia"/>
            <w:lang w:eastAsia="zh-CN"/>
          </w:rPr>
          <w:t>(三)、良好人际关系的建立与维护</w:t>
        </w:r>
        <w:r>
          <w:tab/>
        </w:r>
        <w:r>
          <w:fldChar w:fldCharType="begin"/>
        </w:r>
        <w:r>
          <w:instrText xml:space="preserve"> PAGEREF _Toc28502 \h </w:instrText>
        </w:r>
        <w:r>
          <w:fldChar w:fldCharType="separate"/>
        </w:r>
        <w:r>
          <w:t>4</w:t>
        </w:r>
        <w:r>
          <w:fldChar w:fldCharType="end"/>
        </w:r>
      </w:hyperlink>
    </w:p>
    <w:p>
      <w:pPr>
        <w:pStyle w:val="TOC1"/>
        <w:tabs>
          <w:tab w:val="right" w:leader="dot" w:pos="8306"/>
        </w:tabs>
      </w:pPr>
      <w:hyperlink w:anchor="_Toc20972" w:history="1">
        <w:r>
          <w:rPr>
            <w:rFonts w:ascii="仿宋" w:eastAsia="仿宋" w:hAnsi="仿宋" w:cs="仿宋" w:hint="eastAsia"/>
            <w:lang w:eastAsia="zh-CN"/>
          </w:rPr>
          <w:t>二、第七章员工培训与发展</w:t>
        </w:r>
        <w:r>
          <w:tab/>
        </w:r>
        <w:r>
          <w:fldChar w:fldCharType="begin"/>
        </w:r>
        <w:r>
          <w:instrText xml:space="preserve"> PAGEREF _Toc20972 \h </w:instrText>
        </w:r>
        <w:r>
          <w:fldChar w:fldCharType="separate"/>
        </w:r>
        <w:r>
          <w:t>5</w:t>
        </w:r>
        <w:r>
          <w:fldChar w:fldCharType="end"/>
        </w:r>
      </w:hyperlink>
    </w:p>
    <w:p>
      <w:pPr>
        <w:pStyle w:val="TOC2"/>
        <w:tabs>
          <w:tab w:val="right" w:leader="dot" w:pos="8306"/>
        </w:tabs>
      </w:pPr>
      <w:hyperlink w:anchor="_Toc20344" w:history="1">
        <w:r>
          <w:rPr>
            <w:rFonts w:ascii="仿宋" w:eastAsia="仿宋" w:hAnsi="仿宋" w:cs="仿宋" w:hint="eastAsia"/>
            <w:lang w:eastAsia="zh-CN"/>
          </w:rPr>
          <w:t>(一)、培训需求分析</w:t>
        </w:r>
        <w:r>
          <w:tab/>
        </w:r>
        <w:r>
          <w:fldChar w:fldCharType="begin"/>
        </w:r>
        <w:r>
          <w:instrText xml:space="preserve"> PAGEREF _Toc20344 \h </w:instrText>
        </w:r>
        <w:r>
          <w:fldChar w:fldCharType="separate"/>
        </w:r>
        <w:r>
          <w:t>5</w:t>
        </w:r>
        <w:r>
          <w:fldChar w:fldCharType="end"/>
        </w:r>
      </w:hyperlink>
    </w:p>
    <w:p>
      <w:pPr>
        <w:pStyle w:val="TOC2"/>
        <w:tabs>
          <w:tab w:val="right" w:leader="dot" w:pos="8306"/>
        </w:tabs>
      </w:pPr>
      <w:hyperlink w:anchor="_Toc14618" w:history="1">
        <w:r>
          <w:rPr>
            <w:rFonts w:ascii="仿宋" w:eastAsia="仿宋" w:hAnsi="仿宋" w:cs="仿宋" w:hint="eastAsia"/>
            <w:lang w:eastAsia="zh-CN"/>
          </w:rPr>
          <w:t>(二)、培训计划制定</w:t>
        </w:r>
        <w:r>
          <w:tab/>
        </w:r>
        <w:r>
          <w:fldChar w:fldCharType="begin"/>
        </w:r>
        <w:r>
          <w:instrText xml:space="preserve"> PAGEREF _Toc14618 \h </w:instrText>
        </w:r>
        <w:r>
          <w:fldChar w:fldCharType="separate"/>
        </w:r>
        <w:r>
          <w:t>6</w:t>
        </w:r>
        <w:r>
          <w:fldChar w:fldCharType="end"/>
        </w:r>
      </w:hyperlink>
    </w:p>
    <w:p>
      <w:pPr>
        <w:pStyle w:val="TOC2"/>
        <w:tabs>
          <w:tab w:val="right" w:leader="dot" w:pos="8306"/>
        </w:tabs>
      </w:pPr>
      <w:hyperlink w:anchor="_Toc7896" w:history="1">
        <w:r>
          <w:rPr>
            <w:rFonts w:ascii="仿宋" w:eastAsia="仿宋" w:hAnsi="仿宋" w:cs="仿宋" w:hint="eastAsia"/>
            <w:lang w:eastAsia="zh-CN"/>
          </w:rPr>
          <w:t>(三)、培训实施与评估</w:t>
        </w:r>
        <w:r>
          <w:tab/>
        </w:r>
        <w:r>
          <w:fldChar w:fldCharType="begin"/>
        </w:r>
        <w:r>
          <w:instrText xml:space="preserve"> PAGEREF _Toc7896 \h </w:instrText>
        </w:r>
        <w:r>
          <w:fldChar w:fldCharType="separate"/>
        </w:r>
        <w:r>
          <w:t>7</w:t>
        </w:r>
        <w:r>
          <w:fldChar w:fldCharType="end"/>
        </w:r>
      </w:hyperlink>
    </w:p>
    <w:p>
      <w:pPr>
        <w:pStyle w:val="TOC2"/>
        <w:tabs>
          <w:tab w:val="right" w:leader="dot" w:pos="8306"/>
        </w:tabs>
      </w:pPr>
      <w:hyperlink w:anchor="_Toc26973" w:history="1">
        <w:r>
          <w:rPr>
            <w:rFonts w:ascii="仿宋" w:eastAsia="仿宋" w:hAnsi="仿宋" w:cs="仿宋" w:hint="eastAsia"/>
            <w:lang w:eastAsia="zh-CN"/>
          </w:rPr>
          <w:t>(四)、持续学习与专业发展支持</w:t>
        </w:r>
        <w:r>
          <w:tab/>
        </w:r>
        <w:r>
          <w:fldChar w:fldCharType="begin"/>
        </w:r>
        <w:r>
          <w:instrText xml:space="preserve"> PAGEREF _Toc26973 \h </w:instrText>
        </w:r>
        <w:r>
          <w:fldChar w:fldCharType="separate"/>
        </w:r>
        <w:r>
          <w:t>8</w:t>
        </w:r>
        <w:r>
          <w:fldChar w:fldCharType="end"/>
        </w:r>
      </w:hyperlink>
    </w:p>
    <w:p>
      <w:pPr>
        <w:pStyle w:val="TOC1"/>
        <w:tabs>
          <w:tab w:val="right" w:leader="dot" w:pos="8306"/>
        </w:tabs>
      </w:pPr>
      <w:hyperlink w:anchor="_Toc11134" w:history="1">
        <w:r>
          <w:rPr>
            <w:rFonts w:ascii="仿宋" w:eastAsia="仿宋" w:hAnsi="仿宋" w:cs="仿宋" w:hint="eastAsia"/>
            <w:lang w:eastAsia="zh-CN"/>
          </w:rPr>
          <w:t>三、宏观环境分析</w:t>
        </w:r>
        <w:r>
          <w:tab/>
        </w:r>
        <w:r>
          <w:fldChar w:fldCharType="begin"/>
        </w:r>
        <w:r>
          <w:instrText xml:space="preserve"> PAGEREF _Toc11134 \h </w:instrText>
        </w:r>
        <w:r>
          <w:fldChar w:fldCharType="separate"/>
        </w:r>
        <w:r>
          <w:t>9</w:t>
        </w:r>
        <w:r>
          <w:fldChar w:fldCharType="end"/>
        </w:r>
      </w:hyperlink>
    </w:p>
    <w:p>
      <w:pPr>
        <w:pStyle w:val="TOC2"/>
        <w:tabs>
          <w:tab w:val="right" w:leader="dot" w:pos="8306"/>
        </w:tabs>
      </w:pPr>
      <w:hyperlink w:anchor="_Toc320" w:history="1">
        <w:r>
          <w:rPr>
            <w:rFonts w:ascii="仿宋" w:eastAsia="仿宋" w:hAnsi="仿宋" w:cs="仿宋" w:hint="eastAsia"/>
            <w:lang w:eastAsia="zh-CN"/>
          </w:rPr>
          <w:t>(一)、宏观环境分析</w:t>
        </w:r>
        <w:r>
          <w:tab/>
        </w:r>
        <w:r>
          <w:fldChar w:fldCharType="begin"/>
        </w:r>
        <w:r>
          <w:instrText xml:space="preserve"> PAGEREF _Toc320 \h </w:instrText>
        </w:r>
        <w:r>
          <w:fldChar w:fldCharType="separate"/>
        </w:r>
        <w:r>
          <w:t>9</w:t>
        </w:r>
        <w:r>
          <w:fldChar w:fldCharType="end"/>
        </w:r>
      </w:hyperlink>
    </w:p>
    <w:p>
      <w:pPr>
        <w:pStyle w:val="TOC1"/>
        <w:tabs>
          <w:tab w:val="right" w:leader="dot" w:pos="8306"/>
        </w:tabs>
      </w:pPr>
      <w:hyperlink w:anchor="_Toc26620" w:history="1">
        <w:r>
          <w:rPr>
            <w:rFonts w:ascii="仿宋" w:eastAsia="仿宋" w:hAnsi="仿宋" w:cs="仿宋" w:hint="eastAsia"/>
            <w:lang w:eastAsia="zh-CN"/>
          </w:rPr>
          <w:t>四、员工职业生涯规划与发展</w:t>
        </w:r>
        <w:r>
          <w:tab/>
        </w:r>
        <w:r>
          <w:fldChar w:fldCharType="begin"/>
        </w:r>
        <w:r>
          <w:instrText xml:space="preserve"> PAGEREF _Toc26620 \h </w:instrText>
        </w:r>
        <w:r>
          <w:fldChar w:fldCharType="separate"/>
        </w:r>
        <w:r>
          <w:t>11</w:t>
        </w:r>
        <w:r>
          <w:fldChar w:fldCharType="end"/>
        </w:r>
      </w:hyperlink>
    </w:p>
    <w:p>
      <w:pPr>
        <w:pStyle w:val="TOC2"/>
        <w:tabs>
          <w:tab w:val="right" w:leader="dot" w:pos="8306"/>
        </w:tabs>
      </w:pPr>
      <w:hyperlink w:anchor="_Toc1648" w:history="1">
        <w:r>
          <w:rPr>
            <w:rFonts w:ascii="仿宋" w:eastAsia="仿宋" w:hAnsi="仿宋" w:cs="仿宋" w:hint="eastAsia"/>
            <w:lang w:eastAsia="zh-CN"/>
          </w:rPr>
          <w:t>(一)、职业生涯规划概述</w:t>
        </w:r>
        <w:r>
          <w:tab/>
        </w:r>
        <w:r>
          <w:fldChar w:fldCharType="begin"/>
        </w:r>
        <w:r>
          <w:instrText xml:space="preserve"> PAGEREF _Toc1648 \h </w:instrText>
        </w:r>
        <w:r>
          <w:fldChar w:fldCharType="separate"/>
        </w:r>
        <w:r>
          <w:t>11</w:t>
        </w:r>
        <w:r>
          <w:fldChar w:fldCharType="end"/>
        </w:r>
      </w:hyperlink>
    </w:p>
    <w:p>
      <w:pPr>
        <w:pStyle w:val="TOC2"/>
        <w:tabs>
          <w:tab w:val="right" w:leader="dot" w:pos="8306"/>
        </w:tabs>
      </w:pPr>
      <w:hyperlink w:anchor="_Toc21262" w:history="1">
        <w:r>
          <w:rPr>
            <w:rFonts w:ascii="仿宋" w:eastAsia="仿宋" w:hAnsi="仿宋" w:cs="仿宋" w:hint="eastAsia"/>
            <w:lang w:eastAsia="zh-CN"/>
          </w:rPr>
          <w:t>(二)、基本原则与方法</w:t>
        </w:r>
        <w:r>
          <w:tab/>
        </w:r>
        <w:r>
          <w:fldChar w:fldCharType="begin"/>
        </w:r>
        <w:r>
          <w:instrText xml:space="preserve"> PAGEREF _Toc21262 \h </w:instrText>
        </w:r>
        <w:r>
          <w:fldChar w:fldCharType="separate"/>
        </w:r>
        <w:r>
          <w:t>12</w:t>
        </w:r>
        <w:r>
          <w:fldChar w:fldCharType="end"/>
        </w:r>
      </w:hyperlink>
    </w:p>
    <w:p>
      <w:pPr>
        <w:pStyle w:val="TOC2"/>
        <w:tabs>
          <w:tab w:val="right" w:leader="dot" w:pos="8306"/>
        </w:tabs>
      </w:pPr>
      <w:hyperlink w:anchor="_Toc21878" w:history="1">
        <w:r>
          <w:rPr>
            <w:rFonts w:ascii="仿宋" w:eastAsia="仿宋" w:hAnsi="仿宋" w:cs="仿宋" w:hint="eastAsia"/>
            <w:lang w:eastAsia="zh-CN"/>
          </w:rPr>
          <w:t>(三)、员工职业生涯管理</w:t>
        </w:r>
        <w:r>
          <w:tab/>
        </w:r>
        <w:r>
          <w:fldChar w:fldCharType="begin"/>
        </w:r>
        <w:r>
          <w:instrText xml:space="preserve"> PAGEREF _Toc21878 \h </w:instrText>
        </w:r>
        <w:r>
          <w:fldChar w:fldCharType="separate"/>
        </w:r>
        <w:r>
          <w:t>13</w:t>
        </w:r>
        <w:r>
          <w:fldChar w:fldCharType="end"/>
        </w:r>
      </w:hyperlink>
    </w:p>
    <w:p>
      <w:pPr>
        <w:pStyle w:val="TOC2"/>
        <w:tabs>
          <w:tab w:val="right" w:leader="dot" w:pos="8306"/>
        </w:tabs>
      </w:pPr>
      <w:hyperlink w:anchor="_Toc13545" w:history="1">
        <w:r>
          <w:rPr>
            <w:rFonts w:ascii="仿宋" w:eastAsia="仿宋" w:hAnsi="仿宋" w:cs="仿宋" w:hint="eastAsia"/>
            <w:lang w:eastAsia="zh-CN"/>
          </w:rPr>
          <w:t>(四)、职业生涯发展支持体系</w:t>
        </w:r>
        <w:r>
          <w:tab/>
        </w:r>
        <w:r>
          <w:fldChar w:fldCharType="begin"/>
        </w:r>
        <w:r>
          <w:instrText xml:space="preserve"> PAGEREF _Toc13545 \h </w:instrText>
        </w:r>
        <w:r>
          <w:fldChar w:fldCharType="separate"/>
        </w:r>
        <w:r>
          <w:t>14</w:t>
        </w:r>
        <w:r>
          <w:fldChar w:fldCharType="end"/>
        </w:r>
      </w:hyperlink>
    </w:p>
    <w:p>
      <w:pPr>
        <w:pStyle w:val="TOC2"/>
        <w:tabs>
          <w:tab w:val="right" w:leader="dot" w:pos="8306"/>
        </w:tabs>
      </w:pPr>
      <w:hyperlink w:anchor="_Toc17466" w:history="1">
        <w:r>
          <w:rPr>
            <w:rFonts w:ascii="仿宋" w:eastAsia="仿宋" w:hAnsi="仿宋" w:cs="仿宋" w:hint="eastAsia"/>
            <w:lang w:eastAsia="zh-CN"/>
          </w:rPr>
          <w:t>(五)、公司文化与员工职业发展融合</w:t>
        </w:r>
        <w:r>
          <w:tab/>
        </w:r>
        <w:r>
          <w:fldChar w:fldCharType="begin"/>
        </w:r>
        <w:r>
          <w:instrText xml:space="preserve"> PAGEREF _Toc17466 \h </w:instrText>
        </w:r>
        <w:r>
          <w:fldChar w:fldCharType="separate"/>
        </w:r>
        <w:r>
          <w:t>16</w:t>
        </w:r>
        <w:r>
          <w:fldChar w:fldCharType="end"/>
        </w:r>
      </w:hyperlink>
    </w:p>
    <w:p>
      <w:pPr>
        <w:pStyle w:val="TOC2"/>
        <w:tabs>
          <w:tab w:val="right" w:leader="dot" w:pos="8306"/>
        </w:tabs>
      </w:pPr>
      <w:hyperlink w:anchor="_Toc10297" w:history="1">
        <w:r>
          <w:rPr>
            <w:rFonts w:ascii="仿宋" w:eastAsia="仿宋" w:hAnsi="仿宋" w:cs="仿宋" w:hint="eastAsia"/>
            <w:lang w:eastAsia="zh-CN"/>
          </w:rPr>
          <w:t>(六)、未来趋势与发展策略</w:t>
        </w:r>
        <w:r>
          <w:tab/>
        </w:r>
        <w:r>
          <w:fldChar w:fldCharType="begin"/>
        </w:r>
        <w:r>
          <w:instrText xml:space="preserve"> PAGEREF _Toc10297 \h </w:instrText>
        </w:r>
        <w:r>
          <w:fldChar w:fldCharType="separate"/>
        </w:r>
        <w:r>
          <w:t>18</w:t>
        </w:r>
        <w:r>
          <w:fldChar w:fldCharType="end"/>
        </w:r>
      </w:hyperlink>
    </w:p>
    <w:p>
      <w:pPr>
        <w:pStyle w:val="TOC1"/>
        <w:tabs>
          <w:tab w:val="right" w:leader="dot" w:pos="8306"/>
        </w:tabs>
      </w:pPr>
      <w:hyperlink w:anchor="_Toc13717" w:history="1">
        <w:r>
          <w:rPr>
            <w:rFonts w:ascii="仿宋" w:eastAsia="仿宋" w:hAnsi="仿宋" w:cs="仿宋" w:hint="eastAsia"/>
            <w:lang w:eastAsia="zh-CN"/>
          </w:rPr>
          <w:t>五、项目基本情况</w:t>
        </w:r>
        <w:r>
          <w:tab/>
        </w:r>
        <w:r>
          <w:fldChar w:fldCharType="begin"/>
        </w:r>
        <w:r>
          <w:instrText xml:space="preserve"> PAGEREF _Toc13717 \h </w:instrText>
        </w:r>
        <w:r>
          <w:fldChar w:fldCharType="separate"/>
        </w:r>
        <w:r>
          <w:t>20</w:t>
        </w:r>
        <w:r>
          <w:fldChar w:fldCharType="end"/>
        </w:r>
      </w:hyperlink>
    </w:p>
    <w:p>
      <w:pPr>
        <w:pStyle w:val="TOC2"/>
        <w:tabs>
          <w:tab w:val="right" w:leader="dot" w:pos="8306"/>
        </w:tabs>
      </w:pPr>
      <w:hyperlink w:anchor="_Toc21477" w:history="1">
        <w:r>
          <w:rPr>
            <w:rFonts w:ascii="仿宋" w:eastAsia="仿宋" w:hAnsi="仿宋" w:cs="仿宋" w:hint="eastAsia"/>
            <w:lang w:eastAsia="zh-CN"/>
          </w:rPr>
          <w:t>(一)、项目名称及建设性质</w:t>
        </w:r>
        <w:r>
          <w:tab/>
        </w:r>
        <w:r>
          <w:fldChar w:fldCharType="begin"/>
        </w:r>
        <w:r>
          <w:instrText xml:space="preserve"> PAGEREF _Toc21477 \h </w:instrText>
        </w:r>
        <w:r>
          <w:fldChar w:fldCharType="separate"/>
        </w:r>
        <w:r>
          <w:t>20</w:t>
        </w:r>
        <w:r>
          <w:fldChar w:fldCharType="end"/>
        </w:r>
      </w:hyperlink>
    </w:p>
    <w:p>
      <w:pPr>
        <w:pStyle w:val="TOC2"/>
        <w:tabs>
          <w:tab w:val="right" w:leader="dot" w:pos="8306"/>
        </w:tabs>
      </w:pPr>
      <w:hyperlink w:anchor="_Toc3710" w:history="1">
        <w:r>
          <w:rPr>
            <w:rFonts w:ascii="仿宋" w:eastAsia="仿宋" w:hAnsi="仿宋" w:cs="仿宋" w:hint="eastAsia"/>
            <w:lang w:eastAsia="zh-CN"/>
          </w:rPr>
          <w:t>(二)、项目承办单位</w:t>
        </w:r>
        <w:r>
          <w:tab/>
        </w:r>
        <w:r>
          <w:fldChar w:fldCharType="begin"/>
        </w:r>
        <w:r>
          <w:instrText xml:space="preserve"> PAGEREF _Toc3710 \h </w:instrText>
        </w:r>
        <w:r>
          <w:fldChar w:fldCharType="separate"/>
        </w:r>
        <w:r>
          <w:t>21</w:t>
        </w:r>
        <w:r>
          <w:fldChar w:fldCharType="end"/>
        </w:r>
      </w:hyperlink>
    </w:p>
    <w:p>
      <w:pPr>
        <w:pStyle w:val="TOC2"/>
        <w:tabs>
          <w:tab w:val="right" w:leader="dot" w:pos="8306"/>
        </w:tabs>
      </w:pPr>
      <w:hyperlink w:anchor="_Toc9225" w:history="1">
        <w:r>
          <w:rPr>
            <w:rFonts w:ascii="仿宋" w:eastAsia="仿宋" w:hAnsi="仿宋" w:cs="仿宋" w:hint="eastAsia"/>
            <w:lang w:eastAsia="zh-CN"/>
          </w:rPr>
          <w:t>(三)、项目实施的可行性</w:t>
        </w:r>
        <w:r>
          <w:tab/>
        </w:r>
        <w:r>
          <w:fldChar w:fldCharType="begin"/>
        </w:r>
        <w:r>
          <w:instrText xml:space="preserve"> PAGEREF _Toc9225 \h </w:instrText>
        </w:r>
        <w:r>
          <w:fldChar w:fldCharType="separate"/>
        </w:r>
        <w:r>
          <w:t>22</w:t>
        </w:r>
        <w:r>
          <w:fldChar w:fldCharType="end"/>
        </w:r>
      </w:hyperlink>
    </w:p>
    <w:p>
      <w:pPr>
        <w:pStyle w:val="TOC2"/>
        <w:tabs>
          <w:tab w:val="right" w:leader="dot" w:pos="8306"/>
        </w:tabs>
      </w:pPr>
      <w:hyperlink w:anchor="_Toc16790" w:history="1">
        <w:r>
          <w:rPr>
            <w:rFonts w:ascii="仿宋" w:eastAsia="仿宋" w:hAnsi="仿宋" w:cs="仿宋" w:hint="eastAsia"/>
            <w:lang w:eastAsia="zh-CN"/>
          </w:rPr>
          <w:t>(四)、项目建设选址</w:t>
        </w:r>
        <w:r>
          <w:tab/>
        </w:r>
        <w:r>
          <w:fldChar w:fldCharType="begin"/>
        </w:r>
        <w:r>
          <w:instrText xml:space="preserve"> PAGEREF _Toc16790 \h </w:instrText>
        </w:r>
        <w:r>
          <w:fldChar w:fldCharType="separate"/>
        </w:r>
        <w:r>
          <w:t>23</w:t>
        </w:r>
        <w:r>
          <w:fldChar w:fldCharType="end"/>
        </w:r>
      </w:hyperlink>
    </w:p>
    <w:p>
      <w:pPr>
        <w:pStyle w:val="TOC2"/>
        <w:tabs>
          <w:tab w:val="right" w:leader="dot" w:pos="8306"/>
        </w:tabs>
      </w:pPr>
      <w:hyperlink w:anchor="_Toc979" w:history="1">
        <w:r>
          <w:rPr>
            <w:rFonts w:ascii="仿宋" w:eastAsia="仿宋" w:hAnsi="仿宋" w:cs="仿宋" w:hint="eastAsia"/>
            <w:lang w:eastAsia="zh-CN"/>
          </w:rPr>
          <w:t>(五)、建筑物建设规模</w:t>
        </w:r>
        <w:r>
          <w:tab/>
        </w:r>
        <w:r>
          <w:fldChar w:fldCharType="begin"/>
        </w:r>
        <w:r>
          <w:instrText xml:space="preserve"> PAGEREF _Toc979 \h </w:instrText>
        </w:r>
        <w:r>
          <w:fldChar w:fldCharType="separate"/>
        </w:r>
        <w:r>
          <w:t>25</w:t>
        </w:r>
        <w:r>
          <w:fldChar w:fldCharType="end"/>
        </w:r>
      </w:hyperlink>
    </w:p>
    <w:p>
      <w:pPr>
        <w:pStyle w:val="TOC2"/>
        <w:tabs>
          <w:tab w:val="right" w:leader="dot" w:pos="8306"/>
        </w:tabs>
      </w:pPr>
      <w:hyperlink w:anchor="_Toc3104" w:history="1">
        <w:r>
          <w:rPr>
            <w:rFonts w:ascii="仿宋" w:eastAsia="仿宋" w:hAnsi="仿宋" w:cs="仿宋" w:hint="eastAsia"/>
            <w:lang w:eastAsia="zh-CN"/>
          </w:rPr>
          <w:t>(六)、项目总投资及资金构成</w:t>
        </w:r>
        <w:r>
          <w:tab/>
        </w:r>
        <w:r>
          <w:fldChar w:fldCharType="begin"/>
        </w:r>
        <w:r>
          <w:instrText xml:space="preserve"> PAGEREF _Toc3104 \h </w:instrText>
        </w:r>
        <w:r>
          <w:fldChar w:fldCharType="separate"/>
        </w:r>
        <w:r>
          <w:t>26</w:t>
        </w:r>
        <w:r>
          <w:fldChar w:fldCharType="end"/>
        </w:r>
      </w:hyperlink>
    </w:p>
    <w:p>
      <w:pPr>
        <w:pStyle w:val="TOC2"/>
        <w:tabs>
          <w:tab w:val="right" w:leader="dot" w:pos="8306"/>
        </w:tabs>
      </w:pPr>
      <w:hyperlink w:anchor="_Toc26397" w:history="1">
        <w:r>
          <w:rPr>
            <w:rFonts w:ascii="仿宋" w:eastAsia="仿宋" w:hAnsi="仿宋" w:cs="仿宋" w:hint="eastAsia"/>
            <w:lang w:eastAsia="zh-CN"/>
          </w:rPr>
          <w:t>(七)、资金筹措方案</w:t>
        </w:r>
        <w:r>
          <w:tab/>
        </w:r>
        <w:r>
          <w:fldChar w:fldCharType="begin"/>
        </w:r>
        <w:r>
          <w:instrText xml:space="preserve"> PAGEREF _Toc26397 \h </w:instrText>
        </w:r>
        <w:r>
          <w:fldChar w:fldCharType="separate"/>
        </w:r>
        <w:r>
          <w:t>27</w:t>
        </w:r>
        <w:r>
          <w:fldChar w:fldCharType="end"/>
        </w:r>
      </w:hyperlink>
    </w:p>
    <w:p>
      <w:pPr>
        <w:pStyle w:val="TOC2"/>
        <w:tabs>
          <w:tab w:val="right" w:leader="dot" w:pos="8306"/>
        </w:tabs>
      </w:pPr>
      <w:hyperlink w:anchor="_Toc6055" w:history="1">
        <w:r>
          <w:rPr>
            <w:rFonts w:ascii="仿宋" w:eastAsia="仿宋" w:hAnsi="仿宋" w:cs="仿宋" w:hint="eastAsia"/>
            <w:lang w:eastAsia="zh-CN"/>
          </w:rPr>
          <w:t>(八)、项目预期经济效益规划目标</w:t>
        </w:r>
        <w:r>
          <w:tab/>
        </w:r>
        <w:r>
          <w:fldChar w:fldCharType="begin"/>
        </w:r>
        <w:r>
          <w:instrText xml:space="preserve"> PAGEREF _Toc6055 \h </w:instrText>
        </w:r>
        <w:r>
          <w:fldChar w:fldCharType="separate"/>
        </w:r>
        <w:r>
          <w:t>28</w:t>
        </w:r>
        <w:r>
          <w:fldChar w:fldCharType="end"/>
        </w:r>
      </w:hyperlink>
    </w:p>
    <w:p>
      <w:pPr>
        <w:pStyle w:val="TOC2"/>
        <w:tabs>
          <w:tab w:val="right" w:leader="dot" w:pos="8306"/>
        </w:tabs>
      </w:pPr>
      <w:hyperlink w:anchor="_Toc10745" w:history="1">
        <w:r>
          <w:rPr>
            <w:rFonts w:ascii="仿宋" w:eastAsia="仿宋" w:hAnsi="仿宋" w:cs="仿宋" w:hint="eastAsia"/>
            <w:lang w:eastAsia="zh-CN"/>
          </w:rPr>
          <w:t>(九)、项目建设进度规划</w:t>
        </w:r>
        <w:r>
          <w:tab/>
        </w:r>
        <w:r>
          <w:fldChar w:fldCharType="begin"/>
        </w:r>
        <w:r>
          <w:instrText xml:space="preserve"> PAGEREF _Toc10745 \h </w:instrText>
        </w:r>
        <w:r>
          <w:fldChar w:fldCharType="separate"/>
        </w:r>
        <w:r>
          <w:t>29</w:t>
        </w:r>
        <w:r>
          <w:fldChar w:fldCharType="end"/>
        </w:r>
      </w:hyperlink>
    </w:p>
    <w:p>
      <w:pPr>
        <w:pStyle w:val="TOC1"/>
        <w:tabs>
          <w:tab w:val="right" w:leader="dot" w:pos="8306"/>
        </w:tabs>
      </w:pPr>
      <w:hyperlink w:anchor="_Toc3549" w:history="1">
        <w:r>
          <w:rPr>
            <w:rFonts w:ascii="仿宋" w:eastAsia="仿宋" w:hAnsi="仿宋" w:cs="仿宋" w:hint="eastAsia"/>
            <w:lang w:eastAsia="zh-CN"/>
          </w:rPr>
          <w:t>六、员工社会责任履行及参与公益活动</w:t>
        </w:r>
        <w:r>
          <w:tab/>
        </w:r>
        <w:r>
          <w:fldChar w:fldCharType="begin"/>
        </w:r>
        <w:r>
          <w:instrText xml:space="preserve"> PAGEREF _Toc3549 \h </w:instrText>
        </w:r>
        <w:r>
          <w:fldChar w:fldCharType="separate"/>
        </w:r>
        <w:r>
          <w:t>31</w:t>
        </w:r>
        <w:r>
          <w:fldChar w:fldCharType="end"/>
        </w:r>
      </w:hyperlink>
    </w:p>
    <w:p>
      <w:pPr>
        <w:pStyle w:val="TOC2"/>
        <w:tabs>
          <w:tab w:val="right" w:leader="dot" w:pos="8306"/>
        </w:tabs>
      </w:pPr>
      <w:hyperlink w:anchor="_Toc15763" w:history="1">
        <w:r>
          <w:rPr>
            <w:rFonts w:ascii="仿宋" w:eastAsia="仿宋" w:hAnsi="仿宋" w:cs="仿宋" w:hint="eastAsia"/>
            <w:lang w:eastAsia="zh-CN"/>
          </w:rPr>
          <w:t>(一)、员工社会责任的内涵及履行方式</w:t>
        </w:r>
        <w:r>
          <w:tab/>
        </w:r>
        <w:r>
          <w:fldChar w:fldCharType="begin"/>
        </w:r>
        <w:r>
          <w:instrText xml:space="preserve"> PAGEREF _Toc15763 \h </w:instrText>
        </w:r>
        <w:r>
          <w:fldChar w:fldCharType="separate"/>
        </w:r>
        <w:r>
          <w:t>31</w:t>
        </w:r>
        <w:r>
          <w:fldChar w:fldCharType="end"/>
        </w:r>
      </w:hyperlink>
    </w:p>
    <w:p>
      <w:pPr>
        <w:pStyle w:val="TOC2"/>
        <w:tabs>
          <w:tab w:val="right" w:leader="dot" w:pos="8306"/>
        </w:tabs>
      </w:pPr>
      <w:hyperlink w:anchor="_Toc22654" w:history="1">
        <w:r>
          <w:rPr>
            <w:rFonts w:ascii="仿宋" w:eastAsia="仿宋" w:hAnsi="仿宋" w:cs="仿宋" w:hint="eastAsia"/>
            <w:lang w:eastAsia="zh-CN"/>
          </w:rPr>
          <w:t>(二)、参与公益活动的意义及实施策略</w:t>
        </w:r>
        <w:r>
          <w:tab/>
        </w:r>
        <w:r>
          <w:fldChar w:fldCharType="begin"/>
        </w:r>
        <w:r>
          <w:instrText xml:space="preserve"> PAGEREF _Toc22654 \h </w:instrText>
        </w:r>
        <w:r>
          <w:fldChar w:fldCharType="separate"/>
        </w:r>
        <w:r>
          <w:t>32</w:t>
        </w:r>
        <w:r>
          <w:fldChar w:fldCharType="end"/>
        </w:r>
      </w:hyperlink>
    </w:p>
    <w:p>
      <w:pPr>
        <w:pStyle w:val="TOC2"/>
        <w:tabs>
          <w:tab w:val="right" w:leader="dot" w:pos="8306"/>
        </w:tabs>
      </w:pPr>
      <w:hyperlink w:anchor="_Toc5383" w:history="1">
        <w:r>
          <w:rPr>
            <w:rFonts w:ascii="仿宋" w:eastAsia="仿宋" w:hAnsi="仿宋" w:cs="仿宋" w:hint="eastAsia"/>
            <w:lang w:eastAsia="zh-CN"/>
          </w:rPr>
          <w:t>(三)、社会责任履行及公益活动参与的持续推进</w:t>
        </w:r>
        <w:r>
          <w:tab/>
        </w:r>
        <w:r>
          <w:fldChar w:fldCharType="begin"/>
        </w:r>
        <w:r>
          <w:instrText xml:space="preserve"> PAGEREF _Toc5383 \h </w:instrText>
        </w:r>
        <w:r>
          <w:fldChar w:fldCharType="separate"/>
        </w:r>
        <w:r>
          <w:t>32</w:t>
        </w:r>
        <w:r>
          <w:fldChar w:fldCharType="end"/>
        </w:r>
      </w:hyperlink>
    </w:p>
    <w:p>
      <w:pPr>
        <w:pStyle w:val="TOC1"/>
        <w:tabs>
          <w:tab w:val="right" w:leader="dot" w:pos="8306"/>
        </w:tabs>
      </w:pPr>
      <w:hyperlink w:anchor="_Toc21818" w:history="1">
        <w:r>
          <w:rPr>
            <w:rFonts w:ascii="仿宋" w:eastAsia="仿宋" w:hAnsi="仿宋" w:cs="仿宋" w:hint="eastAsia"/>
            <w:lang w:eastAsia="zh-CN"/>
          </w:rPr>
          <w:t>七、第十四章员工健康与安全管理</w:t>
        </w:r>
        <w:r>
          <w:tab/>
        </w:r>
        <w:r>
          <w:fldChar w:fldCharType="begin"/>
        </w:r>
        <w:r>
          <w:instrText xml:space="preserve"> PAGEREF _Toc21818 \h </w:instrText>
        </w:r>
        <w:r>
          <w:fldChar w:fldCharType="separate"/>
        </w:r>
        <w:r>
          <w:t>33</w:t>
        </w:r>
        <w:r>
          <w:fldChar w:fldCharType="end"/>
        </w:r>
      </w:hyperlink>
    </w:p>
    <w:p>
      <w:pPr>
        <w:pStyle w:val="TOC2"/>
        <w:tabs>
          <w:tab w:val="right" w:leader="dot" w:pos="8306"/>
        </w:tabs>
      </w:pPr>
      <w:hyperlink w:anchor="_Toc6699" w:history="1">
        <w:r>
          <w:rPr>
            <w:rFonts w:ascii="仿宋" w:eastAsia="仿宋" w:hAnsi="仿宋" w:cs="仿宋" w:hint="eastAsia"/>
            <w:lang w:eastAsia="zh-CN"/>
          </w:rPr>
          <w:t>(一)、健康保障计划</w:t>
        </w:r>
        <w:r>
          <w:tab/>
        </w:r>
        <w:r>
          <w:fldChar w:fldCharType="begin"/>
        </w:r>
        <w:r>
          <w:instrText xml:space="preserve"> PAGEREF _Toc6699 \h </w:instrText>
        </w:r>
        <w:r>
          <w:fldChar w:fldCharType="separate"/>
        </w:r>
        <w:r>
          <w:t>33</w:t>
        </w:r>
        <w:r>
          <w:fldChar w:fldCharType="end"/>
        </w:r>
      </w:hyperlink>
    </w:p>
    <w:p>
      <w:pPr>
        <w:pStyle w:val="TOC2"/>
        <w:tabs>
          <w:tab w:val="right" w:leader="dot" w:pos="8306"/>
        </w:tabs>
      </w:pPr>
      <w:hyperlink w:anchor="_Toc17902" w:history="1">
        <w:r>
          <w:rPr>
            <w:rFonts w:ascii="仿宋" w:eastAsia="仿宋" w:hAnsi="仿宋" w:cs="仿宋" w:hint="eastAsia"/>
            <w:lang w:eastAsia="zh-CN"/>
          </w:rPr>
          <w:t>(二)、安全管理体系</w:t>
        </w:r>
        <w:r>
          <w:tab/>
        </w:r>
        <w:r>
          <w:fldChar w:fldCharType="begin"/>
        </w:r>
        <w:r>
          <w:instrText xml:space="preserve"> PAGEREF _Toc17902 \h </w:instrText>
        </w:r>
        <w:r>
          <w:fldChar w:fldCharType="separate"/>
        </w:r>
        <w:r>
          <w:t>34</w:t>
        </w:r>
        <w:r>
          <w:fldChar w:fldCharType="end"/>
        </w:r>
      </w:hyperlink>
    </w:p>
    <w:p>
      <w:pPr>
        <w:pStyle w:val="TOC1"/>
        <w:tabs>
          <w:tab w:val="right" w:leader="dot" w:pos="8306"/>
        </w:tabs>
      </w:pPr>
      <w:hyperlink w:anchor="_Toc29013" w:history="1">
        <w:r>
          <w:rPr>
            <w:rFonts w:ascii="仿宋" w:eastAsia="仿宋" w:hAnsi="仿宋" w:cs="仿宋" w:hint="eastAsia"/>
            <w:lang w:eastAsia="zh-CN"/>
          </w:rPr>
          <w:t>八、第二十六章人才留存与流失管理</w:t>
        </w:r>
        <w:r>
          <w:tab/>
        </w:r>
        <w:r>
          <w:fldChar w:fldCharType="begin"/>
        </w:r>
        <w:r>
          <w:instrText xml:space="preserve"> PAGEREF _Toc29013 \h </w:instrText>
        </w:r>
        <w:r>
          <w:fldChar w:fldCharType="separate"/>
        </w:r>
        <w:r>
          <w:t>36</w:t>
        </w:r>
        <w:r>
          <w:fldChar w:fldCharType="end"/>
        </w:r>
      </w:hyperlink>
    </w:p>
    <w:p>
      <w:pPr>
        <w:pStyle w:val="TOC2"/>
        <w:tabs>
          <w:tab w:val="right" w:leader="dot" w:pos="8306"/>
        </w:tabs>
      </w:pPr>
      <w:hyperlink w:anchor="_Toc18362" w:history="1">
        <w:r>
          <w:rPr>
            <w:rFonts w:ascii="仿宋" w:eastAsia="仿宋" w:hAnsi="仿宋" w:cs="仿宋" w:hint="eastAsia"/>
            <w:lang w:eastAsia="zh-CN"/>
          </w:rPr>
          <w:t>(一)、人才留存策略</w:t>
        </w:r>
        <w:r>
          <w:tab/>
        </w:r>
        <w:r>
          <w:fldChar w:fldCharType="begin"/>
        </w:r>
        <w:r>
          <w:instrText xml:space="preserve"> PAGEREF _Toc18362 \h </w:instrText>
        </w:r>
        <w:r>
          <w:fldChar w:fldCharType="separate"/>
        </w:r>
        <w:r>
          <w:t>36</w:t>
        </w:r>
        <w:r>
          <w:fldChar w:fldCharType="end"/>
        </w:r>
      </w:hyperlink>
    </w:p>
    <w:p>
      <w:pPr>
        <w:pStyle w:val="TOC2"/>
        <w:tabs>
          <w:tab w:val="right" w:leader="dot" w:pos="8306"/>
        </w:tabs>
      </w:pPr>
      <w:hyperlink w:anchor="_Toc19624" w:history="1">
        <w:r>
          <w:rPr>
            <w:rFonts w:ascii="仿宋" w:eastAsia="仿宋" w:hAnsi="仿宋" w:cs="仿宋" w:hint="eastAsia"/>
            <w:lang w:eastAsia="zh-CN"/>
          </w:rPr>
          <w:t>(二)、人才流失分析与改进</w:t>
        </w:r>
        <w:r>
          <w:tab/>
        </w:r>
        <w:r>
          <w:fldChar w:fldCharType="begin"/>
        </w:r>
        <w:r>
          <w:instrText xml:space="preserve"> PAGEREF _Toc19624 \h </w:instrText>
        </w:r>
        <w:r>
          <w:fldChar w:fldCharType="separate"/>
        </w:r>
        <w:r>
          <w:t>36</w:t>
        </w:r>
        <w:r>
          <w:fldChar w:fldCharType="end"/>
        </w:r>
      </w:hyperlink>
    </w:p>
    <w:p>
      <w:pPr>
        <w:pStyle w:val="TOC2"/>
        <w:tabs>
          <w:tab w:val="right" w:leader="dot" w:pos="8306"/>
        </w:tabs>
      </w:pPr>
      <w:hyperlink w:anchor="_Toc12216" w:history="1">
        <w:r>
          <w:rPr>
            <w:rFonts w:ascii="仿宋" w:eastAsia="仿宋" w:hAnsi="仿宋" w:cs="仿宋" w:hint="eastAsia"/>
            <w:lang w:eastAsia="zh-CN"/>
          </w:rPr>
          <w:t>(三)、持续改进与未来展望</w:t>
        </w:r>
        <w:r>
          <w:tab/>
        </w:r>
        <w:r>
          <w:fldChar w:fldCharType="begin"/>
        </w:r>
        <w:r>
          <w:instrText xml:space="preserve"> PAGEREF _Toc12216 \h </w:instrText>
        </w:r>
        <w:r>
          <w:fldChar w:fldCharType="separate"/>
        </w:r>
        <w:r>
          <w:t>36</w:t>
        </w:r>
        <w:r>
          <w:fldChar w:fldCharType="end"/>
        </w:r>
      </w:hyperlink>
    </w:p>
    <w:p>
      <w:pPr>
        <w:pStyle w:val="TOC1"/>
        <w:tabs>
          <w:tab w:val="right" w:leader="dot" w:pos="8306"/>
        </w:tabs>
      </w:pPr>
      <w:hyperlink w:anchor="_Toc21101" w:history="1">
        <w:r>
          <w:rPr>
            <w:rFonts w:ascii="仿宋" w:eastAsia="仿宋" w:hAnsi="仿宋" w:cs="仿宋" w:hint="eastAsia"/>
            <w:lang w:eastAsia="zh-CN"/>
          </w:rPr>
          <w:t>九、第十二章职业伦理与社会责任</w:t>
        </w:r>
        <w:r>
          <w:tab/>
        </w:r>
        <w:r>
          <w:fldChar w:fldCharType="begin"/>
        </w:r>
        <w:r>
          <w:instrText xml:space="preserve"> PAGEREF _Toc21101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2" w:history="1">
        <w:r>
          <w:rPr>
            <w:rFonts w:ascii="仿宋" w:eastAsia="仿宋" w:hAnsi="仿宋" w:cs="仿宋" w:hint="eastAsia"/>
            <w:lang w:eastAsia="zh-CN"/>
          </w:rPr>
          <w:t>(一)、职业道德规范</w:t>
        </w:r>
        <w:r>
          <w:tab/>
        </w:r>
        <w:r>
          <w:fldChar w:fldCharType="begin"/>
        </w:r>
        <w:r>
          <w:instrText xml:space="preserve"> PAGEREF _Toc25172 \h </w:instrText>
        </w:r>
        <w:r>
          <w:fldChar w:fldCharType="separate"/>
        </w:r>
        <w:r>
          <w:t>37</w:t>
        </w:r>
        <w:r>
          <w:fldChar w:fldCharType="end"/>
        </w:r>
      </w:hyperlink>
    </w:p>
    <w:p>
      <w:pPr>
        <w:pStyle w:val="TOC2"/>
        <w:tabs>
          <w:tab w:val="right" w:leader="dot" w:pos="8306"/>
        </w:tabs>
      </w:pPr>
      <w:hyperlink w:anchor="_Toc30586" w:history="1">
        <w:r>
          <w:rPr>
            <w:rFonts w:ascii="仿宋" w:eastAsia="仿宋" w:hAnsi="仿宋" w:cs="仿宋" w:hint="eastAsia"/>
            <w:lang w:eastAsia="zh-CN"/>
          </w:rPr>
          <w:t>(二)、社会责任履行</w:t>
        </w:r>
        <w:r>
          <w:tab/>
        </w:r>
        <w:r>
          <w:fldChar w:fldCharType="begin"/>
        </w:r>
        <w:r>
          <w:instrText xml:space="preserve"> PAGEREF _Toc30586 \h </w:instrText>
        </w:r>
        <w:r>
          <w:fldChar w:fldCharType="separate"/>
        </w:r>
        <w:r>
          <w:t>38</w:t>
        </w:r>
        <w:r>
          <w:fldChar w:fldCharType="end"/>
        </w:r>
      </w:hyperlink>
    </w:p>
    <w:p>
      <w:pPr>
        <w:pStyle w:val="TOC1"/>
        <w:tabs>
          <w:tab w:val="right" w:leader="dot" w:pos="8306"/>
        </w:tabs>
      </w:pPr>
      <w:hyperlink w:anchor="_Toc8867" w:history="1">
        <w:r>
          <w:rPr>
            <w:rFonts w:ascii="仿宋" w:eastAsia="仿宋" w:hAnsi="仿宋" w:cs="仿宋" w:hint="eastAsia"/>
            <w:lang w:eastAsia="zh-CN"/>
          </w:rPr>
          <w:t>十、第四十章员工身心健康管理</w:t>
        </w:r>
        <w:r>
          <w:tab/>
        </w:r>
        <w:r>
          <w:fldChar w:fldCharType="begin"/>
        </w:r>
        <w:r>
          <w:instrText xml:space="preserve"> PAGEREF _Toc8867 \h </w:instrText>
        </w:r>
        <w:r>
          <w:fldChar w:fldCharType="separate"/>
        </w:r>
        <w:r>
          <w:t>39</w:t>
        </w:r>
        <w:r>
          <w:fldChar w:fldCharType="end"/>
        </w:r>
      </w:hyperlink>
    </w:p>
    <w:p>
      <w:pPr>
        <w:pStyle w:val="TOC2"/>
        <w:tabs>
          <w:tab w:val="right" w:leader="dot" w:pos="8306"/>
        </w:tabs>
      </w:pPr>
      <w:hyperlink w:anchor="_Toc30153" w:history="1">
        <w:r>
          <w:rPr>
            <w:rFonts w:ascii="仿宋" w:eastAsia="仿宋" w:hAnsi="仿宋" w:cs="仿宋" w:hint="eastAsia"/>
            <w:lang w:eastAsia="zh-CN"/>
          </w:rPr>
          <w:t>(一)、健康促进计划</w:t>
        </w:r>
        <w:r>
          <w:tab/>
        </w:r>
        <w:r>
          <w:fldChar w:fldCharType="begin"/>
        </w:r>
        <w:r>
          <w:instrText xml:space="preserve"> PAGEREF _Toc30153 \h </w:instrText>
        </w:r>
        <w:r>
          <w:fldChar w:fldCharType="separate"/>
        </w:r>
        <w:r>
          <w:t>39</w:t>
        </w:r>
        <w:r>
          <w:fldChar w:fldCharType="end"/>
        </w:r>
      </w:hyperlink>
    </w:p>
    <w:p>
      <w:pPr>
        <w:pStyle w:val="TOC2"/>
        <w:tabs>
          <w:tab w:val="right" w:leader="dot" w:pos="8306"/>
        </w:tabs>
      </w:pPr>
      <w:hyperlink w:anchor="_Toc292" w:history="1">
        <w:r>
          <w:rPr>
            <w:rFonts w:ascii="仿宋" w:eastAsia="仿宋" w:hAnsi="仿宋" w:cs="仿宋" w:hint="eastAsia"/>
            <w:lang w:eastAsia="zh-CN"/>
          </w:rPr>
          <w:t>(二)、健康饮食与运动计划</w:t>
        </w:r>
        <w:r>
          <w:tab/>
        </w:r>
        <w:r>
          <w:fldChar w:fldCharType="begin"/>
        </w:r>
        <w:r>
          <w:instrText xml:space="preserve"> PAGEREF _Toc292 \h </w:instrText>
        </w:r>
        <w:r>
          <w:fldChar w:fldCharType="separate"/>
        </w:r>
        <w:r>
          <w:t>39</w:t>
        </w:r>
        <w:r>
          <w:fldChar w:fldCharType="end"/>
        </w:r>
      </w:hyperlink>
    </w:p>
    <w:p>
      <w:pPr>
        <w:pStyle w:val="TOC2"/>
        <w:tabs>
          <w:tab w:val="right" w:leader="dot" w:pos="8306"/>
        </w:tabs>
      </w:pPr>
      <w:hyperlink w:anchor="_Toc2203" w:history="1">
        <w:r>
          <w:rPr>
            <w:rFonts w:ascii="仿宋" w:eastAsia="仿宋" w:hAnsi="仿宋" w:cs="仿宋" w:hint="eastAsia"/>
            <w:lang w:eastAsia="zh-CN"/>
          </w:rPr>
          <w:t>(三)、心理健康服务与支持</w:t>
        </w:r>
        <w:r>
          <w:tab/>
        </w:r>
        <w:r>
          <w:fldChar w:fldCharType="begin"/>
        </w:r>
        <w:r>
          <w:instrText xml:space="preserve"> PAGEREF _Toc2203 \h </w:instrText>
        </w:r>
        <w:r>
          <w:fldChar w:fldCharType="separate"/>
        </w:r>
        <w:r>
          <w:t>40</w:t>
        </w:r>
        <w:r>
          <w:fldChar w:fldCharType="end"/>
        </w:r>
      </w:hyperlink>
    </w:p>
    <w:p>
      <w:pPr>
        <w:pStyle w:val="TOC2"/>
        <w:tabs>
          <w:tab w:val="right" w:leader="dot" w:pos="8306"/>
        </w:tabs>
      </w:pPr>
      <w:hyperlink w:anchor="_Toc3535" w:history="1">
        <w:r>
          <w:rPr>
            <w:rFonts w:ascii="仿宋" w:eastAsia="仿宋" w:hAnsi="仿宋" w:cs="仿宋" w:hint="eastAsia"/>
            <w:lang w:eastAsia="zh-CN"/>
          </w:rPr>
          <w:t>(四)、工作压力管理</w:t>
        </w:r>
        <w:r>
          <w:tab/>
        </w:r>
        <w:r>
          <w:fldChar w:fldCharType="begin"/>
        </w:r>
        <w:r>
          <w:instrText xml:space="preserve"> PAGEREF _Toc3535 \h </w:instrText>
        </w:r>
        <w:r>
          <w:fldChar w:fldCharType="separate"/>
        </w:r>
        <w:r>
          <w:t>40</w:t>
        </w:r>
        <w:r>
          <w:fldChar w:fldCharType="end"/>
        </w:r>
      </w:hyperlink>
    </w:p>
    <w:p>
      <w:pPr>
        <w:pStyle w:val="TOC2"/>
        <w:tabs>
          <w:tab w:val="right" w:leader="dot" w:pos="8306"/>
        </w:tabs>
      </w:pPr>
      <w:hyperlink w:anchor="_Toc8926" w:history="1">
        <w:r>
          <w:rPr>
            <w:rFonts w:ascii="仿宋" w:eastAsia="仿宋" w:hAnsi="仿宋" w:cs="仿宋" w:hint="eastAsia"/>
            <w:lang w:eastAsia="zh-CN"/>
          </w:rPr>
          <w:t>(五)、工作负荷评估与调整</w:t>
        </w:r>
        <w:r>
          <w:tab/>
        </w:r>
        <w:r>
          <w:fldChar w:fldCharType="begin"/>
        </w:r>
        <w:r>
          <w:instrText xml:space="preserve"> PAGEREF _Toc8926 \h </w:instrText>
        </w:r>
        <w:r>
          <w:fldChar w:fldCharType="separate"/>
        </w:r>
        <w:r>
          <w:t>41</w:t>
        </w:r>
        <w:r>
          <w:fldChar w:fldCharType="end"/>
        </w:r>
      </w:hyperlink>
    </w:p>
    <w:p>
      <w:pPr>
        <w:pStyle w:val="TOC2"/>
        <w:tabs>
          <w:tab w:val="right" w:leader="dot" w:pos="8306"/>
        </w:tabs>
      </w:pPr>
      <w:hyperlink w:anchor="_Toc20321" w:history="1">
        <w:r>
          <w:rPr>
            <w:rFonts w:ascii="仿宋" w:eastAsia="仿宋" w:hAnsi="仿宋" w:cs="仿宋" w:hint="eastAsia"/>
            <w:lang w:eastAsia="zh-CN"/>
          </w:rPr>
          <w:t>(六)、员工心理咨询与支持</w:t>
        </w:r>
        <w:r>
          <w:tab/>
        </w:r>
        <w:r>
          <w:fldChar w:fldCharType="begin"/>
        </w:r>
        <w:r>
          <w:instrText xml:space="preserve"> PAGEREF _Toc20321 \h </w:instrText>
        </w:r>
        <w:r>
          <w:fldChar w:fldCharType="separate"/>
        </w:r>
        <w:r>
          <w:t>42</w:t>
        </w:r>
        <w:r>
          <w:fldChar w:fldCharType="end"/>
        </w:r>
      </w:hyperlink>
    </w:p>
    <w:p>
      <w:pPr>
        <w:pStyle w:val="TOC1"/>
        <w:tabs>
          <w:tab w:val="right" w:leader="dot" w:pos="8306"/>
        </w:tabs>
      </w:pPr>
      <w:hyperlink w:anchor="_Toc14775" w:history="1">
        <w:r>
          <w:rPr>
            <w:rFonts w:ascii="仿宋" w:eastAsia="仿宋" w:hAnsi="仿宋" w:cs="仿宋" w:hint="eastAsia"/>
            <w:lang w:eastAsia="zh-CN"/>
          </w:rPr>
          <w:t>十一、员工关系管理与危机处理</w:t>
        </w:r>
        <w:r>
          <w:tab/>
        </w:r>
        <w:r>
          <w:fldChar w:fldCharType="begin"/>
        </w:r>
        <w:r>
          <w:instrText xml:space="preserve"> PAGEREF _Toc14775 \h </w:instrText>
        </w:r>
        <w:r>
          <w:fldChar w:fldCharType="separate"/>
        </w:r>
        <w:r>
          <w:t>43</w:t>
        </w:r>
        <w:r>
          <w:fldChar w:fldCharType="end"/>
        </w:r>
      </w:hyperlink>
    </w:p>
    <w:p>
      <w:pPr>
        <w:pStyle w:val="TOC2"/>
        <w:tabs>
          <w:tab w:val="right" w:leader="dot" w:pos="8306"/>
        </w:tabs>
      </w:pPr>
      <w:hyperlink w:anchor="_Toc21062" w:history="1">
        <w:r>
          <w:rPr>
            <w:rFonts w:ascii="仿宋" w:eastAsia="仿宋" w:hAnsi="仿宋" w:cs="仿宋" w:hint="eastAsia"/>
            <w:lang w:eastAsia="zh-CN"/>
          </w:rPr>
          <w:t>(一)、员工关系管理原则与方法</w:t>
        </w:r>
        <w:r>
          <w:tab/>
        </w:r>
        <w:r>
          <w:fldChar w:fldCharType="begin"/>
        </w:r>
        <w:r>
          <w:instrText xml:space="preserve"> PAGEREF _Toc21062 \h </w:instrText>
        </w:r>
        <w:r>
          <w:fldChar w:fldCharType="separate"/>
        </w:r>
        <w:r>
          <w:t>43</w:t>
        </w:r>
        <w:r>
          <w:fldChar w:fldCharType="end"/>
        </w:r>
      </w:hyperlink>
    </w:p>
    <w:p>
      <w:pPr>
        <w:pStyle w:val="TOC2"/>
        <w:tabs>
          <w:tab w:val="right" w:leader="dot" w:pos="8306"/>
        </w:tabs>
      </w:pPr>
      <w:hyperlink w:anchor="_Toc19545" w:history="1">
        <w:r>
          <w:rPr>
            <w:rFonts w:ascii="仿宋" w:eastAsia="仿宋" w:hAnsi="仿宋" w:cs="仿宋" w:hint="eastAsia"/>
            <w:lang w:eastAsia="zh-CN"/>
          </w:rPr>
          <w:t>(二)、危机处理机制的建立与实施</w:t>
        </w:r>
        <w:r>
          <w:tab/>
        </w:r>
        <w:r>
          <w:fldChar w:fldCharType="begin"/>
        </w:r>
        <w:r>
          <w:instrText xml:space="preserve"> PAGEREF _Toc19545 \h </w:instrText>
        </w:r>
        <w:r>
          <w:fldChar w:fldCharType="separate"/>
        </w:r>
        <w:r>
          <w:t>44</w:t>
        </w:r>
        <w:r>
          <w:fldChar w:fldCharType="end"/>
        </w:r>
      </w:hyperlink>
    </w:p>
    <w:p>
      <w:pPr>
        <w:pStyle w:val="TOC2"/>
        <w:tabs>
          <w:tab w:val="right" w:leader="dot" w:pos="8306"/>
        </w:tabs>
      </w:pPr>
      <w:hyperlink w:anchor="_Toc29583" w:history="1">
        <w:r>
          <w:rPr>
            <w:rFonts w:ascii="仿宋" w:eastAsia="仿宋" w:hAnsi="仿宋" w:cs="仿宋" w:hint="eastAsia"/>
            <w:lang w:eastAsia="zh-CN"/>
          </w:rPr>
          <w:t>(三)、劳动争议解决与法律风险防范</w:t>
        </w:r>
        <w:r>
          <w:tab/>
        </w:r>
        <w:r>
          <w:fldChar w:fldCharType="begin"/>
        </w:r>
        <w:r>
          <w:instrText xml:space="preserve"> PAGEREF _Toc29583 \h </w:instrText>
        </w:r>
        <w:r>
          <w:fldChar w:fldCharType="separate"/>
        </w:r>
        <w:r>
          <w:t>44</w:t>
        </w:r>
        <w:r>
          <w:fldChar w:fldCharType="end"/>
        </w:r>
      </w:hyperlink>
    </w:p>
    <w:p>
      <w:pPr>
        <w:pStyle w:val="TOC1"/>
        <w:tabs>
          <w:tab w:val="right" w:leader="dot" w:pos="8306"/>
        </w:tabs>
      </w:pPr>
      <w:hyperlink w:anchor="_Toc23439" w:history="1">
        <w:r>
          <w:rPr>
            <w:rFonts w:ascii="仿宋" w:eastAsia="仿宋" w:hAnsi="仿宋" w:cs="仿宋" w:hint="eastAsia"/>
            <w:lang w:eastAsia="zh-CN"/>
          </w:rPr>
          <w:t>十二、第四十三章员工参与决策与公司治理</w:t>
        </w:r>
        <w:r>
          <w:tab/>
        </w:r>
        <w:r>
          <w:fldChar w:fldCharType="begin"/>
        </w:r>
        <w:r>
          <w:instrText xml:space="preserve"> PAGEREF _Toc23439 \h </w:instrText>
        </w:r>
        <w:r>
          <w:fldChar w:fldCharType="separate"/>
        </w:r>
        <w:r>
          <w:t>45</w:t>
        </w:r>
        <w:r>
          <w:fldChar w:fldCharType="end"/>
        </w:r>
      </w:hyperlink>
    </w:p>
    <w:p>
      <w:pPr>
        <w:pStyle w:val="TOC2"/>
        <w:tabs>
          <w:tab w:val="right" w:leader="dot" w:pos="8306"/>
        </w:tabs>
      </w:pPr>
      <w:hyperlink w:anchor="_Toc28884" w:history="1">
        <w:r>
          <w:rPr>
            <w:rFonts w:ascii="仿宋" w:eastAsia="仿宋" w:hAnsi="仿宋" w:cs="仿宋" w:hint="eastAsia"/>
            <w:lang w:eastAsia="zh-CN"/>
          </w:rPr>
          <w:t>(一)、员工参与决策机制</w:t>
        </w:r>
        <w:r>
          <w:tab/>
        </w:r>
        <w:r>
          <w:fldChar w:fldCharType="begin"/>
        </w:r>
        <w:r>
          <w:instrText xml:space="preserve"> PAGEREF _Toc28884 \h </w:instrText>
        </w:r>
        <w:r>
          <w:fldChar w:fldCharType="separate"/>
        </w:r>
        <w:r>
          <w:t>45</w:t>
        </w:r>
        <w:r>
          <w:fldChar w:fldCharType="end"/>
        </w:r>
      </w:hyperlink>
    </w:p>
    <w:p>
      <w:pPr>
        <w:pStyle w:val="TOC2"/>
        <w:tabs>
          <w:tab w:val="right" w:leader="dot" w:pos="8306"/>
        </w:tabs>
      </w:pPr>
      <w:hyperlink w:anchor="_Toc22184" w:history="1">
        <w:r>
          <w:rPr>
            <w:rFonts w:ascii="仿宋" w:eastAsia="仿宋" w:hAnsi="仿宋" w:cs="仿宋" w:hint="eastAsia"/>
            <w:lang w:eastAsia="zh-CN"/>
          </w:rPr>
          <w:t>(二)、参与决策的渠道与机会</w:t>
        </w:r>
        <w:r>
          <w:tab/>
        </w:r>
        <w:r>
          <w:fldChar w:fldCharType="begin"/>
        </w:r>
        <w:r>
          <w:instrText xml:space="preserve"> PAGEREF _Toc22184 \h </w:instrText>
        </w:r>
        <w:r>
          <w:fldChar w:fldCharType="separate"/>
        </w:r>
        <w:r>
          <w:t>46</w:t>
        </w:r>
        <w:r>
          <w:fldChar w:fldCharType="end"/>
        </w:r>
      </w:hyperlink>
    </w:p>
    <w:p>
      <w:pPr>
        <w:pStyle w:val="TOC2"/>
        <w:tabs>
          <w:tab w:val="right" w:leader="dot" w:pos="8306"/>
        </w:tabs>
      </w:pPr>
      <w:hyperlink w:anchor="_Toc19446" w:history="1">
        <w:r>
          <w:rPr>
            <w:rFonts w:ascii="仿宋" w:eastAsia="仿宋" w:hAnsi="仿宋" w:cs="仿宋" w:hint="eastAsia"/>
            <w:lang w:eastAsia="zh-CN"/>
          </w:rPr>
          <w:t>(三)、代表员工意见的制度</w:t>
        </w:r>
        <w:r>
          <w:tab/>
        </w:r>
        <w:r>
          <w:fldChar w:fldCharType="begin"/>
        </w:r>
        <w:r>
          <w:instrText xml:space="preserve"> PAGEREF _Toc19446 \h </w:instrText>
        </w:r>
        <w:r>
          <w:fldChar w:fldCharType="separate"/>
        </w:r>
        <w:r>
          <w:t>46</w:t>
        </w:r>
        <w:r>
          <w:fldChar w:fldCharType="end"/>
        </w:r>
      </w:hyperlink>
    </w:p>
    <w:p>
      <w:pPr>
        <w:pStyle w:val="TOC2"/>
        <w:tabs>
          <w:tab w:val="right" w:leader="dot" w:pos="8306"/>
        </w:tabs>
      </w:pPr>
      <w:hyperlink w:anchor="_Toc28831" w:history="1">
        <w:r>
          <w:rPr>
            <w:rFonts w:ascii="仿宋" w:eastAsia="仿宋" w:hAnsi="仿宋" w:cs="仿宋" w:hint="eastAsia"/>
            <w:lang w:eastAsia="zh-CN"/>
          </w:rPr>
          <w:t>(四)、公司治理与透明度</w:t>
        </w:r>
        <w:r>
          <w:tab/>
        </w:r>
        <w:r>
          <w:fldChar w:fldCharType="begin"/>
        </w:r>
        <w:r>
          <w:instrText xml:space="preserve"> PAGEREF _Toc28831 \h </w:instrText>
        </w:r>
        <w:r>
          <w:fldChar w:fldCharType="separate"/>
        </w:r>
        <w:r>
          <w:t>47</w:t>
        </w:r>
        <w:r>
          <w:fldChar w:fldCharType="end"/>
        </w:r>
      </w:hyperlink>
    </w:p>
    <w:p>
      <w:pPr>
        <w:pStyle w:val="TOC2"/>
        <w:tabs>
          <w:tab w:val="right" w:leader="dot" w:pos="8306"/>
        </w:tabs>
      </w:pPr>
      <w:hyperlink w:anchor="_Toc18969" w:history="1">
        <w:r>
          <w:rPr>
            <w:rFonts w:ascii="仿宋" w:eastAsia="仿宋" w:hAnsi="仿宋" w:cs="仿宋" w:hint="eastAsia"/>
            <w:lang w:eastAsia="zh-CN"/>
          </w:rPr>
          <w:t>(五)、公司治理结构的建设</w:t>
        </w:r>
        <w:r>
          <w:tab/>
        </w:r>
        <w:r>
          <w:fldChar w:fldCharType="begin"/>
        </w:r>
        <w:r>
          <w:instrText xml:space="preserve"> PAGEREF _Toc18969 \h </w:instrText>
        </w:r>
        <w:r>
          <w:fldChar w:fldCharType="separate"/>
        </w:r>
        <w:r>
          <w:t>48</w:t>
        </w:r>
        <w:r>
          <w:fldChar w:fldCharType="end"/>
        </w:r>
      </w:hyperlink>
    </w:p>
    <w:p>
      <w:pPr>
        <w:pStyle w:val="TOC2"/>
        <w:tabs>
          <w:tab w:val="right" w:leader="dot" w:pos="8306"/>
        </w:tabs>
      </w:pPr>
      <w:hyperlink w:anchor="_Toc10172" w:history="1">
        <w:r>
          <w:rPr>
            <w:rFonts w:ascii="仿宋" w:eastAsia="仿宋" w:hAnsi="仿宋" w:cs="仿宋" w:hint="eastAsia"/>
            <w:lang w:eastAsia="zh-CN"/>
          </w:rPr>
          <w:t>(六)、公司业绩与财务信息的公开</w:t>
        </w:r>
        <w:r>
          <w:tab/>
        </w:r>
        <w:r>
          <w:fldChar w:fldCharType="begin"/>
        </w:r>
        <w:r>
          <w:instrText xml:space="preserve"> PAGEREF _Toc10172 \h </w:instrText>
        </w:r>
        <w:r>
          <w:fldChar w:fldCharType="separate"/>
        </w:r>
        <w:r>
          <w:t>49</w:t>
        </w:r>
        <w:r>
          <w:fldChar w:fldCharType="end"/>
        </w:r>
      </w:hyperlink>
    </w:p>
    <w:p>
      <w:pPr>
        <w:pStyle w:val="TOC1"/>
        <w:tabs>
          <w:tab w:val="right" w:leader="dot" w:pos="8306"/>
        </w:tabs>
      </w:pPr>
      <w:hyperlink w:anchor="_Toc20306" w:history="1">
        <w:r>
          <w:rPr>
            <w:rFonts w:ascii="仿宋" w:eastAsia="仿宋" w:hAnsi="仿宋" w:cs="仿宋" w:hint="eastAsia"/>
            <w:lang w:eastAsia="zh-CN"/>
          </w:rPr>
          <w:t>十三、第四十五章员工品牌建设</w:t>
        </w:r>
        <w:r>
          <w:tab/>
        </w:r>
        <w:r>
          <w:fldChar w:fldCharType="begin"/>
        </w:r>
        <w:r>
          <w:instrText xml:space="preserve"> PAGEREF _Toc20306 \h </w:instrText>
        </w:r>
        <w:r>
          <w:fldChar w:fldCharType="separate"/>
        </w:r>
        <w:r>
          <w:t>50</w:t>
        </w:r>
        <w:r>
          <w:fldChar w:fldCharType="end"/>
        </w:r>
      </w:hyperlink>
    </w:p>
    <w:p>
      <w:pPr>
        <w:pStyle w:val="TOC2"/>
        <w:tabs>
          <w:tab w:val="right" w:leader="dot" w:pos="8306"/>
        </w:tabs>
      </w:pPr>
      <w:hyperlink w:anchor="_Toc23294" w:history="1">
        <w:r>
          <w:rPr>
            <w:rFonts w:ascii="仿宋" w:eastAsia="仿宋" w:hAnsi="仿宋" w:cs="仿宋" w:hint="eastAsia"/>
            <w:lang w:eastAsia="zh-CN"/>
          </w:rPr>
          <w:t>(一)、个人品牌管理</w:t>
        </w:r>
        <w:r>
          <w:tab/>
        </w:r>
        <w:r>
          <w:fldChar w:fldCharType="begin"/>
        </w:r>
        <w:r>
          <w:instrText xml:space="preserve"> PAGEREF _Toc23294 \h </w:instrText>
        </w:r>
        <w:r>
          <w:fldChar w:fldCharType="separate"/>
        </w:r>
        <w:r>
          <w:t>50</w:t>
        </w:r>
        <w:r>
          <w:fldChar w:fldCharType="end"/>
        </w:r>
      </w:hyperlink>
    </w:p>
    <w:p>
      <w:pPr>
        <w:pStyle w:val="TOC2"/>
        <w:tabs>
          <w:tab w:val="right" w:leader="dot" w:pos="8306"/>
        </w:tabs>
      </w:pPr>
      <w:hyperlink w:anchor="_Toc9436" w:history="1">
        <w:r>
          <w:rPr>
            <w:rFonts w:ascii="仿宋" w:eastAsia="仿宋" w:hAnsi="仿宋" w:cs="仿宋" w:hint="eastAsia"/>
            <w:lang w:eastAsia="zh-CN"/>
          </w:rPr>
          <w:t>(二)、在社保代缴行业内建立个人影响力</w:t>
        </w:r>
        <w:r>
          <w:tab/>
        </w:r>
        <w:r>
          <w:fldChar w:fldCharType="begin"/>
        </w:r>
        <w:r>
          <w:instrText xml:space="preserve"> PAGEREF _Toc9436 \h </w:instrText>
        </w:r>
        <w:r>
          <w:fldChar w:fldCharType="separate"/>
        </w:r>
        <w:r>
          <w:t>50</w:t>
        </w:r>
        <w:r>
          <w:fldChar w:fldCharType="end"/>
        </w:r>
      </w:hyperlink>
    </w:p>
    <w:p>
      <w:pPr>
        <w:pStyle w:val="TOC2"/>
        <w:tabs>
          <w:tab w:val="right" w:leader="dot" w:pos="8306"/>
        </w:tabs>
      </w:pPr>
      <w:hyperlink w:anchor="_Toc25613" w:history="1">
        <w:r>
          <w:rPr>
            <w:rFonts w:ascii="仿宋" w:eastAsia="仿宋" w:hAnsi="仿宋" w:cs="仿宋" w:hint="eastAsia"/>
            <w:lang w:eastAsia="zh-CN"/>
          </w:rPr>
          <w:t>(三)、个人品牌与公司品牌的关联</w:t>
        </w:r>
        <w:r>
          <w:tab/>
        </w:r>
        <w:r>
          <w:fldChar w:fldCharType="begin"/>
        </w:r>
        <w:r>
          <w:instrText xml:space="preserve"> PAGEREF _Toc25613 \h </w:instrText>
        </w:r>
        <w:r>
          <w:fldChar w:fldCharType="separate"/>
        </w:r>
        <w:r>
          <w:t>51</w:t>
        </w:r>
        <w:r>
          <w:fldChar w:fldCharType="end"/>
        </w:r>
      </w:hyperlink>
    </w:p>
    <w:p>
      <w:pPr>
        <w:pStyle w:val="TOC2"/>
        <w:tabs>
          <w:tab w:val="right" w:leader="dot" w:pos="8306"/>
        </w:tabs>
      </w:pPr>
      <w:hyperlink w:anchor="_Toc26060" w:history="1">
        <w:r>
          <w:rPr>
            <w:rFonts w:ascii="仿宋" w:eastAsia="仿宋" w:hAnsi="仿宋" w:cs="仿宋" w:hint="eastAsia"/>
            <w:lang w:eastAsia="zh-CN"/>
          </w:rPr>
          <w:t>(四)、社交媒体与个人品牌</w:t>
        </w:r>
        <w:r>
          <w:tab/>
        </w:r>
        <w:r>
          <w:fldChar w:fldCharType="begin"/>
        </w:r>
        <w:r>
          <w:instrText xml:space="preserve"> PAGEREF _Toc26060 \h </w:instrText>
        </w:r>
        <w:r>
          <w:fldChar w:fldCharType="separate"/>
        </w:r>
        <w:r>
          <w:t>52</w:t>
        </w:r>
        <w:r>
          <w:fldChar w:fldCharType="end"/>
        </w:r>
      </w:hyperlink>
    </w:p>
    <w:p>
      <w:pPr>
        <w:pStyle w:val="TOC2"/>
        <w:tabs>
          <w:tab w:val="right" w:leader="dot" w:pos="8306"/>
        </w:tabs>
      </w:pPr>
      <w:hyperlink w:anchor="_Toc8583" w:history="1">
        <w:r>
          <w:rPr>
            <w:rFonts w:ascii="仿宋" w:eastAsia="仿宋" w:hAnsi="仿宋" w:cs="仿宋" w:hint="eastAsia"/>
            <w:lang w:eastAsia="zh-CN"/>
          </w:rPr>
          <w:t>(五)、个人品牌的社交媒体传播</w:t>
        </w:r>
        <w:r>
          <w:tab/>
        </w:r>
        <w:r>
          <w:fldChar w:fldCharType="begin"/>
        </w:r>
        <w:r>
          <w:instrText xml:space="preserve"> PAGEREF _Toc8583 \h </w:instrText>
        </w:r>
        <w:r>
          <w:fldChar w:fldCharType="separate"/>
        </w:r>
        <w:r>
          <w:t>53</w:t>
        </w:r>
        <w:r>
          <w:fldChar w:fldCharType="end"/>
        </w:r>
      </w:hyperlink>
    </w:p>
    <w:p>
      <w:pPr>
        <w:pStyle w:val="TOC2"/>
        <w:tabs>
          <w:tab w:val="right" w:leader="dot" w:pos="8306"/>
        </w:tabs>
      </w:pPr>
      <w:hyperlink w:anchor="_Toc28322" w:history="1">
        <w:r>
          <w:rPr>
            <w:rFonts w:ascii="仿宋" w:eastAsia="仿宋" w:hAnsi="仿宋" w:cs="仿宋" w:hint="eastAsia"/>
            <w:lang w:eastAsia="zh-CN"/>
          </w:rPr>
          <w:t>(六)、员工品牌建设与公司形象一致性</w:t>
        </w:r>
        <w:r>
          <w:tab/>
        </w:r>
        <w:r>
          <w:fldChar w:fldCharType="begin"/>
        </w:r>
        <w:r>
          <w:instrText xml:space="preserve"> PAGEREF _Toc28322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社保代缴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162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473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2662"/>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850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0972"/>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20344"/>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4618"/>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7896"/>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6973"/>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提供灵活的在线学习平台，使员工可以随时随地获取各类学习资源。这包括社保代缴行业报告、网络课程、研讨会等，帮助员工自主学习和获取最新的专业知识。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鼓励并支持员工获取相关的专业认证，例如社保代缴行业认可的证书或资格。组织可以提供学习资源、报名费用支持等，以激发员工的学习积极性。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定期组织专业培训活动，邀请社保代缴行业专家或内外部讲师进行知识分享和培训。这有助于员工深入了解社保代缴行业趋势，拓展视野，提高综合素质。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建立知识管理平台，鼓励员工分享经验、社保代缴行业见解和学习心得。这有助于构建学习型组织，促使知识在团队内部流动和共享。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11134"/>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320"/>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社保代缴行业中具有重要意义。随着社会结构的变化，消费者对产品和服务的需求也发生了变化。当前，社会对可持续性和社会责任的关注不断增加，这对 社保代缴行业提出了更高的要求。企业需要适应社会价值观的演变，关注社会趋势，以更好地满足市场需求。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社保代缴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社保代缴行业的发展至关重要。政府政策的变化、国际关系的调整都可能对企业产生深刻的影响。特别是在 社保代缴行业可能涉及到的领域，如法规、知识产权保护等，企业需要密切关注政治动态，及时调整战略。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社保代缴行业的驱动力之一。新技术的引入可能改变社保代缴行业格局，提高生产效率，创造新的商业机会。企业需要保持对技术趋势的敏感性，不断更新技术和提升创新能力，以保持竞争力。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社保代缴行业的运营产生直接的约束和引导。合规性、知识产权的保护、劳动法规等都是企业必须遵循的法律框架。企业需要建立完善的法律团队，确保在法规范围内经营，降低法律风险。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社保代缴行业需要更加重视环境因素。降低碳足迹、可持续生产、环保政策的遵守等都成为企业经营的重要考量。企业需要通过绿色技术和环保举措，积极履行社会责任。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26620"/>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1648"/>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了解当前和未来的职业市场趋势，以及所处社保代缴行业的发展方向，有助于调整个人的职业规划，确保与市场需求保持一致。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21262"/>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社保代缴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21878"/>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13545"/>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建立一个职业发展资源中心，集中提供各类有关职业发展的信息和工具，有助于员工更便捷地获取所需的资源。这可以包括在线平台、内部文档、社保代缴行业报告等。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17466"/>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10297"/>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社保代缴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投资于员工的技能培训，确保他们具备未来工作所需的新技能。与社保代缴行业专业机构建立合作关系，提供最新的社保代缴行业培训。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13717"/>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21477"/>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3710"/>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9225"/>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社保代缴行业进行新材料、新工艺、新产品的研发，以促进整个社保代缴行业的结构调整和转型升级。这一系列政策的实施为社保代缴行业提供了有力的支持，有助于社保代缴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社保代缴行业提供了增长的空间，同时，逐步升级的消费需求也促使社保代缴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社保代缴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16790"/>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https://d.book118.com/507041121156006042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社保代缴行业员工职业发展规划与管理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90FC3"/>
    <w:rsid w:val="5C790F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07041121156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2023-12-19T03:43:00Z</dcterms:created>
  <dcterms:modified xsi:type="dcterms:W3CDTF">2023-12-19T03:43:15Z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3174E3F159914DF9A748EA1D1BD1A544_11</vt:lpwstr>
  </property>
  <property fmtid="{D5CDD505-2E9C-101B-9397-08002B2CF9AE}" pid="3" name="KSOProductBuildVer">
    <vt:lpwstr>2052-12.1.0.16120</vt:lpwstr>
  </property>
</Properties>
</file>