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09" w:history="1">
        <w:r>
          <w:rPr>
            <w:rFonts w:ascii="仿宋" w:eastAsia="仿宋" w:hAnsi="仿宋" w:cs="仿宋" w:hint="eastAsia"/>
            <w:lang w:eastAsia="zh-CN"/>
          </w:rPr>
          <w:t>概论</w:t>
        </w:r>
        <w:r>
          <w:tab/>
        </w:r>
        <w:r>
          <w:fldChar w:fldCharType="begin"/>
        </w:r>
        <w:r>
          <w:instrText xml:space="preserve"> PAGEREF _Toc13209 \h </w:instrText>
        </w:r>
        <w:r>
          <w:fldChar w:fldCharType="separate"/>
        </w:r>
        <w:r>
          <w:t>3</w:t>
        </w:r>
        <w:r>
          <w:fldChar w:fldCharType="end"/>
        </w:r>
      </w:hyperlink>
    </w:p>
    <w:p>
      <w:pPr>
        <w:pStyle w:val="TOC1"/>
        <w:tabs>
          <w:tab w:val="right" w:leader="dot" w:pos="8306"/>
        </w:tabs>
      </w:pPr>
      <w:hyperlink w:anchor="_Toc9870" w:history="1">
        <w:r>
          <w:rPr>
            <w:rFonts w:ascii="仿宋" w:eastAsia="仿宋" w:hAnsi="仿宋" w:cs="仿宋" w:hint="eastAsia"/>
            <w:lang w:eastAsia="zh-CN"/>
          </w:rPr>
          <w:t>一、市场分析、调研</w:t>
        </w:r>
        <w:r>
          <w:tab/>
        </w:r>
        <w:r>
          <w:fldChar w:fldCharType="begin"/>
        </w:r>
        <w:r>
          <w:instrText xml:space="preserve"> PAGEREF _Toc9870 \h </w:instrText>
        </w:r>
        <w:r>
          <w:fldChar w:fldCharType="separate"/>
        </w:r>
        <w:r>
          <w:t>3</w:t>
        </w:r>
        <w:r>
          <w:fldChar w:fldCharType="end"/>
        </w:r>
      </w:hyperlink>
    </w:p>
    <w:p>
      <w:pPr>
        <w:pStyle w:val="TOC2"/>
        <w:tabs>
          <w:tab w:val="right" w:leader="dot" w:pos="8306"/>
        </w:tabs>
      </w:pPr>
      <w:hyperlink w:anchor="_Toc8148" w:history="1">
        <w:r>
          <w:rPr>
            <w:rFonts w:ascii="仿宋" w:eastAsia="仿宋" w:hAnsi="仿宋" w:cs="仿宋" w:hint="eastAsia"/>
            <w:lang w:eastAsia="zh-CN"/>
          </w:rPr>
          <w:t>(一)、冷却器行业分析</w:t>
        </w:r>
        <w:r>
          <w:tab/>
        </w:r>
        <w:r>
          <w:fldChar w:fldCharType="begin"/>
        </w:r>
        <w:r>
          <w:instrText xml:space="preserve"> PAGEREF _Toc8148 \h </w:instrText>
        </w:r>
        <w:r>
          <w:fldChar w:fldCharType="separate"/>
        </w:r>
        <w:r>
          <w:t>3</w:t>
        </w:r>
        <w:r>
          <w:fldChar w:fldCharType="end"/>
        </w:r>
      </w:hyperlink>
    </w:p>
    <w:p>
      <w:pPr>
        <w:pStyle w:val="TOC2"/>
        <w:tabs>
          <w:tab w:val="right" w:leader="dot" w:pos="8306"/>
        </w:tabs>
      </w:pPr>
      <w:hyperlink w:anchor="_Toc17861" w:history="1">
        <w:r>
          <w:rPr>
            <w:rFonts w:ascii="仿宋" w:eastAsia="仿宋" w:hAnsi="仿宋" w:cs="仿宋" w:hint="eastAsia"/>
            <w:lang w:eastAsia="zh-CN"/>
          </w:rPr>
          <w:t>(二)、冷却器市场分析预测</w:t>
        </w:r>
        <w:r>
          <w:tab/>
        </w:r>
        <w:r>
          <w:fldChar w:fldCharType="begin"/>
        </w:r>
        <w:r>
          <w:instrText xml:space="preserve"> PAGEREF _Toc17861 \h </w:instrText>
        </w:r>
        <w:r>
          <w:fldChar w:fldCharType="separate"/>
        </w:r>
        <w:r>
          <w:t>4</w:t>
        </w:r>
        <w:r>
          <w:fldChar w:fldCharType="end"/>
        </w:r>
      </w:hyperlink>
    </w:p>
    <w:p>
      <w:pPr>
        <w:pStyle w:val="TOC1"/>
        <w:tabs>
          <w:tab w:val="right" w:leader="dot" w:pos="8306"/>
        </w:tabs>
      </w:pPr>
      <w:hyperlink w:anchor="_Toc17944" w:history="1">
        <w:r>
          <w:rPr>
            <w:rFonts w:ascii="仿宋" w:eastAsia="仿宋" w:hAnsi="仿宋" w:cs="仿宋" w:hint="eastAsia"/>
            <w:lang w:eastAsia="zh-CN"/>
          </w:rPr>
          <w:t>二、冷却器项目建设背景及必要性分析</w:t>
        </w:r>
        <w:r>
          <w:tab/>
        </w:r>
        <w:r>
          <w:fldChar w:fldCharType="begin"/>
        </w:r>
        <w:r>
          <w:instrText xml:space="preserve"> PAGEREF _Toc17944 \h </w:instrText>
        </w:r>
        <w:r>
          <w:fldChar w:fldCharType="separate"/>
        </w:r>
        <w:r>
          <w:t>5</w:t>
        </w:r>
        <w:r>
          <w:fldChar w:fldCharType="end"/>
        </w:r>
      </w:hyperlink>
    </w:p>
    <w:p>
      <w:pPr>
        <w:pStyle w:val="TOC2"/>
        <w:tabs>
          <w:tab w:val="right" w:leader="dot" w:pos="8306"/>
        </w:tabs>
      </w:pPr>
      <w:hyperlink w:anchor="_Toc14426" w:history="1">
        <w:r>
          <w:rPr>
            <w:rFonts w:ascii="仿宋" w:eastAsia="仿宋" w:hAnsi="仿宋" w:cs="仿宋" w:hint="eastAsia"/>
            <w:lang w:eastAsia="zh-CN"/>
          </w:rPr>
          <w:t>(一)、冷却器项目背景分析</w:t>
        </w:r>
        <w:r>
          <w:tab/>
        </w:r>
        <w:r>
          <w:fldChar w:fldCharType="begin"/>
        </w:r>
        <w:r>
          <w:instrText xml:space="preserve"> PAGEREF _Toc14426 \h </w:instrText>
        </w:r>
        <w:r>
          <w:fldChar w:fldCharType="separate"/>
        </w:r>
        <w:r>
          <w:t>5</w:t>
        </w:r>
        <w:r>
          <w:fldChar w:fldCharType="end"/>
        </w:r>
      </w:hyperlink>
    </w:p>
    <w:p>
      <w:pPr>
        <w:pStyle w:val="TOC2"/>
        <w:tabs>
          <w:tab w:val="right" w:leader="dot" w:pos="8306"/>
        </w:tabs>
      </w:pPr>
      <w:hyperlink w:anchor="_Toc27344" w:history="1">
        <w:r>
          <w:rPr>
            <w:rFonts w:ascii="仿宋" w:eastAsia="仿宋" w:hAnsi="仿宋" w:cs="仿宋" w:hint="eastAsia"/>
            <w:lang w:eastAsia="zh-CN"/>
          </w:rPr>
          <w:t>(二)、冷却器项目建设必要性分析</w:t>
        </w:r>
        <w:r>
          <w:tab/>
        </w:r>
        <w:r>
          <w:fldChar w:fldCharType="begin"/>
        </w:r>
        <w:r>
          <w:instrText xml:space="preserve"> PAGEREF _Toc27344 \h </w:instrText>
        </w:r>
        <w:r>
          <w:fldChar w:fldCharType="separate"/>
        </w:r>
        <w:r>
          <w:t>6</w:t>
        </w:r>
        <w:r>
          <w:fldChar w:fldCharType="end"/>
        </w:r>
      </w:hyperlink>
    </w:p>
    <w:p>
      <w:pPr>
        <w:pStyle w:val="TOC1"/>
        <w:tabs>
          <w:tab w:val="right" w:leader="dot" w:pos="8306"/>
        </w:tabs>
      </w:pPr>
      <w:hyperlink w:anchor="_Toc20203" w:history="1">
        <w:r>
          <w:rPr>
            <w:rFonts w:ascii="仿宋" w:eastAsia="仿宋" w:hAnsi="仿宋" w:cs="仿宋" w:hint="eastAsia"/>
            <w:lang w:eastAsia="zh-CN"/>
          </w:rPr>
          <w:t>三、冷却器项目可持续发展</w:t>
        </w:r>
        <w:r>
          <w:tab/>
        </w:r>
        <w:r>
          <w:fldChar w:fldCharType="begin"/>
        </w:r>
        <w:r>
          <w:instrText xml:space="preserve"> PAGEREF _Toc20203 \h </w:instrText>
        </w:r>
        <w:r>
          <w:fldChar w:fldCharType="separate"/>
        </w:r>
        <w:r>
          <w:t>8</w:t>
        </w:r>
        <w:r>
          <w:fldChar w:fldCharType="end"/>
        </w:r>
      </w:hyperlink>
    </w:p>
    <w:p>
      <w:pPr>
        <w:pStyle w:val="TOC2"/>
        <w:tabs>
          <w:tab w:val="right" w:leader="dot" w:pos="8306"/>
        </w:tabs>
      </w:pPr>
      <w:hyperlink w:anchor="_Toc10902" w:history="1">
        <w:r>
          <w:rPr>
            <w:rFonts w:ascii="仿宋" w:eastAsia="仿宋" w:hAnsi="仿宋" w:cs="仿宋" w:hint="eastAsia"/>
            <w:lang w:eastAsia="zh-CN"/>
          </w:rPr>
          <w:t>(一)、可持续战略与实践</w:t>
        </w:r>
        <w:r>
          <w:tab/>
        </w:r>
        <w:r>
          <w:fldChar w:fldCharType="begin"/>
        </w:r>
        <w:r>
          <w:instrText xml:space="preserve"> PAGEREF _Toc10902 \h </w:instrText>
        </w:r>
        <w:r>
          <w:fldChar w:fldCharType="separate"/>
        </w:r>
        <w:r>
          <w:t>8</w:t>
        </w:r>
        <w:r>
          <w:fldChar w:fldCharType="end"/>
        </w:r>
      </w:hyperlink>
    </w:p>
    <w:p>
      <w:pPr>
        <w:pStyle w:val="TOC2"/>
        <w:tabs>
          <w:tab w:val="right" w:leader="dot" w:pos="8306"/>
        </w:tabs>
      </w:pPr>
      <w:hyperlink w:anchor="_Toc20560" w:history="1">
        <w:r>
          <w:rPr>
            <w:rFonts w:ascii="仿宋" w:eastAsia="仿宋" w:hAnsi="仿宋" w:cs="仿宋" w:hint="eastAsia"/>
            <w:lang w:eastAsia="zh-CN"/>
          </w:rPr>
          <w:t>(二)、环保与社会责任</w:t>
        </w:r>
        <w:r>
          <w:tab/>
        </w:r>
        <w:r>
          <w:fldChar w:fldCharType="begin"/>
        </w:r>
        <w:r>
          <w:instrText xml:space="preserve"> PAGEREF _Toc20560 \h </w:instrText>
        </w:r>
        <w:r>
          <w:fldChar w:fldCharType="separate"/>
        </w:r>
        <w:r>
          <w:t>8</w:t>
        </w:r>
        <w:r>
          <w:fldChar w:fldCharType="end"/>
        </w:r>
      </w:hyperlink>
    </w:p>
    <w:p>
      <w:pPr>
        <w:pStyle w:val="TOC1"/>
        <w:tabs>
          <w:tab w:val="right" w:leader="dot" w:pos="8306"/>
        </w:tabs>
      </w:pPr>
      <w:hyperlink w:anchor="_Toc739" w:history="1">
        <w:r>
          <w:rPr>
            <w:rFonts w:ascii="仿宋" w:eastAsia="仿宋" w:hAnsi="仿宋" w:cs="仿宋" w:hint="eastAsia"/>
            <w:lang w:eastAsia="zh-CN"/>
          </w:rPr>
          <w:t>四、冷却器项目概论</w:t>
        </w:r>
        <w:r>
          <w:tab/>
        </w:r>
        <w:r>
          <w:fldChar w:fldCharType="begin"/>
        </w:r>
        <w:r>
          <w:instrText xml:space="preserve"> PAGEREF _Toc739 \h </w:instrText>
        </w:r>
        <w:r>
          <w:fldChar w:fldCharType="separate"/>
        </w:r>
        <w:r>
          <w:t>9</w:t>
        </w:r>
        <w:r>
          <w:fldChar w:fldCharType="end"/>
        </w:r>
      </w:hyperlink>
    </w:p>
    <w:p>
      <w:pPr>
        <w:pStyle w:val="TOC2"/>
        <w:tabs>
          <w:tab w:val="right" w:leader="dot" w:pos="8306"/>
        </w:tabs>
      </w:pPr>
      <w:hyperlink w:anchor="_Toc22041" w:history="1">
        <w:r>
          <w:rPr>
            <w:rFonts w:ascii="仿宋" w:eastAsia="仿宋" w:hAnsi="仿宋" w:cs="仿宋" w:hint="eastAsia"/>
            <w:lang w:eastAsia="zh-CN"/>
          </w:rPr>
          <w:t>(一)、冷却器项目概况</w:t>
        </w:r>
        <w:r>
          <w:tab/>
        </w:r>
        <w:r>
          <w:fldChar w:fldCharType="begin"/>
        </w:r>
        <w:r>
          <w:instrText xml:space="preserve"> PAGEREF _Toc22041 \h </w:instrText>
        </w:r>
        <w:r>
          <w:fldChar w:fldCharType="separate"/>
        </w:r>
        <w:r>
          <w:t>9</w:t>
        </w:r>
        <w:r>
          <w:fldChar w:fldCharType="end"/>
        </w:r>
      </w:hyperlink>
    </w:p>
    <w:p>
      <w:pPr>
        <w:pStyle w:val="TOC2"/>
        <w:tabs>
          <w:tab w:val="right" w:leader="dot" w:pos="8306"/>
        </w:tabs>
      </w:pPr>
      <w:hyperlink w:anchor="_Toc22804" w:history="1">
        <w:r>
          <w:rPr>
            <w:rFonts w:ascii="仿宋" w:eastAsia="仿宋" w:hAnsi="仿宋" w:cs="仿宋" w:hint="eastAsia"/>
            <w:lang w:eastAsia="zh-CN"/>
          </w:rPr>
          <w:t>(二)、冷却器项目目标</w:t>
        </w:r>
        <w:r>
          <w:tab/>
        </w:r>
        <w:r>
          <w:fldChar w:fldCharType="begin"/>
        </w:r>
        <w:r>
          <w:instrText xml:space="preserve"> PAGEREF _Toc22804 \h </w:instrText>
        </w:r>
        <w:r>
          <w:fldChar w:fldCharType="separate"/>
        </w:r>
        <w:r>
          <w:t>11</w:t>
        </w:r>
        <w:r>
          <w:fldChar w:fldCharType="end"/>
        </w:r>
      </w:hyperlink>
    </w:p>
    <w:p>
      <w:pPr>
        <w:pStyle w:val="TOC2"/>
        <w:tabs>
          <w:tab w:val="right" w:leader="dot" w:pos="8306"/>
        </w:tabs>
      </w:pPr>
      <w:hyperlink w:anchor="_Toc25081" w:history="1">
        <w:r>
          <w:rPr>
            <w:rFonts w:ascii="仿宋" w:eastAsia="仿宋" w:hAnsi="仿宋" w:cs="仿宋" w:hint="eastAsia"/>
            <w:lang w:eastAsia="zh-CN"/>
          </w:rPr>
          <w:t>(三)、冷却器项目提出的理由</w:t>
        </w:r>
        <w:r>
          <w:tab/>
        </w:r>
        <w:r>
          <w:fldChar w:fldCharType="begin"/>
        </w:r>
        <w:r>
          <w:instrText xml:space="preserve"> PAGEREF _Toc25081 \h </w:instrText>
        </w:r>
        <w:r>
          <w:fldChar w:fldCharType="separate"/>
        </w:r>
        <w:r>
          <w:t>12</w:t>
        </w:r>
        <w:r>
          <w:fldChar w:fldCharType="end"/>
        </w:r>
      </w:hyperlink>
    </w:p>
    <w:p>
      <w:pPr>
        <w:pStyle w:val="TOC2"/>
        <w:tabs>
          <w:tab w:val="right" w:leader="dot" w:pos="8306"/>
        </w:tabs>
      </w:pPr>
      <w:hyperlink w:anchor="_Toc15036" w:history="1">
        <w:r>
          <w:rPr>
            <w:rFonts w:ascii="仿宋" w:eastAsia="仿宋" w:hAnsi="仿宋" w:cs="仿宋" w:hint="eastAsia"/>
            <w:lang w:eastAsia="zh-CN"/>
          </w:rPr>
          <w:t>(四)、冷却器项目意义</w:t>
        </w:r>
        <w:r>
          <w:tab/>
        </w:r>
        <w:r>
          <w:fldChar w:fldCharType="begin"/>
        </w:r>
        <w:r>
          <w:instrText xml:space="preserve"> PAGEREF _Toc15036 \h </w:instrText>
        </w:r>
        <w:r>
          <w:fldChar w:fldCharType="separate"/>
        </w:r>
        <w:r>
          <w:t>14</w:t>
        </w:r>
        <w:r>
          <w:fldChar w:fldCharType="end"/>
        </w:r>
      </w:hyperlink>
    </w:p>
    <w:p>
      <w:pPr>
        <w:pStyle w:val="TOC2"/>
        <w:tabs>
          <w:tab w:val="right" w:leader="dot" w:pos="8306"/>
        </w:tabs>
      </w:pPr>
      <w:hyperlink w:anchor="_Toc6996" w:history="1">
        <w:r>
          <w:rPr>
            <w:rFonts w:ascii="仿宋" w:eastAsia="仿宋" w:hAnsi="仿宋" w:cs="仿宋" w:hint="eastAsia"/>
            <w:lang w:eastAsia="zh-CN"/>
          </w:rPr>
          <w:t>(五)、冷却器项目背景</w:t>
        </w:r>
        <w:r>
          <w:tab/>
        </w:r>
        <w:r>
          <w:fldChar w:fldCharType="begin"/>
        </w:r>
        <w:r>
          <w:instrText xml:space="preserve"> PAGEREF _Toc6996 \h </w:instrText>
        </w:r>
        <w:r>
          <w:fldChar w:fldCharType="separate"/>
        </w:r>
        <w:r>
          <w:t>15</w:t>
        </w:r>
        <w:r>
          <w:fldChar w:fldCharType="end"/>
        </w:r>
      </w:hyperlink>
    </w:p>
    <w:p>
      <w:pPr>
        <w:pStyle w:val="TOC1"/>
        <w:tabs>
          <w:tab w:val="right" w:leader="dot" w:pos="8306"/>
        </w:tabs>
      </w:pPr>
      <w:hyperlink w:anchor="_Toc10584" w:history="1">
        <w:r>
          <w:rPr>
            <w:rFonts w:ascii="仿宋" w:eastAsia="仿宋" w:hAnsi="仿宋" w:cs="仿宋" w:hint="eastAsia"/>
            <w:lang w:eastAsia="zh-CN"/>
          </w:rPr>
          <w:t>五、冷却器项目土建工程</w:t>
        </w:r>
        <w:r>
          <w:tab/>
        </w:r>
        <w:r>
          <w:fldChar w:fldCharType="begin"/>
        </w:r>
        <w:r>
          <w:instrText xml:space="preserve"> PAGEREF _Toc10584 \h </w:instrText>
        </w:r>
        <w:r>
          <w:fldChar w:fldCharType="separate"/>
        </w:r>
        <w:r>
          <w:t>16</w:t>
        </w:r>
        <w:r>
          <w:fldChar w:fldCharType="end"/>
        </w:r>
      </w:hyperlink>
    </w:p>
    <w:p>
      <w:pPr>
        <w:pStyle w:val="TOC2"/>
        <w:tabs>
          <w:tab w:val="right" w:leader="dot" w:pos="8306"/>
        </w:tabs>
      </w:pPr>
      <w:hyperlink w:anchor="_Toc24215" w:history="1">
        <w:r>
          <w:rPr>
            <w:rFonts w:ascii="仿宋" w:eastAsia="仿宋" w:hAnsi="仿宋" w:cs="仿宋" w:hint="eastAsia"/>
            <w:lang w:eastAsia="zh-CN"/>
          </w:rPr>
          <w:t>(一)、建筑工程设计原则</w:t>
        </w:r>
        <w:r>
          <w:tab/>
        </w:r>
        <w:r>
          <w:fldChar w:fldCharType="begin"/>
        </w:r>
        <w:r>
          <w:instrText xml:space="preserve"> PAGEREF _Toc24215 \h </w:instrText>
        </w:r>
        <w:r>
          <w:fldChar w:fldCharType="separate"/>
        </w:r>
        <w:r>
          <w:t>16</w:t>
        </w:r>
        <w:r>
          <w:fldChar w:fldCharType="end"/>
        </w:r>
      </w:hyperlink>
    </w:p>
    <w:p>
      <w:pPr>
        <w:pStyle w:val="TOC2"/>
        <w:tabs>
          <w:tab w:val="right" w:leader="dot" w:pos="8306"/>
        </w:tabs>
      </w:pPr>
      <w:hyperlink w:anchor="_Toc5350" w:history="1">
        <w:r>
          <w:rPr>
            <w:rFonts w:ascii="仿宋" w:eastAsia="仿宋" w:hAnsi="仿宋" w:cs="仿宋" w:hint="eastAsia"/>
            <w:lang w:eastAsia="zh-CN"/>
          </w:rPr>
          <w:t>(二)、土建工程设计年限及安全等级</w:t>
        </w:r>
        <w:r>
          <w:tab/>
        </w:r>
        <w:r>
          <w:fldChar w:fldCharType="begin"/>
        </w:r>
        <w:r>
          <w:instrText xml:space="preserve"> PAGEREF _Toc5350 \h </w:instrText>
        </w:r>
        <w:r>
          <w:fldChar w:fldCharType="separate"/>
        </w:r>
        <w:r>
          <w:t>17</w:t>
        </w:r>
        <w:r>
          <w:fldChar w:fldCharType="end"/>
        </w:r>
      </w:hyperlink>
    </w:p>
    <w:p>
      <w:pPr>
        <w:pStyle w:val="TOC2"/>
        <w:tabs>
          <w:tab w:val="right" w:leader="dot" w:pos="8306"/>
        </w:tabs>
      </w:pPr>
      <w:hyperlink w:anchor="_Toc21510" w:history="1">
        <w:r>
          <w:rPr>
            <w:rFonts w:ascii="仿宋" w:eastAsia="仿宋" w:hAnsi="仿宋" w:cs="仿宋" w:hint="eastAsia"/>
            <w:lang w:eastAsia="zh-CN"/>
          </w:rPr>
          <w:t>(三)、建筑工程设计总体要求</w:t>
        </w:r>
        <w:r>
          <w:tab/>
        </w:r>
        <w:r>
          <w:fldChar w:fldCharType="begin"/>
        </w:r>
        <w:r>
          <w:instrText xml:space="preserve"> PAGEREF _Toc21510 \h </w:instrText>
        </w:r>
        <w:r>
          <w:fldChar w:fldCharType="separate"/>
        </w:r>
        <w:r>
          <w:t>18</w:t>
        </w:r>
        <w:r>
          <w:fldChar w:fldCharType="end"/>
        </w:r>
      </w:hyperlink>
    </w:p>
    <w:p>
      <w:pPr>
        <w:pStyle w:val="TOC2"/>
        <w:tabs>
          <w:tab w:val="right" w:leader="dot" w:pos="8306"/>
        </w:tabs>
      </w:pPr>
      <w:hyperlink w:anchor="_Toc1005" w:history="1">
        <w:r>
          <w:rPr>
            <w:rFonts w:ascii="仿宋" w:eastAsia="仿宋" w:hAnsi="仿宋" w:cs="仿宋" w:hint="eastAsia"/>
            <w:lang w:eastAsia="zh-CN"/>
          </w:rPr>
          <w:t>(四)、土建工程建设指标</w:t>
        </w:r>
        <w:r>
          <w:tab/>
        </w:r>
        <w:r>
          <w:fldChar w:fldCharType="begin"/>
        </w:r>
        <w:r>
          <w:instrText xml:space="preserve"> PAGEREF _Toc1005 \h </w:instrText>
        </w:r>
        <w:r>
          <w:fldChar w:fldCharType="separate"/>
        </w:r>
        <w:r>
          <w:t>19</w:t>
        </w:r>
        <w:r>
          <w:fldChar w:fldCharType="end"/>
        </w:r>
      </w:hyperlink>
    </w:p>
    <w:p>
      <w:pPr>
        <w:pStyle w:val="TOC1"/>
        <w:tabs>
          <w:tab w:val="right" w:leader="dot" w:pos="8306"/>
        </w:tabs>
      </w:pPr>
      <w:hyperlink w:anchor="_Toc12821" w:history="1">
        <w:r>
          <w:rPr>
            <w:rFonts w:ascii="仿宋" w:eastAsia="仿宋" w:hAnsi="仿宋" w:cs="仿宋" w:hint="eastAsia"/>
            <w:lang w:eastAsia="zh-CN"/>
          </w:rPr>
          <w:t>六、产品规划分析</w:t>
        </w:r>
        <w:r>
          <w:tab/>
        </w:r>
        <w:r>
          <w:fldChar w:fldCharType="begin"/>
        </w:r>
        <w:r>
          <w:instrText xml:space="preserve"> PAGEREF _Toc12821 \h </w:instrText>
        </w:r>
        <w:r>
          <w:fldChar w:fldCharType="separate"/>
        </w:r>
        <w:r>
          <w:t>19</w:t>
        </w:r>
        <w:r>
          <w:fldChar w:fldCharType="end"/>
        </w:r>
      </w:hyperlink>
    </w:p>
    <w:p>
      <w:pPr>
        <w:pStyle w:val="TOC2"/>
        <w:tabs>
          <w:tab w:val="right" w:leader="dot" w:pos="8306"/>
        </w:tabs>
      </w:pPr>
      <w:hyperlink w:anchor="_Toc7408" w:history="1">
        <w:r>
          <w:rPr>
            <w:rFonts w:ascii="仿宋" w:eastAsia="仿宋" w:hAnsi="仿宋" w:cs="仿宋" w:hint="eastAsia"/>
            <w:lang w:eastAsia="zh-CN"/>
          </w:rPr>
          <w:t>(一)、产品规划</w:t>
        </w:r>
        <w:r>
          <w:tab/>
        </w:r>
        <w:r>
          <w:fldChar w:fldCharType="begin"/>
        </w:r>
        <w:r>
          <w:instrText xml:space="preserve"> PAGEREF _Toc7408 \h </w:instrText>
        </w:r>
        <w:r>
          <w:fldChar w:fldCharType="separate"/>
        </w:r>
        <w:r>
          <w:t>19</w:t>
        </w:r>
        <w:r>
          <w:fldChar w:fldCharType="end"/>
        </w:r>
      </w:hyperlink>
    </w:p>
    <w:p>
      <w:pPr>
        <w:pStyle w:val="TOC2"/>
        <w:tabs>
          <w:tab w:val="right" w:leader="dot" w:pos="8306"/>
        </w:tabs>
      </w:pPr>
      <w:hyperlink w:anchor="_Toc12184" w:history="1">
        <w:r>
          <w:rPr>
            <w:rFonts w:ascii="仿宋" w:eastAsia="仿宋" w:hAnsi="仿宋" w:cs="仿宋" w:hint="eastAsia"/>
            <w:lang w:eastAsia="zh-CN"/>
          </w:rPr>
          <w:t>(二)、建设规模</w:t>
        </w:r>
        <w:r>
          <w:tab/>
        </w:r>
        <w:r>
          <w:fldChar w:fldCharType="begin"/>
        </w:r>
        <w:r>
          <w:instrText xml:space="preserve"> PAGEREF _Toc12184 \h </w:instrText>
        </w:r>
        <w:r>
          <w:fldChar w:fldCharType="separate"/>
        </w:r>
        <w:r>
          <w:t>20</w:t>
        </w:r>
        <w:r>
          <w:fldChar w:fldCharType="end"/>
        </w:r>
      </w:hyperlink>
    </w:p>
    <w:p>
      <w:pPr>
        <w:pStyle w:val="TOC1"/>
        <w:tabs>
          <w:tab w:val="right" w:leader="dot" w:pos="8306"/>
        </w:tabs>
      </w:pPr>
      <w:hyperlink w:anchor="_Toc9323" w:history="1">
        <w:r>
          <w:rPr>
            <w:rFonts w:ascii="仿宋" w:eastAsia="仿宋" w:hAnsi="仿宋" w:cs="仿宋" w:hint="eastAsia"/>
            <w:lang w:eastAsia="zh-CN"/>
          </w:rPr>
          <w:t>七、冷却器项目财务管理</w:t>
        </w:r>
        <w:r>
          <w:tab/>
        </w:r>
        <w:r>
          <w:fldChar w:fldCharType="begin"/>
        </w:r>
        <w:r>
          <w:instrText xml:space="preserve"> PAGEREF _Toc9323 \h </w:instrText>
        </w:r>
        <w:r>
          <w:fldChar w:fldCharType="separate"/>
        </w:r>
        <w:r>
          <w:t>21</w:t>
        </w:r>
        <w:r>
          <w:fldChar w:fldCharType="end"/>
        </w:r>
      </w:hyperlink>
    </w:p>
    <w:p>
      <w:pPr>
        <w:pStyle w:val="TOC2"/>
        <w:tabs>
          <w:tab w:val="right" w:leader="dot" w:pos="8306"/>
        </w:tabs>
      </w:pPr>
      <w:hyperlink w:anchor="_Toc3135" w:history="1">
        <w:r>
          <w:rPr>
            <w:rFonts w:ascii="仿宋" w:eastAsia="仿宋" w:hAnsi="仿宋" w:cs="仿宋" w:hint="eastAsia"/>
            <w:lang w:eastAsia="zh-CN"/>
          </w:rPr>
          <w:t>(一)、资金需求大</w:t>
        </w:r>
        <w:r>
          <w:tab/>
        </w:r>
        <w:r>
          <w:fldChar w:fldCharType="begin"/>
        </w:r>
        <w:r>
          <w:instrText xml:space="preserve"> PAGEREF _Toc3135 \h </w:instrText>
        </w:r>
        <w:r>
          <w:fldChar w:fldCharType="separate"/>
        </w:r>
        <w:r>
          <w:t>21</w:t>
        </w:r>
        <w:r>
          <w:fldChar w:fldCharType="end"/>
        </w:r>
      </w:hyperlink>
    </w:p>
    <w:p>
      <w:pPr>
        <w:pStyle w:val="TOC2"/>
        <w:tabs>
          <w:tab w:val="right" w:leader="dot" w:pos="8306"/>
        </w:tabs>
      </w:pPr>
      <w:hyperlink w:anchor="_Toc23499" w:history="1">
        <w:r>
          <w:rPr>
            <w:rFonts w:ascii="仿宋" w:eastAsia="仿宋" w:hAnsi="仿宋" w:cs="仿宋" w:hint="eastAsia"/>
            <w:lang w:eastAsia="zh-CN"/>
          </w:rPr>
          <w:t>(二)、研发周期长</w:t>
        </w:r>
        <w:r>
          <w:tab/>
        </w:r>
        <w:r>
          <w:fldChar w:fldCharType="begin"/>
        </w:r>
        <w:r>
          <w:instrText xml:space="preserve"> PAGEREF _Toc23499 \h </w:instrText>
        </w:r>
        <w:r>
          <w:fldChar w:fldCharType="separate"/>
        </w:r>
        <w:r>
          <w:t>22</w:t>
        </w:r>
        <w:r>
          <w:fldChar w:fldCharType="end"/>
        </w:r>
      </w:hyperlink>
    </w:p>
    <w:p>
      <w:pPr>
        <w:pStyle w:val="TOC2"/>
        <w:tabs>
          <w:tab w:val="right" w:leader="dot" w:pos="8306"/>
        </w:tabs>
      </w:pPr>
      <w:hyperlink w:anchor="_Toc2626" w:history="1">
        <w:r>
          <w:rPr>
            <w:rFonts w:ascii="仿宋" w:eastAsia="仿宋" w:hAnsi="仿宋" w:cs="仿宋" w:hint="eastAsia"/>
            <w:lang w:eastAsia="zh-CN"/>
          </w:rPr>
          <w:t>(三)、市场风险大</w:t>
        </w:r>
        <w:r>
          <w:tab/>
        </w:r>
        <w:r>
          <w:fldChar w:fldCharType="begin"/>
        </w:r>
        <w:r>
          <w:instrText xml:space="preserve"> PAGEREF _Toc2626 \h </w:instrText>
        </w:r>
        <w:r>
          <w:fldChar w:fldCharType="separate"/>
        </w:r>
        <w:r>
          <w:t>23</w:t>
        </w:r>
        <w:r>
          <w:fldChar w:fldCharType="end"/>
        </w:r>
      </w:hyperlink>
    </w:p>
    <w:p>
      <w:pPr>
        <w:pStyle w:val="TOC2"/>
        <w:tabs>
          <w:tab w:val="right" w:leader="dot" w:pos="8306"/>
        </w:tabs>
      </w:pPr>
      <w:hyperlink w:anchor="_Toc20729" w:history="1">
        <w:r>
          <w:rPr>
            <w:rFonts w:ascii="仿宋" w:eastAsia="仿宋" w:hAnsi="仿宋" w:cs="仿宋" w:hint="eastAsia"/>
            <w:lang w:eastAsia="zh-CN"/>
          </w:rPr>
          <w:t>(四)、利润率高</w:t>
        </w:r>
        <w:r>
          <w:tab/>
        </w:r>
        <w:r>
          <w:fldChar w:fldCharType="begin"/>
        </w:r>
        <w:r>
          <w:instrText xml:space="preserve"> PAGEREF _Toc20729 \h </w:instrText>
        </w:r>
        <w:r>
          <w:fldChar w:fldCharType="separate"/>
        </w:r>
        <w:r>
          <w:t>26</w:t>
        </w:r>
        <w:r>
          <w:fldChar w:fldCharType="end"/>
        </w:r>
      </w:hyperlink>
    </w:p>
    <w:p>
      <w:pPr>
        <w:pStyle w:val="TOC1"/>
        <w:tabs>
          <w:tab w:val="right" w:leader="dot" w:pos="8306"/>
        </w:tabs>
      </w:pPr>
      <w:hyperlink w:anchor="_Toc18991" w:history="1">
        <w:r>
          <w:rPr>
            <w:rFonts w:ascii="仿宋" w:eastAsia="仿宋" w:hAnsi="仿宋" w:cs="仿宋" w:hint="eastAsia"/>
            <w:lang w:eastAsia="zh-CN"/>
          </w:rPr>
          <w:t>八、冷却器项目计划安排</w:t>
        </w:r>
        <w:r>
          <w:tab/>
        </w:r>
        <w:r>
          <w:fldChar w:fldCharType="begin"/>
        </w:r>
        <w:r>
          <w:instrText xml:space="preserve"> PAGEREF _Toc18991 \h </w:instrText>
        </w:r>
        <w:r>
          <w:fldChar w:fldCharType="separate"/>
        </w:r>
        <w:r>
          <w:t>28</w:t>
        </w:r>
        <w:r>
          <w:fldChar w:fldCharType="end"/>
        </w:r>
      </w:hyperlink>
    </w:p>
    <w:p>
      <w:pPr>
        <w:pStyle w:val="TOC2"/>
        <w:tabs>
          <w:tab w:val="right" w:leader="dot" w:pos="8306"/>
        </w:tabs>
      </w:pPr>
      <w:hyperlink w:anchor="_Toc27507" w:history="1">
        <w:r>
          <w:rPr>
            <w:rFonts w:ascii="仿宋" w:eastAsia="仿宋" w:hAnsi="仿宋" w:cs="仿宋" w:hint="eastAsia"/>
            <w:lang w:eastAsia="zh-CN"/>
          </w:rPr>
          <w:t>(一)、建设周期</w:t>
        </w:r>
        <w:r>
          <w:tab/>
        </w:r>
        <w:r>
          <w:fldChar w:fldCharType="begin"/>
        </w:r>
        <w:r>
          <w:instrText xml:space="preserve"> PAGEREF _Toc27507 \h </w:instrText>
        </w:r>
        <w:r>
          <w:fldChar w:fldCharType="separate"/>
        </w:r>
        <w:r>
          <w:t>28</w:t>
        </w:r>
        <w:r>
          <w:fldChar w:fldCharType="end"/>
        </w:r>
      </w:hyperlink>
    </w:p>
    <w:p>
      <w:pPr>
        <w:pStyle w:val="TOC2"/>
        <w:tabs>
          <w:tab w:val="right" w:leader="dot" w:pos="8306"/>
        </w:tabs>
      </w:pPr>
      <w:hyperlink w:anchor="_Toc16930" w:history="1">
        <w:r>
          <w:rPr>
            <w:rFonts w:ascii="仿宋" w:eastAsia="仿宋" w:hAnsi="仿宋" w:cs="仿宋" w:hint="eastAsia"/>
            <w:lang w:eastAsia="zh-CN"/>
          </w:rPr>
          <w:t>(二)、建设进度</w:t>
        </w:r>
        <w:r>
          <w:tab/>
        </w:r>
        <w:r>
          <w:fldChar w:fldCharType="begin"/>
        </w:r>
        <w:r>
          <w:instrText xml:space="preserve"> PAGEREF _Toc16930 \h </w:instrText>
        </w:r>
        <w:r>
          <w:fldChar w:fldCharType="separate"/>
        </w:r>
        <w:r>
          <w:t>29</w:t>
        </w:r>
        <w:r>
          <w:fldChar w:fldCharType="end"/>
        </w:r>
      </w:hyperlink>
    </w:p>
    <w:p>
      <w:pPr>
        <w:pStyle w:val="TOC2"/>
        <w:tabs>
          <w:tab w:val="right" w:leader="dot" w:pos="8306"/>
        </w:tabs>
      </w:pPr>
      <w:hyperlink w:anchor="_Toc11023" w:history="1">
        <w:r>
          <w:rPr>
            <w:rFonts w:ascii="仿宋" w:eastAsia="仿宋" w:hAnsi="仿宋" w:cs="仿宋" w:hint="eastAsia"/>
            <w:lang w:eastAsia="zh-CN"/>
          </w:rPr>
          <w:t>(三)、进度安排注意事项</w:t>
        </w:r>
        <w:r>
          <w:tab/>
        </w:r>
        <w:r>
          <w:fldChar w:fldCharType="begin"/>
        </w:r>
        <w:r>
          <w:instrText xml:space="preserve"> PAGEREF _Toc11023 \h </w:instrText>
        </w:r>
        <w:r>
          <w:fldChar w:fldCharType="separate"/>
        </w:r>
        <w:r>
          <w:t>29</w:t>
        </w:r>
        <w:r>
          <w:fldChar w:fldCharType="end"/>
        </w:r>
      </w:hyperlink>
    </w:p>
    <w:p>
      <w:pPr>
        <w:pStyle w:val="TOC2"/>
        <w:tabs>
          <w:tab w:val="right" w:leader="dot" w:pos="8306"/>
        </w:tabs>
      </w:pPr>
      <w:hyperlink w:anchor="_Toc5127" w:history="1">
        <w:r>
          <w:rPr>
            <w:rFonts w:ascii="仿宋" w:eastAsia="仿宋" w:hAnsi="仿宋" w:cs="仿宋" w:hint="eastAsia"/>
            <w:lang w:eastAsia="zh-CN"/>
          </w:rPr>
          <w:t>(四)、人力资源配置</w:t>
        </w:r>
        <w:r>
          <w:tab/>
        </w:r>
        <w:r>
          <w:fldChar w:fldCharType="begin"/>
        </w:r>
        <w:r>
          <w:instrText xml:space="preserve"> PAGEREF _Toc5127 \h </w:instrText>
        </w:r>
        <w:r>
          <w:fldChar w:fldCharType="separate"/>
        </w:r>
        <w:r>
          <w:t>31</w:t>
        </w:r>
        <w:r>
          <w:fldChar w:fldCharType="end"/>
        </w:r>
      </w:hyperlink>
    </w:p>
    <w:p>
      <w:pPr>
        <w:pStyle w:val="TOC1"/>
        <w:tabs>
          <w:tab w:val="right" w:leader="dot" w:pos="8306"/>
        </w:tabs>
      </w:pPr>
      <w:hyperlink w:anchor="_Toc28113" w:history="1">
        <w:r>
          <w:rPr>
            <w:rFonts w:ascii="仿宋" w:eastAsia="仿宋" w:hAnsi="仿宋" w:cs="仿宋" w:hint="eastAsia"/>
            <w:lang w:eastAsia="zh-CN"/>
          </w:rPr>
          <w:t>九、冷却器项目技术管理</w:t>
        </w:r>
        <w:r>
          <w:tab/>
        </w:r>
        <w:r>
          <w:fldChar w:fldCharType="begin"/>
        </w:r>
        <w:r>
          <w:instrText xml:space="preserve"> PAGEREF _Toc28113 \h </w:instrText>
        </w:r>
        <w:r>
          <w:fldChar w:fldCharType="separate"/>
        </w:r>
        <w:r>
          <w:t>32</w:t>
        </w:r>
        <w:r>
          <w:fldChar w:fldCharType="end"/>
        </w:r>
      </w:hyperlink>
    </w:p>
    <w:p>
      <w:pPr>
        <w:pStyle w:val="TOC2"/>
        <w:tabs>
          <w:tab w:val="right" w:leader="dot" w:pos="8306"/>
        </w:tabs>
      </w:pPr>
      <w:hyperlink w:anchor="_Toc25228" w:history="1">
        <w:r>
          <w:rPr>
            <w:rFonts w:ascii="仿宋" w:eastAsia="仿宋" w:hAnsi="仿宋" w:cs="仿宋" w:hint="eastAsia"/>
            <w:lang w:eastAsia="zh-CN"/>
          </w:rPr>
          <w:t>(一)、技术方案选用方向</w:t>
        </w:r>
        <w:r>
          <w:tab/>
        </w:r>
        <w:r>
          <w:fldChar w:fldCharType="begin"/>
        </w:r>
        <w:r>
          <w:instrText xml:space="preserve"> PAGEREF _Toc25228 \h </w:instrText>
        </w:r>
        <w:r>
          <w:fldChar w:fldCharType="separate"/>
        </w:r>
        <w:r>
          <w:t>32</w:t>
        </w:r>
        <w:r>
          <w:fldChar w:fldCharType="end"/>
        </w:r>
      </w:hyperlink>
    </w:p>
    <w:p>
      <w:pPr>
        <w:pStyle w:val="TOC2"/>
        <w:tabs>
          <w:tab w:val="right" w:leader="dot" w:pos="8306"/>
        </w:tabs>
      </w:pPr>
      <w:hyperlink w:anchor="_Toc32129" w:history="1">
        <w:r>
          <w:rPr>
            <w:rFonts w:ascii="仿宋" w:eastAsia="仿宋" w:hAnsi="仿宋" w:cs="仿宋" w:hint="eastAsia"/>
            <w:lang w:eastAsia="zh-CN"/>
          </w:rPr>
          <w:t>(二)、工艺技术方案选用原则</w:t>
        </w:r>
        <w:r>
          <w:tab/>
        </w:r>
        <w:r>
          <w:fldChar w:fldCharType="begin"/>
        </w:r>
        <w:r>
          <w:instrText xml:space="preserve"> PAGEREF _Toc32129 \h </w:instrText>
        </w:r>
        <w:r>
          <w:fldChar w:fldCharType="separate"/>
        </w:r>
        <w:r>
          <w:t>34</w:t>
        </w:r>
        <w:r>
          <w:fldChar w:fldCharType="end"/>
        </w:r>
      </w:hyperlink>
    </w:p>
    <w:p>
      <w:pPr>
        <w:pStyle w:val="TOC2"/>
        <w:tabs>
          <w:tab w:val="right" w:leader="dot" w:pos="8306"/>
        </w:tabs>
      </w:pPr>
      <w:hyperlink w:anchor="_Toc742" w:history="1">
        <w:r>
          <w:rPr>
            <w:rFonts w:ascii="仿宋" w:eastAsia="仿宋" w:hAnsi="仿宋" w:cs="仿宋" w:hint="eastAsia"/>
            <w:lang w:eastAsia="zh-CN"/>
          </w:rPr>
          <w:t>(三)、工艺技术方案要求</w:t>
        </w:r>
        <w:r>
          <w:tab/>
        </w:r>
        <w:r>
          <w:fldChar w:fldCharType="begin"/>
        </w:r>
        <w:r>
          <w:instrText xml:space="preserve"> PAGEREF _Toc742 \h </w:instrText>
        </w:r>
        <w:r>
          <w:fldChar w:fldCharType="separate"/>
        </w:r>
        <w:r>
          <w:t>36</w:t>
        </w:r>
        <w:r>
          <w:fldChar w:fldCharType="end"/>
        </w:r>
      </w:hyperlink>
    </w:p>
    <w:p>
      <w:pPr>
        <w:pStyle w:val="TOC1"/>
        <w:tabs>
          <w:tab w:val="right" w:leader="dot" w:pos="8306"/>
        </w:tabs>
      </w:pPr>
      <w:hyperlink w:anchor="_Toc27361" w:history="1">
        <w:r>
          <w:rPr>
            <w:rFonts w:ascii="仿宋" w:eastAsia="仿宋" w:hAnsi="仿宋" w:cs="仿宋" w:hint="eastAsia"/>
            <w:lang w:eastAsia="zh-CN"/>
          </w:rPr>
          <w:t>十、冷却器项目人力资源培养与发展</w:t>
        </w:r>
        <w:r>
          <w:tab/>
        </w:r>
        <w:r>
          <w:fldChar w:fldCharType="begin"/>
        </w:r>
        <w:r>
          <w:instrText xml:space="preserve"> PAGEREF _Toc27361 \h </w:instrText>
        </w:r>
        <w:r>
          <w:fldChar w:fldCharType="separate"/>
        </w:r>
        <w:r>
          <w:t>38</w:t>
        </w:r>
        <w:r>
          <w:fldChar w:fldCharType="end"/>
        </w:r>
      </w:hyperlink>
    </w:p>
    <w:p>
      <w:pPr>
        <w:pStyle w:val="TOC2"/>
        <w:tabs>
          <w:tab w:val="right" w:leader="dot" w:pos="8306"/>
        </w:tabs>
      </w:pPr>
      <w:hyperlink w:anchor="_Toc6562" w:history="1">
        <w:r>
          <w:rPr>
            <w:rFonts w:ascii="仿宋" w:eastAsia="仿宋" w:hAnsi="仿宋" w:cs="仿宋" w:hint="eastAsia"/>
            <w:lang w:eastAsia="zh-CN"/>
          </w:rPr>
          <w:t>(一)、人才需求与规划</w:t>
        </w:r>
        <w:r>
          <w:tab/>
        </w:r>
        <w:r>
          <w:fldChar w:fldCharType="begin"/>
        </w:r>
        <w:r>
          <w:instrText xml:space="preserve"> PAGEREF _Toc6562 \h </w:instrText>
        </w:r>
        <w:r>
          <w:fldChar w:fldCharType="separate"/>
        </w:r>
        <w:r>
          <w:t>38</w:t>
        </w:r>
        <w:r>
          <w:fldChar w:fldCharType="end"/>
        </w:r>
      </w:hyperlink>
    </w:p>
    <w:p>
      <w:pPr>
        <w:pStyle w:val="TOC2"/>
        <w:tabs>
          <w:tab w:val="right" w:leader="dot" w:pos="8306"/>
        </w:tabs>
      </w:pPr>
      <w:hyperlink w:anchor="_Toc11193" w:history="1">
        <w:r>
          <w:rPr>
            <w:rFonts w:ascii="仿宋" w:eastAsia="仿宋" w:hAnsi="仿宋" w:cs="仿宋" w:hint="eastAsia"/>
            <w:lang w:eastAsia="zh-CN"/>
          </w:rPr>
          <w:t>(二)、培训与发展计划</w:t>
        </w:r>
        <w:r>
          <w:tab/>
        </w:r>
        <w:r>
          <w:fldChar w:fldCharType="begin"/>
        </w:r>
        <w:r>
          <w:instrText xml:space="preserve"> PAGEREF _Toc11193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4" w:history="1">
        <w:r>
          <w:rPr>
            <w:rFonts w:ascii="仿宋" w:eastAsia="仿宋" w:hAnsi="仿宋" w:cs="仿宋" w:hint="eastAsia"/>
            <w:lang w:eastAsia="zh-CN"/>
          </w:rPr>
          <w:t>十一、冷却器项目投资规划</w:t>
        </w:r>
        <w:r>
          <w:tab/>
        </w:r>
        <w:r>
          <w:fldChar w:fldCharType="begin"/>
        </w:r>
        <w:r>
          <w:instrText xml:space="preserve"> PAGEREF _Toc25364 \h </w:instrText>
        </w:r>
        <w:r>
          <w:fldChar w:fldCharType="separate"/>
        </w:r>
        <w:r>
          <w:t>39</w:t>
        </w:r>
        <w:r>
          <w:fldChar w:fldCharType="end"/>
        </w:r>
      </w:hyperlink>
    </w:p>
    <w:p>
      <w:pPr>
        <w:pStyle w:val="TOC2"/>
        <w:tabs>
          <w:tab w:val="right" w:leader="dot" w:pos="8306"/>
        </w:tabs>
      </w:pPr>
      <w:hyperlink w:anchor="_Toc23056" w:history="1">
        <w:r>
          <w:rPr>
            <w:rFonts w:ascii="仿宋" w:eastAsia="仿宋" w:hAnsi="仿宋" w:cs="仿宋" w:hint="eastAsia"/>
            <w:lang w:eastAsia="zh-CN"/>
          </w:rPr>
          <w:t>(一)、冷却器项目总投资估算</w:t>
        </w:r>
        <w:r>
          <w:tab/>
        </w:r>
        <w:r>
          <w:fldChar w:fldCharType="begin"/>
        </w:r>
        <w:r>
          <w:instrText xml:space="preserve"> PAGEREF _Toc23056 \h </w:instrText>
        </w:r>
        <w:r>
          <w:fldChar w:fldCharType="separate"/>
        </w:r>
        <w:r>
          <w:t>39</w:t>
        </w:r>
        <w:r>
          <w:fldChar w:fldCharType="end"/>
        </w:r>
      </w:hyperlink>
    </w:p>
    <w:p>
      <w:pPr>
        <w:pStyle w:val="TOC2"/>
        <w:tabs>
          <w:tab w:val="right" w:leader="dot" w:pos="8306"/>
        </w:tabs>
      </w:pPr>
      <w:hyperlink w:anchor="_Toc11300" w:history="1">
        <w:r>
          <w:rPr>
            <w:rFonts w:ascii="仿宋" w:eastAsia="仿宋" w:hAnsi="仿宋" w:cs="仿宋" w:hint="eastAsia"/>
            <w:lang w:eastAsia="zh-CN"/>
          </w:rPr>
          <w:t>(二)、资金筹措</w:t>
        </w:r>
        <w:r>
          <w:tab/>
        </w:r>
        <w:r>
          <w:fldChar w:fldCharType="begin"/>
        </w:r>
        <w:r>
          <w:instrText xml:space="preserve"> PAGEREF _Toc11300 \h </w:instrText>
        </w:r>
        <w:r>
          <w:fldChar w:fldCharType="separate"/>
        </w:r>
        <w:r>
          <w:t>40</w:t>
        </w:r>
        <w:r>
          <w:fldChar w:fldCharType="end"/>
        </w:r>
      </w:hyperlink>
    </w:p>
    <w:p>
      <w:pPr>
        <w:pStyle w:val="TOC1"/>
        <w:tabs>
          <w:tab w:val="right" w:leader="dot" w:pos="8306"/>
        </w:tabs>
      </w:pPr>
      <w:hyperlink w:anchor="_Toc9795" w:history="1">
        <w:r>
          <w:rPr>
            <w:rFonts w:ascii="仿宋" w:eastAsia="仿宋" w:hAnsi="仿宋" w:cs="仿宋" w:hint="eastAsia"/>
            <w:lang w:eastAsia="zh-CN"/>
          </w:rPr>
          <w:t>十二、冷却器项目风险管理</w:t>
        </w:r>
        <w:r>
          <w:tab/>
        </w:r>
        <w:r>
          <w:fldChar w:fldCharType="begin"/>
        </w:r>
        <w:r>
          <w:instrText xml:space="preserve"> PAGEREF _Toc9795 \h </w:instrText>
        </w:r>
        <w:r>
          <w:fldChar w:fldCharType="separate"/>
        </w:r>
        <w:r>
          <w:t>41</w:t>
        </w:r>
        <w:r>
          <w:fldChar w:fldCharType="end"/>
        </w:r>
      </w:hyperlink>
    </w:p>
    <w:p>
      <w:pPr>
        <w:pStyle w:val="TOC2"/>
        <w:tabs>
          <w:tab w:val="right" w:leader="dot" w:pos="8306"/>
        </w:tabs>
      </w:pPr>
      <w:hyperlink w:anchor="_Toc26240" w:history="1">
        <w:r>
          <w:rPr>
            <w:rFonts w:ascii="仿宋" w:eastAsia="仿宋" w:hAnsi="仿宋" w:cs="仿宋" w:hint="eastAsia"/>
            <w:lang w:eastAsia="zh-CN"/>
          </w:rPr>
          <w:t>(一)、风险识别与评估</w:t>
        </w:r>
        <w:r>
          <w:tab/>
        </w:r>
        <w:r>
          <w:fldChar w:fldCharType="begin"/>
        </w:r>
        <w:r>
          <w:instrText xml:space="preserve"> PAGEREF _Toc26240 \h </w:instrText>
        </w:r>
        <w:r>
          <w:fldChar w:fldCharType="separate"/>
        </w:r>
        <w:r>
          <w:t>41</w:t>
        </w:r>
        <w:r>
          <w:fldChar w:fldCharType="end"/>
        </w:r>
      </w:hyperlink>
    </w:p>
    <w:p>
      <w:pPr>
        <w:pStyle w:val="TOC2"/>
        <w:tabs>
          <w:tab w:val="right" w:leader="dot" w:pos="8306"/>
        </w:tabs>
      </w:pPr>
      <w:hyperlink w:anchor="_Toc23272" w:history="1">
        <w:r>
          <w:rPr>
            <w:rFonts w:ascii="仿宋" w:eastAsia="仿宋" w:hAnsi="仿宋" w:cs="仿宋" w:hint="eastAsia"/>
            <w:lang w:eastAsia="zh-CN"/>
          </w:rPr>
          <w:t>(二)、风险应对策略</w:t>
        </w:r>
        <w:r>
          <w:tab/>
        </w:r>
        <w:r>
          <w:fldChar w:fldCharType="begin"/>
        </w:r>
        <w:r>
          <w:instrText xml:space="preserve"> PAGEREF _Toc23272 \h </w:instrText>
        </w:r>
        <w:r>
          <w:fldChar w:fldCharType="separate"/>
        </w:r>
        <w:r>
          <w:t>42</w:t>
        </w:r>
        <w:r>
          <w:fldChar w:fldCharType="end"/>
        </w:r>
      </w:hyperlink>
    </w:p>
    <w:p>
      <w:pPr>
        <w:pStyle w:val="TOC2"/>
        <w:tabs>
          <w:tab w:val="right" w:leader="dot" w:pos="8306"/>
        </w:tabs>
      </w:pPr>
      <w:hyperlink w:anchor="_Toc23433" w:history="1">
        <w:r>
          <w:rPr>
            <w:rFonts w:ascii="仿宋" w:eastAsia="仿宋" w:hAnsi="仿宋" w:cs="仿宋" w:hint="eastAsia"/>
            <w:lang w:eastAsia="zh-CN"/>
          </w:rPr>
          <w:t>(三)、风险监控与控制</w:t>
        </w:r>
        <w:r>
          <w:tab/>
        </w:r>
        <w:r>
          <w:fldChar w:fldCharType="begin"/>
        </w:r>
        <w:r>
          <w:instrText xml:space="preserve"> PAGEREF _Toc23433 \h </w:instrText>
        </w:r>
        <w:r>
          <w:fldChar w:fldCharType="separate"/>
        </w:r>
        <w:r>
          <w:t>44</w:t>
        </w:r>
        <w:r>
          <w:fldChar w:fldCharType="end"/>
        </w:r>
      </w:hyperlink>
    </w:p>
    <w:p>
      <w:pPr>
        <w:pStyle w:val="TOC1"/>
        <w:tabs>
          <w:tab w:val="right" w:leader="dot" w:pos="8306"/>
        </w:tabs>
      </w:pPr>
      <w:hyperlink w:anchor="_Toc2192" w:history="1">
        <w:r>
          <w:rPr>
            <w:rFonts w:ascii="仿宋" w:eastAsia="仿宋" w:hAnsi="仿宋" w:cs="仿宋" w:hint="eastAsia"/>
            <w:lang w:eastAsia="zh-CN"/>
          </w:rPr>
          <w:t>十三、冷却器项目变更管理</w:t>
        </w:r>
        <w:r>
          <w:tab/>
        </w:r>
        <w:r>
          <w:fldChar w:fldCharType="begin"/>
        </w:r>
        <w:r>
          <w:instrText xml:space="preserve"> PAGEREF _Toc2192 \h </w:instrText>
        </w:r>
        <w:r>
          <w:fldChar w:fldCharType="separate"/>
        </w:r>
        <w:r>
          <w:t>45</w:t>
        </w:r>
        <w:r>
          <w:fldChar w:fldCharType="end"/>
        </w:r>
      </w:hyperlink>
    </w:p>
    <w:p>
      <w:pPr>
        <w:pStyle w:val="TOC2"/>
        <w:tabs>
          <w:tab w:val="right" w:leader="dot" w:pos="8306"/>
        </w:tabs>
      </w:pPr>
      <w:hyperlink w:anchor="_Toc23405" w:history="1">
        <w:r>
          <w:rPr>
            <w:rFonts w:ascii="仿宋" w:eastAsia="仿宋" w:hAnsi="仿宋" w:cs="仿宋" w:hint="eastAsia"/>
            <w:lang w:eastAsia="zh-CN"/>
          </w:rPr>
          <w:t>(一)、变更申请与评估</w:t>
        </w:r>
        <w:r>
          <w:tab/>
        </w:r>
        <w:r>
          <w:fldChar w:fldCharType="begin"/>
        </w:r>
        <w:r>
          <w:instrText xml:space="preserve"> PAGEREF _Toc23405 \h </w:instrText>
        </w:r>
        <w:r>
          <w:fldChar w:fldCharType="separate"/>
        </w:r>
        <w:r>
          <w:t>45</w:t>
        </w:r>
        <w:r>
          <w:fldChar w:fldCharType="end"/>
        </w:r>
      </w:hyperlink>
    </w:p>
    <w:p>
      <w:pPr>
        <w:pStyle w:val="TOC2"/>
        <w:tabs>
          <w:tab w:val="right" w:leader="dot" w:pos="8306"/>
        </w:tabs>
      </w:pPr>
      <w:hyperlink w:anchor="_Toc24814" w:history="1">
        <w:r>
          <w:rPr>
            <w:rFonts w:ascii="仿宋" w:eastAsia="仿宋" w:hAnsi="仿宋" w:cs="仿宋" w:hint="eastAsia"/>
            <w:lang w:eastAsia="zh-CN"/>
          </w:rPr>
          <w:t>(二)、变更实施与控制</w:t>
        </w:r>
        <w:r>
          <w:tab/>
        </w:r>
        <w:r>
          <w:fldChar w:fldCharType="begin"/>
        </w:r>
        <w:r>
          <w:instrText xml:space="preserve"> PAGEREF _Toc24814 \h </w:instrText>
        </w:r>
        <w:r>
          <w:fldChar w:fldCharType="separate"/>
        </w:r>
        <w:r>
          <w:t>45</w:t>
        </w:r>
        <w:r>
          <w:fldChar w:fldCharType="end"/>
        </w:r>
      </w:hyperlink>
    </w:p>
    <w:p>
      <w:pPr>
        <w:pStyle w:val="TOC1"/>
        <w:tabs>
          <w:tab w:val="right" w:leader="dot" w:pos="8306"/>
        </w:tabs>
      </w:pPr>
      <w:hyperlink w:anchor="_Toc29262" w:history="1">
        <w:r>
          <w:rPr>
            <w:rFonts w:ascii="仿宋" w:eastAsia="仿宋" w:hAnsi="仿宋" w:cs="仿宋" w:hint="eastAsia"/>
            <w:lang w:eastAsia="zh-CN"/>
          </w:rPr>
          <w:t>十四、利益相关者分析与沟通计划</w:t>
        </w:r>
        <w:r>
          <w:tab/>
        </w:r>
        <w:r>
          <w:fldChar w:fldCharType="begin"/>
        </w:r>
        <w:r>
          <w:instrText xml:space="preserve"> PAGEREF _Toc29262 \h </w:instrText>
        </w:r>
        <w:r>
          <w:fldChar w:fldCharType="separate"/>
        </w:r>
        <w:r>
          <w:t>46</w:t>
        </w:r>
        <w:r>
          <w:fldChar w:fldCharType="end"/>
        </w:r>
      </w:hyperlink>
    </w:p>
    <w:p>
      <w:pPr>
        <w:pStyle w:val="TOC2"/>
        <w:tabs>
          <w:tab w:val="right" w:leader="dot" w:pos="8306"/>
        </w:tabs>
      </w:pPr>
      <w:hyperlink w:anchor="_Toc17395" w:history="1">
        <w:r>
          <w:rPr>
            <w:rFonts w:ascii="仿宋" w:eastAsia="仿宋" w:hAnsi="仿宋" w:cs="仿宋" w:hint="eastAsia"/>
            <w:lang w:eastAsia="zh-CN"/>
          </w:rPr>
          <w:t>(一)、利益相关者分析</w:t>
        </w:r>
        <w:r>
          <w:tab/>
        </w:r>
        <w:r>
          <w:fldChar w:fldCharType="begin"/>
        </w:r>
        <w:r>
          <w:instrText xml:space="preserve"> PAGEREF _Toc17395 \h </w:instrText>
        </w:r>
        <w:r>
          <w:fldChar w:fldCharType="separate"/>
        </w:r>
        <w:r>
          <w:t>46</w:t>
        </w:r>
        <w:r>
          <w:fldChar w:fldCharType="end"/>
        </w:r>
      </w:hyperlink>
    </w:p>
    <w:p>
      <w:pPr>
        <w:pStyle w:val="TOC2"/>
        <w:tabs>
          <w:tab w:val="right" w:leader="dot" w:pos="8306"/>
        </w:tabs>
      </w:pPr>
      <w:hyperlink w:anchor="_Toc15208" w:history="1">
        <w:r>
          <w:rPr>
            <w:rFonts w:ascii="仿宋" w:eastAsia="仿宋" w:hAnsi="仿宋" w:cs="仿宋" w:hint="eastAsia"/>
            <w:lang w:eastAsia="zh-CN"/>
          </w:rPr>
          <w:t>(二)、沟通计划</w:t>
        </w:r>
        <w:r>
          <w:tab/>
        </w:r>
        <w:r>
          <w:fldChar w:fldCharType="begin"/>
        </w:r>
        <w:r>
          <w:instrText xml:space="preserve"> PAGEREF _Toc15208 \h </w:instrText>
        </w:r>
        <w:r>
          <w:fldChar w:fldCharType="separate"/>
        </w:r>
        <w:r>
          <w:t>47</w:t>
        </w:r>
        <w:r>
          <w:fldChar w:fldCharType="end"/>
        </w:r>
      </w:hyperlink>
    </w:p>
    <w:p>
      <w:pPr>
        <w:pStyle w:val="TOC1"/>
        <w:tabs>
          <w:tab w:val="right" w:leader="dot" w:pos="8306"/>
        </w:tabs>
      </w:pPr>
      <w:hyperlink w:anchor="_Toc22219" w:history="1">
        <w:r>
          <w:rPr>
            <w:rFonts w:ascii="仿宋" w:eastAsia="仿宋" w:hAnsi="仿宋" w:cs="仿宋" w:hint="eastAsia"/>
            <w:lang w:eastAsia="zh-CN"/>
          </w:rPr>
          <w:t>十五、质量管理体系</w:t>
        </w:r>
        <w:r>
          <w:tab/>
        </w:r>
        <w:r>
          <w:fldChar w:fldCharType="begin"/>
        </w:r>
        <w:r>
          <w:instrText xml:space="preserve"> PAGEREF _Toc22219 \h </w:instrText>
        </w:r>
        <w:r>
          <w:fldChar w:fldCharType="separate"/>
        </w:r>
        <w:r>
          <w:t>48</w:t>
        </w:r>
        <w:r>
          <w:fldChar w:fldCharType="end"/>
        </w:r>
      </w:hyperlink>
    </w:p>
    <w:p>
      <w:pPr>
        <w:pStyle w:val="TOC2"/>
        <w:tabs>
          <w:tab w:val="right" w:leader="dot" w:pos="8306"/>
        </w:tabs>
      </w:pPr>
      <w:hyperlink w:anchor="_Toc27278" w:history="1">
        <w:r>
          <w:rPr>
            <w:rFonts w:ascii="仿宋" w:eastAsia="仿宋" w:hAnsi="仿宋" w:cs="仿宋" w:hint="eastAsia"/>
            <w:lang w:eastAsia="zh-CN"/>
          </w:rPr>
          <w:t>(一)、质量目标与方针</w:t>
        </w:r>
        <w:r>
          <w:tab/>
        </w:r>
        <w:r>
          <w:fldChar w:fldCharType="begin"/>
        </w:r>
        <w:r>
          <w:instrText xml:space="preserve"> PAGEREF _Toc27278 \h </w:instrText>
        </w:r>
        <w:r>
          <w:fldChar w:fldCharType="separate"/>
        </w:r>
        <w:r>
          <w:t>48</w:t>
        </w:r>
        <w:r>
          <w:fldChar w:fldCharType="end"/>
        </w:r>
      </w:hyperlink>
    </w:p>
    <w:p>
      <w:pPr>
        <w:pStyle w:val="TOC2"/>
        <w:tabs>
          <w:tab w:val="right" w:leader="dot" w:pos="8306"/>
        </w:tabs>
      </w:pPr>
      <w:hyperlink w:anchor="_Toc31728" w:history="1">
        <w:r>
          <w:rPr>
            <w:rFonts w:ascii="仿宋" w:eastAsia="仿宋" w:hAnsi="仿宋" w:cs="仿宋" w:hint="eastAsia"/>
            <w:lang w:eastAsia="zh-CN"/>
          </w:rPr>
          <w:t>(二)、质量管理责任</w:t>
        </w:r>
        <w:r>
          <w:tab/>
        </w:r>
        <w:r>
          <w:fldChar w:fldCharType="begin"/>
        </w:r>
        <w:r>
          <w:instrText xml:space="preserve"> PAGEREF _Toc31728 \h </w:instrText>
        </w:r>
        <w:r>
          <w:fldChar w:fldCharType="separate"/>
        </w:r>
        <w:r>
          <w:t>49</w:t>
        </w:r>
        <w:r>
          <w:fldChar w:fldCharType="end"/>
        </w:r>
      </w:hyperlink>
    </w:p>
    <w:p>
      <w:pPr>
        <w:pStyle w:val="TOC2"/>
        <w:tabs>
          <w:tab w:val="right" w:leader="dot" w:pos="8306"/>
        </w:tabs>
      </w:pPr>
      <w:hyperlink w:anchor="_Toc9853" w:history="1">
        <w:r>
          <w:rPr>
            <w:rFonts w:ascii="仿宋" w:eastAsia="仿宋" w:hAnsi="仿宋" w:cs="仿宋" w:hint="eastAsia"/>
            <w:lang w:eastAsia="zh-CN"/>
          </w:rPr>
          <w:t>(三)、质量管理体系文件</w:t>
        </w:r>
        <w:r>
          <w:tab/>
        </w:r>
        <w:r>
          <w:fldChar w:fldCharType="begin"/>
        </w:r>
        <w:r>
          <w:instrText xml:space="preserve"> PAGEREF _Toc9853 \h </w:instrText>
        </w:r>
        <w:r>
          <w:fldChar w:fldCharType="separate"/>
        </w:r>
        <w:r>
          <w:t>50</w:t>
        </w:r>
        <w:r>
          <w:fldChar w:fldCharType="end"/>
        </w:r>
      </w:hyperlink>
    </w:p>
    <w:p>
      <w:pPr>
        <w:pStyle w:val="TOC2"/>
        <w:tabs>
          <w:tab w:val="right" w:leader="dot" w:pos="8306"/>
        </w:tabs>
      </w:pPr>
      <w:hyperlink w:anchor="_Toc31915" w:history="1">
        <w:r>
          <w:rPr>
            <w:rFonts w:ascii="仿宋" w:eastAsia="仿宋" w:hAnsi="仿宋" w:cs="仿宋" w:hint="eastAsia"/>
            <w:lang w:eastAsia="zh-CN"/>
          </w:rPr>
          <w:t>(四)、质量培训与教育</w:t>
        </w:r>
        <w:r>
          <w:tab/>
        </w:r>
        <w:r>
          <w:fldChar w:fldCharType="begin"/>
        </w:r>
        <w:r>
          <w:instrText xml:space="preserve"> PAGEREF _Toc31915 \h </w:instrText>
        </w:r>
        <w:r>
          <w:fldChar w:fldCharType="separate"/>
        </w:r>
        <w:r>
          <w:t>53</w:t>
        </w:r>
        <w:r>
          <w:fldChar w:fldCharType="end"/>
        </w:r>
      </w:hyperlink>
    </w:p>
    <w:p>
      <w:pPr>
        <w:pStyle w:val="TOC2"/>
        <w:tabs>
          <w:tab w:val="right" w:leader="dot" w:pos="8306"/>
        </w:tabs>
      </w:pPr>
      <w:hyperlink w:anchor="_Toc25299" w:history="1">
        <w:r>
          <w:rPr>
            <w:rFonts w:ascii="仿宋" w:eastAsia="仿宋" w:hAnsi="仿宋" w:cs="仿宋" w:hint="eastAsia"/>
            <w:lang w:eastAsia="zh-CN"/>
          </w:rPr>
          <w:t>(五)、质量审核与评价</w:t>
        </w:r>
        <w:r>
          <w:tab/>
        </w:r>
        <w:r>
          <w:fldChar w:fldCharType="begin"/>
        </w:r>
        <w:r>
          <w:instrText xml:space="preserve"> PAGEREF _Toc25299 \h </w:instrText>
        </w:r>
        <w:r>
          <w:fldChar w:fldCharType="separate"/>
        </w:r>
        <w:r>
          <w:t>54</w:t>
        </w:r>
        <w:r>
          <w:fldChar w:fldCharType="end"/>
        </w:r>
      </w:hyperlink>
    </w:p>
    <w:p>
      <w:pPr>
        <w:pStyle w:val="TOC2"/>
        <w:tabs>
          <w:tab w:val="right" w:leader="dot" w:pos="8306"/>
        </w:tabs>
      </w:pPr>
      <w:hyperlink w:anchor="_Toc30646" w:history="1">
        <w:r>
          <w:rPr>
            <w:rFonts w:ascii="仿宋" w:eastAsia="仿宋" w:hAnsi="仿宋" w:cs="仿宋" w:hint="eastAsia"/>
            <w:lang w:eastAsia="zh-CN"/>
          </w:rPr>
          <w:t>(六)、不符合与纠正措施</w:t>
        </w:r>
        <w:r>
          <w:tab/>
        </w:r>
        <w:r>
          <w:fldChar w:fldCharType="begin"/>
        </w:r>
        <w:r>
          <w:instrText xml:space="preserve"> PAGEREF _Toc30646 \h </w:instrText>
        </w:r>
        <w:r>
          <w:fldChar w:fldCharType="separate"/>
        </w:r>
        <w:r>
          <w:t>55</w:t>
        </w:r>
        <w:r>
          <w:fldChar w:fldCharType="end"/>
        </w:r>
      </w:hyperlink>
    </w:p>
    <w:p>
      <w:pPr>
        <w:pStyle w:val="TOC1"/>
        <w:tabs>
          <w:tab w:val="right" w:leader="dot" w:pos="8306"/>
        </w:tabs>
      </w:pPr>
      <w:hyperlink w:anchor="_Toc7850" w:history="1">
        <w:r>
          <w:rPr>
            <w:rFonts w:ascii="仿宋" w:eastAsia="仿宋" w:hAnsi="仿宋" w:cs="仿宋" w:hint="eastAsia"/>
            <w:lang w:eastAsia="zh-CN"/>
          </w:rPr>
          <w:t>十六、风险识别与分类</w:t>
        </w:r>
        <w:r>
          <w:tab/>
        </w:r>
        <w:r>
          <w:fldChar w:fldCharType="begin"/>
        </w:r>
        <w:r>
          <w:instrText xml:space="preserve"> PAGEREF _Toc7850 \h </w:instrText>
        </w:r>
        <w:r>
          <w:fldChar w:fldCharType="separate"/>
        </w:r>
        <w:r>
          <w:t>56</w:t>
        </w:r>
        <w:r>
          <w:fldChar w:fldCharType="end"/>
        </w:r>
      </w:hyperlink>
    </w:p>
    <w:p>
      <w:pPr>
        <w:pStyle w:val="TOC2"/>
        <w:tabs>
          <w:tab w:val="right" w:leader="dot" w:pos="8306"/>
        </w:tabs>
      </w:pPr>
      <w:hyperlink w:anchor="_Toc1507" w:history="1">
        <w:r>
          <w:rPr>
            <w:rFonts w:ascii="仿宋" w:eastAsia="仿宋" w:hAnsi="仿宋" w:cs="仿宋" w:hint="eastAsia"/>
            <w:lang w:eastAsia="zh-CN"/>
          </w:rPr>
          <w:t>(一)、风险识别</w:t>
        </w:r>
        <w:r>
          <w:tab/>
        </w:r>
        <w:r>
          <w:fldChar w:fldCharType="begin"/>
        </w:r>
        <w:r>
          <w:instrText xml:space="preserve"> PAGEREF _Toc1507 \h </w:instrText>
        </w:r>
        <w:r>
          <w:fldChar w:fldCharType="separate"/>
        </w:r>
        <w:r>
          <w:t>56</w:t>
        </w:r>
        <w:r>
          <w:fldChar w:fldCharType="end"/>
        </w:r>
      </w:hyperlink>
    </w:p>
    <w:p>
      <w:pPr>
        <w:pStyle w:val="TOC2"/>
        <w:tabs>
          <w:tab w:val="right" w:leader="dot" w:pos="8306"/>
        </w:tabs>
      </w:pPr>
      <w:hyperlink w:anchor="_Toc21804" w:history="1">
        <w:r>
          <w:rPr>
            <w:rFonts w:ascii="仿宋" w:eastAsia="仿宋" w:hAnsi="仿宋" w:cs="仿宋" w:hint="eastAsia"/>
            <w:lang w:eastAsia="zh-CN"/>
          </w:rPr>
          <w:t>(二)、风险分类</w:t>
        </w:r>
        <w:r>
          <w:tab/>
        </w:r>
        <w:r>
          <w:fldChar w:fldCharType="begin"/>
        </w:r>
        <w:r>
          <w:instrText xml:space="preserve"> PAGEREF _Toc21804 \h </w:instrText>
        </w:r>
        <w:r>
          <w:fldChar w:fldCharType="separate"/>
        </w:r>
        <w:r>
          <w:t>57</w:t>
        </w:r>
        <w:r>
          <w:fldChar w:fldCharType="end"/>
        </w:r>
      </w:hyperlink>
    </w:p>
    <w:p>
      <w:pPr>
        <w:pStyle w:val="TOC1"/>
        <w:tabs>
          <w:tab w:val="right" w:leader="dot" w:pos="8306"/>
        </w:tabs>
      </w:pPr>
      <w:hyperlink w:anchor="_Toc19690" w:history="1">
        <w:r>
          <w:rPr>
            <w:rFonts w:ascii="仿宋" w:eastAsia="仿宋" w:hAnsi="仿宋" w:cs="仿宋" w:hint="eastAsia"/>
            <w:lang w:eastAsia="zh-CN"/>
          </w:rPr>
          <w:t>十七、冷却器项目实施保障措施</w:t>
        </w:r>
        <w:r>
          <w:tab/>
        </w:r>
        <w:r>
          <w:fldChar w:fldCharType="begin"/>
        </w:r>
        <w:r>
          <w:instrText xml:space="preserve"> PAGEREF _Toc19690 \h </w:instrText>
        </w:r>
        <w:r>
          <w:fldChar w:fldCharType="separate"/>
        </w:r>
        <w:r>
          <w:t>59</w:t>
        </w:r>
        <w:r>
          <w:fldChar w:fldCharType="end"/>
        </w:r>
      </w:hyperlink>
    </w:p>
    <w:p>
      <w:pPr>
        <w:pStyle w:val="TOC2"/>
        <w:tabs>
          <w:tab w:val="right" w:leader="dot" w:pos="8306"/>
        </w:tabs>
      </w:pPr>
      <w:hyperlink w:anchor="_Toc6036" w:history="1">
        <w:r>
          <w:rPr>
            <w:rFonts w:ascii="仿宋" w:eastAsia="仿宋" w:hAnsi="仿宋" w:cs="仿宋" w:hint="eastAsia"/>
            <w:lang w:eastAsia="zh-CN"/>
          </w:rPr>
          <w:t>(一)、冷却器项目实施保障机制</w:t>
        </w:r>
        <w:r>
          <w:tab/>
        </w:r>
        <w:r>
          <w:fldChar w:fldCharType="begin"/>
        </w:r>
        <w:r>
          <w:instrText xml:space="preserve"> PAGEREF _Toc6036 \h </w:instrText>
        </w:r>
        <w:r>
          <w:fldChar w:fldCharType="separate"/>
        </w:r>
        <w:r>
          <w:t>59</w:t>
        </w:r>
        <w:r>
          <w:fldChar w:fldCharType="end"/>
        </w:r>
      </w:hyperlink>
    </w:p>
    <w:p>
      <w:pPr>
        <w:pStyle w:val="TOC2"/>
        <w:tabs>
          <w:tab w:val="right" w:leader="dot" w:pos="8306"/>
        </w:tabs>
      </w:pPr>
      <w:hyperlink w:anchor="_Toc14806" w:history="1">
        <w:r>
          <w:rPr>
            <w:rFonts w:ascii="仿宋" w:eastAsia="仿宋" w:hAnsi="仿宋" w:cs="仿宋" w:hint="eastAsia"/>
            <w:lang w:eastAsia="zh-CN"/>
          </w:rPr>
          <w:t>(二)、冷却器项目法律合规要求</w:t>
        </w:r>
        <w:r>
          <w:tab/>
        </w:r>
        <w:r>
          <w:fldChar w:fldCharType="begin"/>
        </w:r>
        <w:r>
          <w:instrText xml:space="preserve"> PAGEREF _Toc14806 \h </w:instrText>
        </w:r>
        <w:r>
          <w:fldChar w:fldCharType="separate"/>
        </w:r>
        <w:r>
          <w:t>62</w:t>
        </w:r>
        <w:r>
          <w:fldChar w:fldCharType="end"/>
        </w:r>
      </w:hyperlink>
    </w:p>
    <w:p>
      <w:pPr>
        <w:pStyle w:val="TOC2"/>
        <w:tabs>
          <w:tab w:val="right" w:leader="dot" w:pos="8306"/>
        </w:tabs>
      </w:pPr>
      <w:hyperlink w:anchor="_Toc17535" w:history="1">
        <w:r>
          <w:rPr>
            <w:rFonts w:ascii="仿宋" w:eastAsia="仿宋" w:hAnsi="仿宋" w:cs="仿宋" w:hint="eastAsia"/>
            <w:lang w:eastAsia="zh-CN"/>
          </w:rPr>
          <w:t>(三)、冷却器项目合同管理与法律事务</w:t>
        </w:r>
        <w:r>
          <w:tab/>
        </w:r>
        <w:r>
          <w:fldChar w:fldCharType="begin"/>
        </w:r>
        <w:r>
          <w:instrText xml:space="preserve"> PAGEREF _Toc17535 \h </w:instrText>
        </w:r>
        <w:r>
          <w:fldChar w:fldCharType="separate"/>
        </w:r>
        <w:r>
          <w:t>66</w:t>
        </w:r>
        <w:r>
          <w:fldChar w:fldCharType="end"/>
        </w:r>
      </w:hyperlink>
    </w:p>
    <w:p>
      <w:pPr>
        <w:pStyle w:val="TOC2"/>
        <w:tabs>
          <w:tab w:val="right" w:leader="dot" w:pos="8306"/>
        </w:tabs>
      </w:pPr>
      <w:hyperlink w:anchor="_Toc10150" w:history="1">
        <w:r>
          <w:rPr>
            <w:rFonts w:ascii="仿宋" w:eastAsia="仿宋" w:hAnsi="仿宋" w:cs="仿宋" w:hint="eastAsia"/>
            <w:lang w:eastAsia="zh-CN"/>
          </w:rPr>
          <w:t>(四)、冷却器项目知识产权保护策略</w:t>
        </w:r>
        <w:r>
          <w:tab/>
        </w:r>
        <w:r>
          <w:fldChar w:fldCharType="begin"/>
        </w:r>
        <w:r>
          <w:instrText xml:space="preserve"> PAGEREF _Toc10150 \h </w:instrText>
        </w:r>
        <w:r>
          <w:fldChar w:fldCharType="separate"/>
        </w:r>
        <w:r>
          <w:t>73</w:t>
        </w:r>
        <w:r>
          <w:fldChar w:fldCharType="end"/>
        </w:r>
      </w:hyperlink>
    </w:p>
    <w:p>
      <w:pPr>
        <w:pStyle w:val="TOC1"/>
        <w:tabs>
          <w:tab w:val="right" w:leader="dot" w:pos="8306"/>
        </w:tabs>
      </w:pPr>
      <w:hyperlink w:anchor="_Toc11897" w:history="1">
        <w:r>
          <w:rPr>
            <w:rFonts w:ascii="仿宋" w:eastAsia="仿宋" w:hAnsi="仿宋" w:cs="仿宋" w:hint="eastAsia"/>
            <w:lang w:eastAsia="zh-CN"/>
          </w:rPr>
          <w:t>十八、营销与推广策略</w:t>
        </w:r>
        <w:r>
          <w:tab/>
        </w:r>
        <w:r>
          <w:fldChar w:fldCharType="begin"/>
        </w:r>
        <w:r>
          <w:instrText xml:space="preserve"> PAGEREF _Toc11897 \h </w:instrText>
        </w:r>
        <w:r>
          <w:fldChar w:fldCharType="separate"/>
        </w:r>
        <w:r>
          <w:t>75</w:t>
        </w:r>
        <w:r>
          <w:fldChar w:fldCharType="end"/>
        </w:r>
      </w:hyperlink>
    </w:p>
    <w:p>
      <w:pPr>
        <w:pStyle w:val="TOC2"/>
        <w:tabs>
          <w:tab w:val="right" w:leader="dot" w:pos="8306"/>
        </w:tabs>
      </w:pPr>
      <w:hyperlink w:anchor="_Toc7193" w:history="1">
        <w:r>
          <w:rPr>
            <w:rFonts w:ascii="仿宋" w:eastAsia="仿宋" w:hAnsi="仿宋" w:cs="仿宋" w:hint="eastAsia"/>
            <w:lang w:eastAsia="zh-CN"/>
          </w:rPr>
          <w:t>(一)、产品/服务定位与特点</w:t>
        </w:r>
        <w:r>
          <w:tab/>
        </w:r>
        <w:r>
          <w:fldChar w:fldCharType="begin"/>
        </w:r>
        <w:r>
          <w:instrText xml:space="preserve"> PAGEREF _Toc7193 \h </w:instrText>
        </w:r>
        <w:r>
          <w:fldChar w:fldCharType="separate"/>
        </w:r>
        <w:r>
          <w:t>75</w:t>
        </w:r>
        <w:r>
          <w:fldChar w:fldCharType="end"/>
        </w:r>
      </w:hyperlink>
    </w:p>
    <w:p>
      <w:pPr>
        <w:pStyle w:val="TOC2"/>
        <w:tabs>
          <w:tab w:val="right" w:leader="dot" w:pos="8306"/>
        </w:tabs>
      </w:pPr>
      <w:hyperlink w:anchor="_Toc21537" w:history="1">
        <w:r>
          <w:rPr>
            <w:rFonts w:ascii="仿宋" w:eastAsia="仿宋" w:hAnsi="仿宋" w:cs="仿宋" w:hint="eastAsia"/>
            <w:lang w:eastAsia="zh-CN"/>
          </w:rPr>
          <w:t>(二)、市场定位与竞争分析</w:t>
        </w:r>
        <w:r>
          <w:tab/>
        </w:r>
        <w:r>
          <w:fldChar w:fldCharType="begin"/>
        </w:r>
        <w:r>
          <w:instrText xml:space="preserve"> PAGEREF _Toc21537 \h </w:instrText>
        </w:r>
        <w:r>
          <w:fldChar w:fldCharType="separate"/>
        </w:r>
        <w:r>
          <w:t>76</w:t>
        </w:r>
        <w:r>
          <w:fldChar w:fldCharType="end"/>
        </w:r>
      </w:hyperlink>
    </w:p>
    <w:p>
      <w:pPr>
        <w:pStyle w:val="TOC2"/>
        <w:tabs>
          <w:tab w:val="right" w:leader="dot" w:pos="8306"/>
        </w:tabs>
      </w:pPr>
      <w:hyperlink w:anchor="_Toc21442" w:history="1">
        <w:r>
          <w:rPr>
            <w:rFonts w:ascii="仿宋" w:eastAsia="仿宋" w:hAnsi="仿宋" w:cs="仿宋" w:hint="eastAsia"/>
            <w:lang w:eastAsia="zh-CN"/>
          </w:rPr>
          <w:t>(三)、营销渠道与策略</w:t>
        </w:r>
        <w:r>
          <w:tab/>
        </w:r>
        <w:r>
          <w:fldChar w:fldCharType="begin"/>
        </w:r>
        <w:r>
          <w:instrText xml:space="preserve"> PAGEREF _Toc21442 \h </w:instrText>
        </w:r>
        <w:r>
          <w:fldChar w:fldCharType="separate"/>
        </w:r>
        <w:r>
          <w:t>78</w:t>
        </w:r>
        <w:r>
          <w:fldChar w:fldCharType="end"/>
        </w:r>
      </w:hyperlink>
    </w:p>
    <w:p>
      <w:pPr>
        <w:pStyle w:val="TOC2"/>
        <w:tabs>
          <w:tab w:val="right" w:leader="dot" w:pos="8306"/>
        </w:tabs>
      </w:pPr>
      <w:hyperlink w:anchor="_Toc7782" w:history="1">
        <w:r>
          <w:rPr>
            <w:rFonts w:ascii="仿宋" w:eastAsia="仿宋" w:hAnsi="仿宋" w:cs="仿宋" w:hint="eastAsia"/>
            <w:lang w:eastAsia="zh-CN"/>
          </w:rPr>
          <w:t>(四)、推广与宣传活动</w:t>
        </w:r>
        <w:r>
          <w:tab/>
        </w:r>
        <w:r>
          <w:fldChar w:fldCharType="begin"/>
        </w:r>
        <w:r>
          <w:instrText xml:space="preserve"> PAGEREF _Toc7782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7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148"/>
      <w:r>
        <w:rPr>
          <w:rFonts w:ascii="仿宋" w:eastAsia="仿宋" w:hAnsi="仿宋" w:cs="仿宋" w:hint="eastAsia"/>
          <w:lang w:eastAsia="zh-CN"/>
        </w:rPr>
        <w:t>(一)、冷却器行业分析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却器行业一直以来都是市场的关注焦点。行业内的发展趋势、竞争态势以及潜在机会都对冷却器项目的推进产生深远的影响。通过深入研究行业的整体概貌，我们将更好地理解行业的核心特征，为冷却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器行业，技术一直是推动创新和发展的关键因素。我们将对当前技术趋势进行详尽分析，包括但不限于人工智能、大数据应用、先进制造技术等。这有助于冷却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却器项目成功的基础。我们将对主要竞争对手进行深入研究，包括其市场份额、产品特点、市场定位等。通过全面了解竞争对手的优势和劣势，冷却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861"/>
      <w:r>
        <w:rPr>
          <w:rFonts w:ascii="仿宋" w:eastAsia="仿宋" w:hAnsi="仿宋" w:cs="仿宋" w:hint="eastAsia"/>
          <w:sz w:val="28"/>
          <w:lang w:eastAsia="zh-CN"/>
        </w:rPr>
        <w:t>(二)、冷却器市场分析预测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通过对市场规模的深入调研，我们将预测冷却器市场未来的增长趋势。这包括市场的整体规模、各细分领域的发展趋势等。冷却器项目可以根据市场的扩张速度和潜在机会，制定更符合市场需求的发展策略。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了解消费者的需求是市场分析的核心。我们将通过调查研究，深入挖掘目标消费者的需求特点、购买习惯以及对产品和服务的期望。这有助于冷却器项目更好地定位目标市场，提供更符合消费者期待的解决方案。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却器项目实施过程中需要充分考虑的因素。我们将对市场风险进行全面评估，包括但不限于政策法规风险、市场竞争风险、技术变革风险等。通过对潜在风险的深入分析，冷却器项目可以制定相应的风险缓解策略，降低不确定性对冷却器项目的影响。</w:t>
      </w:r>
    </w:p>
    <w:p>
      <w:pPr>
        <w:pStyle w:val="Heading1"/>
        <w:ind w:firstLine="560" w:firstLineChars="200"/>
        <w:rPr>
          <w:rFonts w:ascii="仿宋" w:eastAsia="仿宋" w:hAnsi="仿宋" w:cs="仿宋" w:hint="eastAsia"/>
          <w:sz w:val="28"/>
          <w:lang w:eastAsia="zh-CN"/>
        </w:rPr>
      </w:pPr>
      <w:bookmarkStart w:id="5" w:name="_Toc17944"/>
      <w:r>
        <w:rPr>
          <w:rFonts w:ascii="仿宋" w:eastAsia="仿宋" w:hAnsi="仿宋" w:cs="仿宋" w:hint="eastAsia"/>
          <w:sz w:val="28"/>
          <w:lang w:eastAsia="zh-CN"/>
        </w:rPr>
        <w:t>二、冷却器项目建设背景及必要性分析</w:t>
      </w:r>
      <w:bookmarkEnd w:id="5"/>
    </w:p>
    <w:p>
      <w:pPr>
        <w:pStyle w:val="Heading2"/>
        <w:rPr>
          <w:rFonts w:ascii="仿宋" w:eastAsia="仿宋" w:hAnsi="仿宋" w:cs="仿宋" w:hint="eastAsia"/>
          <w:lang w:eastAsia="zh-CN"/>
        </w:rPr>
      </w:pPr>
      <w:bookmarkStart w:id="6" w:name="_Toc14426"/>
      <w:r>
        <w:rPr>
          <w:rFonts w:ascii="仿宋" w:eastAsia="仿宋" w:hAnsi="仿宋" w:cs="仿宋" w:hint="eastAsia"/>
          <w:lang w:eastAsia="zh-CN"/>
        </w:rPr>
        <w:t>(一)、冷却器项目背景分析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却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我们的背景分析将深入挖掘当前行业的发展趋势，通过对竞争态势的全面审视，找到冷却器项目在这个潮流中的定位。同时，我们将关注行业内涌现的新兴机遇，以便冷却器项目更好地融入行业发展的潮流中。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却器项目提供了强大的发展动力。我们将聚焦于行业内最新的技术发展趋势，包括但不限于人工智能、大数据分析、物联网等领域。通过深度的技术研究，我们将确保冷却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却器项目发展的源泉。我们将投入更多的精力对市场需求进行深入剖析，超越表面的需求，深入挖掘潜在的市场痛点和机遇。通过对市场需求的细致了解，冷却器项目将更有针对性地设计解决方案，满足市场的多样化需求，从而更好地促进冷却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却器项目战略至关重要。我们将对竞争态势进行更为深入的分析，包括但不限于市场份额、产品特点、客户满意度等多个维度。通过深度的竞争分析，冷却器项目将能够更准确地把握市场脉搏，制定具有竞争力的冷却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却器项目的发展具有直接的影响。我们将进行更为全面的法规和政策分析，了解行业发展中的潜在法律风险和合规挑战。通过充分了解和遵守相关法规，冷却器项目将确保在法律框架内合法合规运营，为冷却器项目的稳健发展提供有力支持。</w:t>
      </w:r>
    </w:p>
    <w:p>
      <w:pPr>
        <w:pStyle w:val="Heading2"/>
        <w:ind w:firstLine="560" w:firstLineChars="200"/>
        <w:rPr>
          <w:rFonts w:ascii="仿宋" w:eastAsia="仿宋" w:hAnsi="仿宋" w:cs="仿宋" w:hint="eastAsia"/>
          <w:sz w:val="28"/>
          <w:lang w:eastAsia="zh-CN"/>
        </w:rPr>
      </w:pPr>
      <w:bookmarkStart w:id="7" w:name="_Toc27344"/>
      <w:r>
        <w:rPr>
          <w:rFonts w:ascii="仿宋" w:eastAsia="仿宋" w:hAnsi="仿宋" w:cs="仿宋" w:hint="eastAsia"/>
          <w:sz w:val="28"/>
          <w:lang w:eastAsia="zh-CN"/>
        </w:rPr>
        <w:t>(二)、冷却器项目建设必要性分析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建设的迫切性源于对行业发展趋势的深刻洞察。我们正处于一个行业变革的时代，科技创新、数字化转型成为企业发展的关键动力。冷却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建设不仅仅是为了跟上潮流，更是为了通过技术创新推动企业的持续发展。通过引入先进的技术和解决方案，冷却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却器项目的建设成为必然选择，通过提高产品质量、拓展服务领域，从而在竞争中获得更多的机会。冷却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却器项目建设的必要性体现在对客户需求更精准的满足。通过冷却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冷却器项目建设的背后是对企业持续创新的追求。只有通过不断创新，企业才能在竞争中立于不败之地。冷却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203"/>
      <w:r>
        <w:rPr>
          <w:rFonts w:ascii="仿宋" w:eastAsia="仿宋" w:hAnsi="仿宋" w:cs="仿宋" w:hint="eastAsia"/>
          <w:sz w:val="28"/>
          <w:lang w:eastAsia="zh-CN"/>
        </w:rPr>
        <w:t>三、冷却器项目可持续发展</w:t>
      </w:r>
      <w:bookmarkEnd w:id="8"/>
    </w:p>
    <w:p>
      <w:pPr>
        <w:pStyle w:val="Heading2"/>
        <w:rPr>
          <w:rFonts w:ascii="仿宋" w:eastAsia="仿宋" w:hAnsi="仿宋" w:cs="仿宋" w:hint="eastAsia"/>
          <w:lang w:eastAsia="zh-CN"/>
        </w:rPr>
      </w:pPr>
      <w:bookmarkStart w:id="9" w:name="_Toc1090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器项目中，冷却器项目团队着眼于未来，明确了可持续发展的战略方向。制定的具体可持续发展目标包括降低资源使用、采用环保技术、最大化社会效益等。这一步骤不仅有助于冷却器项目在环保和社会责任方面达到最高标准，也为未来提供了明确的指引，确保冷却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可持续实践的融入冷却器项目管理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却器项目管理周期。从冷却器项目规划开始，冷却器项目团队就考虑了环境和社会的因素。在执行阶段，冷却器项目团队积极推动绿色技术的应用，优化资源利用。此外，关注员工的社会责任，通过培训和沟通活动提高员工对可持续发展的认知，使他们能够在日常工作中践行可持续实践。这些举措不仅为冷却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56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扎根于冷却器项目的可持续发展理念，我们深信环保与社会责任是冷却器项目成功的关键支柱。在冷却器项目的每一步，我们都致力于通过创新和实践，履行对环境和社会的坚定责任。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团队通过引入先进的环保技术、建立高效的废物处理系统以及推动能源节约措施，积极履行环保责任。定期的环保监测和评估确保冷却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不仅致力于自身可持续发展，还注重对社会的回馈。通过支持社区冷却器项目、参与慈善事业、提供培训机会等方式，冷却器项目积极履行社会责任。与当地社区建立积极互动，关注员工的工作与生活平衡，以及员工的身心健康，是冷却器项目在社会责任层面的关键举措。这样的实践不仅增强了冷却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39"/>
      <w:r>
        <w:rPr>
          <w:rFonts w:ascii="仿宋" w:eastAsia="仿宋" w:hAnsi="仿宋" w:cs="仿宋" w:hint="eastAsia"/>
          <w:sz w:val="28"/>
          <w:lang w:eastAsia="zh-CN"/>
        </w:rPr>
        <w:t>四、冷却器项目概论</w:t>
      </w:r>
      <w:bookmarkEnd w:id="11"/>
    </w:p>
    <w:p>
      <w:pPr>
        <w:pStyle w:val="Heading2"/>
        <w:rPr>
          <w:rFonts w:ascii="仿宋" w:eastAsia="仿宋" w:hAnsi="仿宋" w:cs="仿宋" w:hint="eastAsia"/>
          <w:lang w:eastAsia="zh-CN"/>
        </w:rPr>
      </w:pPr>
      <w:bookmarkStart w:id="12" w:name="_Toc22041"/>
      <w:r>
        <w:rPr>
          <w:rFonts w:ascii="仿宋" w:eastAsia="仿宋" w:hAnsi="仿宋" w:cs="仿宋" w:hint="eastAsia"/>
          <w:lang w:eastAsia="zh-CN"/>
        </w:rPr>
        <w:t>(一)、冷却器项目概况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起源追溯至对市场的深入洞察。市场的不断演变与变革为冷却器项目提供了难得的机遇。当前市场存在的需求缺口和变革的大环境共同构成了冷却器项目的背景。这个冷却器项目旨在充分利用市场机遇，填补行业中尚未满足的需求，为客户提供全新的解决方案。市场的变革和需求的增长使得这个冷却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冷却器项目名称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正式命名为冷却器。这个名称不仅仅是一个标识，更代表了冷却器项目的核心理念和愿景。它蕴含着冷却器项目所要解决问题的关键字，具有强烈的表达和辨识度，为冷却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冷却器项目目标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核心目标是提供一种全新、高效的解决方案，满足客户日益增长的需求。冷却器项目追求的不仅仅是满足市场需求，更是在市场中获得卓越的竞争优势。通过不断提升产品或服务的质量和创新水平，冷却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冷却器项目范围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全面涵盖了产品研发、制造、市场推广和售后服务，确保从产品设计到最终用户体验的全方位关注。这一全面的冷却器项目范围是为了确保冷却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冷却器项目时间表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冷却器项目计划在未来18个月内完成，包括研发、测试、市场试点和正式推出等不同阶段。这个时间表的合理设计是为了确保冷却器项目各个阶段的顺利推进，以便按时交付高质量的成果。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冷却器项目预算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冷却器项目总预算估算为XX百万美元，主要分配在研发、市场推广、人员培训和运营等方面。这一充足的预算为冷却器项目提供了充足的资源，确保冷却器项目在各个方面都能取得优异的表现。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冷却器项目风险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冷却器项目可能面临的风险包括市场接受度低、技术难题、竞争激烈等。冷却器项目团队已经制定了相应的风险应对计划，通过前瞻性的风险管理，确保冷却器项目在面对不确定性时能够迅速做出应对。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冷却器项目团队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冷却器项目汇聚了一支经验丰富、多领域专业素养的核心团队，确保冷却器项目在各个方面都能拥有高水平的执行力。团队的协同作战是冷却器项目成功的关键因素之一。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冷却器项目背景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冷却器项目的背景根植于市场对更高效、创新产品的渴望，同时也受到科技发展对行业格局的深刻改变的影响。这为冷却器项目提供了广阔的发展空间和市场需求。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冷却器项目现状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截至目前，冷却器项目已完成市场调研和技术验证，取得了初步的成功。这为冷却器项目在未来的发展奠定了坚实的基础，为更远大的目标打下了坚实的基石。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804"/>
      <w:r>
        <w:rPr>
          <w:rFonts w:ascii="仿宋" w:eastAsia="仿宋" w:hAnsi="仿宋" w:cs="仿宋" w:hint="eastAsia"/>
          <w:sz w:val="28"/>
          <w:lang w:eastAsia="zh-CN"/>
        </w:rPr>
        <w:t>(二)、冷却器项目目标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keyword》冷却器项目首要业务目标是在市场中占据有利地位，实现产品/服务的成功推广和销售。通过不断提升产品质量、创新性，冷却器项目追求成为行业中的领导者，赢得更多客户的青睐。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在科技迅速发展的时代，冷却器项目着眼于技术创新。通过持续的研发和技术升级，冷却器项目旨在推出更具创新性的产品或服务，以满足市场对新鲜、先进解决方案的需求。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为了建立可持续的客户关系，冷却器项目设定了客户满意度目标。通过提供卓越的产品质量和优质的客户服务，冷却器项目追求赢得客户的信任和忠诚度，确保他们的满意度达到行业领先水平。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冷却器项目注重社会责任和可持续发展。通过实施环保、社会责任冷却器项目，冷却器项目致力于在经济发展的同时保护环境，促进社会公平，实现可持续经营。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冷却器项目的团队是实现目标的核心驱动力。因此，冷却器项目设定了团队发展目标，包括提升团队成员的专业技能、培养领导力，以及搭建协同高效的团队工作氛围。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081"/>
      <w:r>
        <w:rPr>
          <w:rFonts w:ascii="仿宋" w:eastAsia="仿宋" w:hAnsi="仿宋" w:cs="仿宋" w:hint="eastAsia"/>
          <w:sz w:val="28"/>
          <w:lang w:eastAsia="zh-CN"/>
        </w:rPr>
        <w:t>(三)、冷却器项目提出的理由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冷却器项目提出的理由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提出源于对市场机遇的深刻洞察。当前市场中存在的需求缺口和行业发展趋势表明，有巨大的商业机会等待被开发。通过准确捕捉市场机遇，冷却器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理念基于对技术创新的信仰。通过持续的研发和技术投入，冷却器项目有望推出更具创新性的产品或服务。在科技飞速发展的当下，冷却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提出是为了增强企业的行业竞争力。通过提升产品或服务的质量和独特性，冷却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响应了消费者需求的变化。随着社会和科技的不断发展，消费者对产品和服务的需求也在发生变化。通过深入了解并及时回应消费者的新需求，冷却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冷却器项目的提出是企业战略发展规划的一部分。在面对日益激烈的市场竞争和不断变化的商业环境中，冷却器项目作为企业战略的一环，旨在为企业开辟新的增长领域，巩固企业在行业中的地位。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冷却器项目的提出不仅仅是基于商业考量，还注重社会责任。通过推出环保、社会责任等方面的冷却器项目，冷却器企业可以在社会中树立积极形象，为社会做出积极贡献，实现经济效益和社会效益的双赢。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冷却器项目的提出反映了对利益相关者期望的关注。包括客户、员工、投资者等利益相关者在企业发展中都有着各自的期望，冷却器项目力求在满足这些期望的同时，取得更大的共赢。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036"/>
      <w:r>
        <w:rPr>
          <w:rFonts w:ascii="仿宋" w:eastAsia="仿宋" w:hAnsi="仿宋" w:cs="仿宋" w:hint="eastAsia"/>
          <w:sz w:val="28"/>
          <w:lang w:eastAsia="zh-CN"/>
        </w:rPr>
        <w:t>(四)、冷却器项目意义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在实施冷却器项目的过程中，我们不仅仅是在追逐商业成功，更是为企业和社会的多个层面创造了深远的意义。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器项目的首要意义在于提升企业的市场竞争力。通过持续的创新和对产品质量的高标准要求，冷却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却器项目的推进将促使行业技术水平的提升。通过引入先进技术和创新性解决方案，冷却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在社会层面，冷却器项目不仅创造了大量就业机会，提高了就业水平，还注重社会责任和环保。通过参与社会公益事业和推动环保冷却器项目，冷却器项目为社会贡献了一份力量，体现了企业对社会的积极回馈。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综合而言，冷却器项目意义重大，不仅推动了企业的发展，也为行业和社会的进步贡献了积极力量。这是一个全面而深刻的影响，将在未来产生可持续的正面效应。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6996"/>
      <w:r>
        <w:rPr>
          <w:rFonts w:ascii="仿宋" w:eastAsia="仿宋" w:hAnsi="仿宋" w:cs="仿宋" w:hint="eastAsia"/>
          <w:sz w:val="28"/>
          <w:lang w:eastAsia="zh-CN"/>
        </w:rPr>
        <w:t>(五)、冷却器项目背景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在当今迅猛发展的商业环境中，冷却器项目的动因根植于对多方面因素的审慎考量。这个冷却器项目的提出并非孤立的决策，而是对企业所处背景深入思考的产物。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市场的不断演变是冷却器项目背后的首要原因。科技的迅速发展和全球市场的快速变化使得企业必须灵活应对。冷却器项目应运而生，旨在通过创新性的解决方案迎合市场的多变需求，赢得竞争中的先机。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竞争的激烈程度也是冷却器项目背景中不可忽视的一环。企业需要在激烈竞争中脱颖而出，为此，冷却器项目致力于打破常规，提供独特的价值主张，以吸引客户并确保市场份额的增长。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技术的迅速发展为企业带来了机遇与挑战。作为冷却器项目启动的背景之一，对新兴技术的应用将有助于提升企业的技术水平，使其在不断演进的商业环境中保持竞争优势。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此外，社会对企业责任的期望也在逐渐升高。冷却器项目充分融入了社会责任的理念，通过可持续经营和社会公益冷却器项目，企图为社会贡献一份力量，在商业成功的同时关注社会价值。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584"/>
      <w:r>
        <w:rPr>
          <w:rFonts w:ascii="仿宋" w:eastAsia="仿宋" w:hAnsi="仿宋" w:cs="仿宋" w:hint="eastAsia"/>
          <w:sz w:val="28"/>
          <w:lang w:eastAsia="zh-CN"/>
        </w:rPr>
        <w:t>五、冷却器项目土建工程</w:t>
      </w:r>
      <w:bookmarkEnd w:id="17"/>
    </w:p>
    <w:p>
      <w:pPr>
        <w:pStyle w:val="Heading2"/>
        <w:rPr>
          <w:rFonts w:ascii="仿宋" w:eastAsia="仿宋" w:hAnsi="仿宋" w:cs="仿宋" w:hint="eastAsia"/>
          <w:lang w:eastAsia="zh-CN"/>
        </w:rPr>
      </w:pPr>
      <w:bookmarkStart w:id="18" w:name="_Toc2421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在冷却器项目的建筑工程设计中，我们将秉承一系列重要的设计原则，以确保冷却器项目建筑在功能、美观、可持续性等方面达到最佳效果。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首要原则是确保建筑的功能性得到最大化的发挥。我们将充分理解冷却器项目的实际需求，合理布局各个功能区域，保证建筑在满足业务需求的同时，提供高效的工作环境。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https://d.book118.com/507106034131006035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134F5"/>
    <w:rsid w:val="711134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06034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2024-01-29T19:50:00Z</dcterms:created>
  <dcterms:modified xsi:type="dcterms:W3CDTF">2024-01-29T19:50:22Z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24D3AEB7397542D690A7DCAC9806270D_11</vt:lpwstr>
  </property>
  <property fmtid="{D5CDD505-2E9C-101B-9397-08002B2CF9AE}" pid="3" name="KSOProductBuildVer">
    <vt:lpwstr>2052-12.1.0.16250</vt:lpwstr>
  </property>
</Properties>
</file>