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抗滴虫病药项目融资计划书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95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_Toc23195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7" w:history="1">
        <w:r>
          <w:rPr>
            <w:rFonts w:ascii="仿宋" w:eastAsia="仿宋" w:hAnsi="仿宋" w:cs="仿宋" w:hint="eastAsia"/>
            <w:lang w:val="en-US"/>
          </w:rPr>
          <w:t>一、原辅材料供应</w:t>
        </w:r>
        <w:r>
          <w:tab/>
        </w:r>
        <w:r>
          <w:fldChar w:fldCharType="begin"/>
        </w:r>
        <w:r>
          <w:instrText xml:space="preserve"> PAGEREF _Toc20527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0" w:history="1">
        <w:r>
          <w:rPr>
            <w:rFonts w:ascii="仿宋" w:eastAsia="仿宋" w:hAnsi="仿宋" w:cs="仿宋" w:hint="eastAsia"/>
            <w:lang w:val="en-US"/>
          </w:rPr>
          <w:t>(一)、抗滴虫病药项目建设期原辅材料供应情况</w:t>
        </w:r>
        <w:r>
          <w:tab/>
        </w:r>
        <w:r>
          <w:fldChar w:fldCharType="begin"/>
        </w:r>
        <w:r>
          <w:instrText xml:space="preserve"> PAGEREF _Toc7600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val="en-US"/>
          </w:rPr>
          <w:t>(二)、抗滴虫病药项目运营期原辅材料供应及质量管理</w:t>
        </w:r>
        <w:r>
          <w:tab/>
        </w:r>
        <w:r>
          <w:fldChar w:fldCharType="begin"/>
        </w:r>
        <w:r>
          <w:instrText xml:space="preserve"> PAGEREF _Toc6118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val="en-US"/>
          </w:rPr>
          <w:t>二、产业环境分析</w:t>
        </w:r>
        <w:r>
          <w:tab/>
        </w:r>
        <w:r>
          <w:fldChar w:fldCharType="begin"/>
        </w:r>
        <w:r>
          <w:instrText xml:space="preserve"> PAGEREF _Toc30916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_Toc16535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2" w:history="1">
        <w:r>
          <w:rPr>
            <w:rFonts w:ascii="仿宋" w:eastAsia="仿宋" w:hAnsi="仿宋" w:cs="仿宋" w:hint="eastAsia"/>
            <w:lang w:val="en-US"/>
          </w:rPr>
          <w:t>三、公司成立方案</w:t>
        </w:r>
        <w:r>
          <w:tab/>
        </w:r>
        <w:r>
          <w:fldChar w:fldCharType="begin"/>
        </w:r>
        <w:r>
          <w:instrText xml:space="preserve"> PAGEREF _Toc24332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9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_Toc16979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_Toc15160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val="en-US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_Toc3152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val="en-US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_Toc14816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7" w:history="1">
        <w:r>
          <w:rPr>
            <w:rFonts w:ascii="仿宋" w:eastAsia="仿宋" w:hAnsi="仿宋" w:cs="仿宋" w:hint="eastAsia"/>
            <w:lang w:val="en-US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_Toc4627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5" w:history="1">
        <w:r>
          <w:rPr>
            <w:rFonts w:ascii="仿宋" w:eastAsia="仿宋" w:hAnsi="仿宋" w:cs="仿宋" w:hint="eastAsia"/>
            <w:lang w:val="en-US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_Toc23685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2" w:history="1">
        <w:r>
          <w:rPr>
            <w:rFonts w:ascii="仿宋" w:eastAsia="仿宋" w:hAnsi="仿宋" w:cs="仿宋" w:hint="eastAsia"/>
            <w:lang w:val="en-US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_Toc25342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7" w:history="1">
        <w:r>
          <w:rPr>
            <w:rFonts w:ascii="仿宋" w:eastAsia="仿宋" w:hAnsi="仿宋" w:cs="仿宋" w:hint="eastAsia"/>
            <w:lang w:val="en-US"/>
          </w:rPr>
          <w:t>四、人才队伍建设</w:t>
        </w:r>
        <w:r>
          <w:tab/>
        </w:r>
        <w:r>
          <w:fldChar w:fldCharType="begin"/>
        </w:r>
        <w:r>
          <w:instrText xml:space="preserve"> PAGEREF _Toc16727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val="en-US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_Toc10098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6" w:history="1">
        <w:r>
          <w:rPr>
            <w:rFonts w:ascii="仿宋" w:eastAsia="仿宋" w:hAnsi="仿宋" w:cs="仿宋" w:hint="eastAsia"/>
            <w:lang w:val="en-US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_Toc11866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3" w:history="1">
        <w:r>
          <w:rPr>
            <w:rFonts w:ascii="仿宋" w:eastAsia="仿宋" w:hAnsi="仿宋" w:cs="仿宋" w:hint="eastAsia"/>
            <w:lang w:val="en-US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_Toc30693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8" w:history="1">
        <w:r>
          <w:rPr>
            <w:rFonts w:ascii="仿宋" w:eastAsia="仿宋" w:hAnsi="仿宋" w:cs="仿宋" w:hint="eastAsia"/>
            <w:lang w:val="en-US"/>
          </w:rPr>
          <w:t>五、企业管理方案</w:t>
        </w:r>
        <w:r>
          <w:tab/>
        </w:r>
        <w:r>
          <w:fldChar w:fldCharType="begin"/>
        </w:r>
        <w:r>
          <w:instrText xml:space="preserve"> PAGEREF _Toc8878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5" w:history="1">
        <w:r>
          <w:rPr>
            <w:rFonts w:ascii="仿宋" w:eastAsia="仿宋" w:hAnsi="仿宋" w:cs="仿宋" w:hint="eastAsia"/>
            <w:lang w:val="en-US"/>
          </w:rPr>
          <w:t>(一)、企业管理体系</w:t>
        </w:r>
        <w:r>
          <w:tab/>
        </w:r>
        <w:r>
          <w:fldChar w:fldCharType="begin"/>
        </w:r>
        <w:r>
          <w:instrText xml:space="preserve"> PAGEREF _Toc25995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" w:history="1">
        <w:r>
          <w:rPr>
            <w:rFonts w:ascii="仿宋" w:eastAsia="仿宋" w:hAnsi="仿宋" w:cs="仿宋" w:hint="eastAsia"/>
            <w:lang w:val="en-US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_Toc1784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" w:history="1">
        <w:r>
          <w:rPr>
            <w:rFonts w:ascii="仿宋" w:eastAsia="仿宋" w:hAnsi="仿宋" w:cs="仿宋" w:hint="eastAsia"/>
            <w:lang w:val="en-US"/>
          </w:rPr>
          <w:t>六、建设规模</w:t>
        </w:r>
        <w:r>
          <w:tab/>
        </w:r>
        <w:r>
          <w:fldChar w:fldCharType="begin"/>
        </w:r>
        <w:r>
          <w:instrText xml:space="preserve"> PAGEREF _Toc2453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_Toc7749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_Toc22284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val="en-US"/>
          </w:rPr>
          <w:t>七、市场分析</w:t>
        </w:r>
        <w:r>
          <w:tab/>
        </w:r>
        <w:r>
          <w:fldChar w:fldCharType="begin"/>
        </w:r>
        <w:r>
          <w:instrText xml:space="preserve"> PAGEREF _Toc8931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76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_Toc3276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_Toc5878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7" w:history="1">
        <w:r>
          <w:rPr>
            <w:rFonts w:ascii="仿宋" w:eastAsia="仿宋" w:hAnsi="仿宋" w:cs="仿宋" w:hint="eastAsia"/>
            <w:lang w:val="en-US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_Toc20537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9" w:history="1">
        <w:r>
          <w:rPr>
            <w:rFonts w:ascii="仿宋" w:eastAsia="仿宋" w:hAnsi="仿宋" w:cs="仿宋" w:hint="eastAsia"/>
            <w:lang w:val="en-US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_Toc20189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val="en-US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_Toc32408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3" w:history="1">
        <w:r>
          <w:rPr>
            <w:rFonts w:ascii="仿宋" w:eastAsia="仿宋" w:hAnsi="仿宋" w:cs="仿宋" w:hint="eastAsia"/>
            <w:lang w:val="en-US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_Toc11173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6" w:history="1">
        <w:r>
          <w:rPr>
            <w:rFonts w:ascii="仿宋" w:eastAsia="仿宋" w:hAnsi="仿宋" w:cs="仿宋" w:hint="eastAsia"/>
            <w:lang w:val="en-US"/>
          </w:rPr>
          <w:t>九、抗滴虫病药行业促销策略</w:t>
        </w:r>
        <w:r>
          <w:tab/>
        </w:r>
        <w:r>
          <w:fldChar w:fldCharType="begin"/>
        </w:r>
        <w:r>
          <w:instrText xml:space="preserve"> PAGEREF _Toc29236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0" w:history="1">
        <w:r>
          <w:rPr>
            <w:rFonts w:ascii="仿宋" w:eastAsia="仿宋" w:hAnsi="仿宋" w:cs="仿宋" w:hint="eastAsia"/>
            <w:lang w:val="en-US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_Toc28180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val="en-US"/>
          </w:rPr>
          <w:t>(二)、价格优惠活动</w:t>
        </w:r>
        <w:r>
          <w:tab/>
        </w:r>
        <w:r>
          <w:fldChar w:fldCharType="begin"/>
        </w:r>
        <w:r>
          <w:instrText xml:space="preserve"> PAGEREF _Toc8636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4" w:history="1">
        <w:r>
          <w:rPr>
            <w:rFonts w:ascii="仿宋" w:eastAsia="仿宋" w:hAnsi="仿宋" w:cs="仿宋" w:hint="eastAsia"/>
            <w:lang w:val="en-US"/>
          </w:rPr>
          <w:t>(三)、增值服务</w:t>
        </w:r>
        <w:r>
          <w:tab/>
        </w:r>
        <w:r>
          <w:fldChar w:fldCharType="begin"/>
        </w:r>
        <w:r>
          <w:instrText xml:space="preserve"> PAGEREF _Toc3864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3" w:history="1">
        <w:r>
          <w:rPr>
            <w:rFonts w:ascii="仿宋" w:eastAsia="仿宋" w:hAnsi="仿宋" w:cs="仿宋" w:hint="eastAsia"/>
            <w:lang w:val="en-US"/>
          </w:rPr>
          <w:t>(四)、线上线下结合</w:t>
        </w:r>
        <w:r>
          <w:tab/>
        </w:r>
        <w:r>
          <w:fldChar w:fldCharType="begin"/>
        </w:r>
        <w:r>
          <w:instrText xml:space="preserve"> PAGEREF _Toc29563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val="en-US"/>
          </w:rPr>
          <w:t>(五)、售后服务</w:t>
        </w:r>
        <w:r>
          <w:tab/>
        </w:r>
        <w:r>
          <w:fldChar w:fldCharType="begin"/>
        </w:r>
        <w:r>
          <w:instrText xml:space="preserve"> PAGEREF _Toc12443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3" w:history="1">
        <w:r>
          <w:rPr>
            <w:rFonts w:ascii="仿宋" w:eastAsia="仿宋" w:hAnsi="仿宋" w:cs="仿宋" w:hint="eastAsia"/>
            <w:lang w:val="en-US"/>
          </w:rPr>
          <w:t>十、环境保护措施</w:t>
        </w:r>
        <w:r>
          <w:tab/>
        </w:r>
        <w:r>
          <w:fldChar w:fldCharType="begin"/>
        </w:r>
        <w:r>
          <w:instrText xml:space="preserve"> PAGEREF _Toc11093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val="en-US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_Toc4617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4" w:history="1">
        <w:r>
          <w:rPr>
            <w:rFonts w:ascii="仿宋" w:eastAsia="仿宋" w:hAnsi="仿宋" w:cs="仿宋" w:hint="eastAsia"/>
            <w:lang w:val="en-US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_Toc20914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val="en-US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_Toc3607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3" w:history="1">
        <w:r>
          <w:rPr>
            <w:rFonts w:ascii="仿宋" w:eastAsia="仿宋" w:hAnsi="仿宋" w:cs="仿宋" w:hint="eastAsia"/>
            <w:lang w:val="en-US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_Toc8893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val="en-US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_Toc4986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val="en-US"/>
          </w:rPr>
          <w:t>十一、社会效益评价</w:t>
        </w:r>
        <w:r>
          <w:tab/>
        </w:r>
        <w:r>
          <w:fldChar w:fldCharType="begin"/>
        </w:r>
        <w:r>
          <w:instrText xml:space="preserve"> PAGEREF _Toc20643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5" w:history="1">
        <w:r>
          <w:rPr>
            <w:rFonts w:ascii="仿宋" w:eastAsia="仿宋" w:hAnsi="仿宋" w:cs="仿宋" w:hint="eastAsia"/>
            <w:lang w:val="en-US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_Toc22715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6" w:history="1">
        <w:r>
          <w:rPr>
            <w:rFonts w:ascii="仿宋" w:eastAsia="仿宋" w:hAnsi="仿宋" w:cs="仿宋" w:hint="eastAsia"/>
            <w:lang w:val="en-US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_Toc30896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3" w:history="1">
        <w:r>
          <w:rPr>
            <w:rFonts w:ascii="仿宋" w:eastAsia="仿宋" w:hAnsi="仿宋" w:cs="仿宋" w:hint="eastAsia"/>
            <w:lang w:val="en-US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_Toc19273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val="en-US"/>
          </w:rPr>
          <w:t>(四)、增加就业机会</w:t>
        </w:r>
        <w:r>
          <w:tab/>
        </w:r>
        <w:r>
          <w:fldChar w:fldCharType="begin"/>
        </w:r>
        <w:r>
          <w:instrText xml:space="preserve"> PAGEREF _Toc27267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val="en-US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_Toc31862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3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_Toc6573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4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_Toc8964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_Toc5494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_Toc15978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671" w:history="1">
        <w:r>
          <w:rPr>
            <w:rFonts w:ascii="仿宋" w:eastAsia="仿宋" w:hAnsi="仿宋" w:cs="仿宋" w:hint="eastAsia"/>
            <w:lang w:val="en-US"/>
          </w:rPr>
          <w:t>(五)、防尘防毒措施</w:t>
        </w:r>
        <w:r>
          <w:tab/>
        </w:r>
        <w:r>
          <w:fldChar w:fldCharType="begin"/>
        </w:r>
        <w:r>
          <w:instrText xml:space="preserve"> PAGEREF _Toc32671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val="en-US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_Toc4350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val="en-US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_Toc598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7" w:history="1">
        <w:r>
          <w:rPr>
            <w:rFonts w:ascii="仿宋" w:eastAsia="仿宋" w:hAnsi="仿宋" w:cs="仿宋" w:hint="eastAsia"/>
            <w:lang w:val="en-US"/>
          </w:rPr>
          <w:t>十三、客户关系管理与市场拓展</w:t>
        </w:r>
        <w:r>
          <w:tab/>
        </w:r>
        <w:r>
          <w:fldChar w:fldCharType="begin"/>
        </w:r>
        <w:r>
          <w:instrText xml:space="preserve"> PAGEREF _Toc4257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_Toc1725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9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_Toc10659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2" w:history="1">
        <w:r>
          <w:rPr>
            <w:rFonts w:ascii="仿宋" w:eastAsia="仿宋" w:hAnsi="仿宋" w:cs="仿宋" w:hint="eastAsia"/>
            <w:lang w:val="en-US"/>
          </w:rPr>
          <w:t>十四、发展规划</w:t>
        </w:r>
        <w:r>
          <w:tab/>
        </w:r>
        <w:r>
          <w:fldChar w:fldCharType="begin"/>
        </w:r>
        <w:r>
          <w:instrText xml:space="preserve"> PAGEREF _Toc14512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val="en-US"/>
          </w:rPr>
          <w:t>(一)、远景与战略</w:t>
        </w:r>
        <w:r>
          <w:tab/>
        </w:r>
        <w:r>
          <w:fldChar w:fldCharType="begin"/>
        </w:r>
        <w:r>
          <w:instrText xml:space="preserve"> PAGEREF _Toc19963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val="en-US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_Toc2479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4" w:history="1">
        <w:r>
          <w:rPr>
            <w:rFonts w:ascii="仿宋" w:eastAsia="仿宋" w:hAnsi="仿宋" w:cs="仿宋" w:hint="eastAsia"/>
            <w:lang w:val="en-US"/>
          </w:rPr>
          <w:t>(三)、计划与实施</w:t>
        </w:r>
        <w:r>
          <w:tab/>
        </w:r>
        <w:r>
          <w:fldChar w:fldCharType="begin"/>
        </w:r>
        <w:r>
          <w:instrText xml:space="preserve"> PAGEREF _Toc23304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8" w:history="1">
        <w:r>
          <w:rPr>
            <w:rFonts w:ascii="仿宋" w:eastAsia="仿宋" w:hAnsi="仿宋" w:cs="仿宋" w:hint="eastAsia"/>
            <w:lang w:val="en-US"/>
          </w:rPr>
          <w:t>十五、抗滴虫病药项目管理与团队协作</w:t>
        </w:r>
        <w:r>
          <w:tab/>
        </w:r>
        <w:r>
          <w:fldChar w:fldCharType="begin"/>
        </w:r>
        <w:r>
          <w:instrText xml:space="preserve"> PAGEREF _Toc13328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1" w:history="1">
        <w:r>
          <w:rPr>
            <w:rFonts w:ascii="仿宋" w:eastAsia="仿宋" w:hAnsi="仿宋" w:cs="仿宋" w:hint="eastAsia"/>
            <w:lang w:val="en-US"/>
          </w:rPr>
          <w:t>(一)、抗滴虫病药项目管理方法论</w:t>
        </w:r>
        <w:r>
          <w:tab/>
        </w:r>
        <w:r>
          <w:fldChar w:fldCharType="begin"/>
        </w:r>
        <w:r>
          <w:instrText xml:space="preserve"> PAGEREF _Toc29291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val="en-US"/>
          </w:rPr>
          <w:t>(二)、抗滴虫病药项目计划与进度管理</w:t>
        </w:r>
        <w:r>
          <w:tab/>
        </w:r>
        <w:r>
          <w:fldChar w:fldCharType="begin"/>
        </w:r>
        <w:r>
          <w:instrText xml:space="preserve"> PAGEREF _Toc2290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val="en-US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_Toc1735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9" w:history="1">
        <w:r>
          <w:rPr>
            <w:rFonts w:ascii="仿宋" w:eastAsia="仿宋" w:hAnsi="仿宋" w:cs="仿宋" w:hint="eastAsia"/>
            <w:lang w:val="en-US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_Toc26239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9" w:history="1">
        <w:r>
          <w:rPr>
            <w:rFonts w:ascii="仿宋" w:eastAsia="仿宋" w:hAnsi="仿宋" w:cs="仿宋" w:hint="eastAsia"/>
            <w:lang w:val="en-US"/>
          </w:rPr>
          <w:t>(五)、抗滴虫病药项目风险管理与应对</w:t>
        </w:r>
        <w:r>
          <w:tab/>
        </w:r>
        <w:r>
          <w:fldChar w:fldCharType="begin"/>
        </w:r>
        <w:r>
          <w:instrText xml:space="preserve"> PAGEREF _Toc9059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7" w:history="1">
        <w:r>
          <w:rPr>
            <w:rFonts w:ascii="仿宋" w:eastAsia="仿宋" w:hAnsi="仿宋" w:cs="仿宋" w:hint="eastAsia"/>
            <w:lang w:val="en-US"/>
          </w:rPr>
          <w:t>十六、抗滴虫病药项目建设单位</w:t>
        </w:r>
        <w:r>
          <w:tab/>
        </w:r>
        <w:r>
          <w:fldChar w:fldCharType="begin"/>
        </w:r>
        <w:r>
          <w:instrText xml:space="preserve"> PAGEREF _Toc24957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9" w:history="1">
        <w:r>
          <w:rPr>
            <w:rFonts w:ascii="仿宋" w:eastAsia="仿宋" w:hAnsi="仿宋" w:cs="仿宋" w:hint="eastAsia"/>
            <w:lang w:val="en-US"/>
          </w:rPr>
          <w:t>(一)、抗滴虫病药项目承办单位基本情况</w:t>
        </w:r>
        <w:r>
          <w:tab/>
        </w:r>
        <w:r>
          <w:fldChar w:fldCharType="begin"/>
        </w:r>
        <w:r>
          <w:instrText xml:space="preserve"> PAGEREF _Toc28169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1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_Toc17481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val="en-US"/>
          </w:rPr>
          <w:t>十七、技术支持与维护</w:t>
        </w:r>
        <w:r>
          <w:tab/>
        </w:r>
        <w:r>
          <w:fldChar w:fldCharType="begin"/>
        </w:r>
        <w:r>
          <w:instrText xml:space="preserve"> PAGEREF _Toc7309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val="en-US"/>
          </w:rPr>
          <w:t>(一)、技术支持计划</w:t>
        </w:r>
        <w:r>
          <w:tab/>
        </w:r>
        <w:r>
          <w:fldChar w:fldCharType="begin"/>
        </w:r>
        <w:r>
          <w:instrText xml:space="preserve"> PAGEREF _Toc22181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8" w:history="1">
        <w:r>
          <w:rPr>
            <w:rFonts w:ascii="仿宋" w:eastAsia="仿宋" w:hAnsi="仿宋" w:cs="仿宋" w:hint="eastAsia"/>
            <w:lang w:val="en-US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_Toc9188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0" w:history="1">
        <w:r>
          <w:rPr>
            <w:rFonts w:ascii="仿宋" w:eastAsia="仿宋" w:hAnsi="仿宋" w:cs="仿宋" w:hint="eastAsia"/>
            <w:lang w:val="en-US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_Toc15620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val="en-US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_Toc21692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val="en-US"/>
          </w:rPr>
          <w:t>十八、合同与法务管理</w:t>
        </w:r>
        <w:r>
          <w:tab/>
        </w:r>
        <w:r>
          <w:fldChar w:fldCharType="begin"/>
        </w:r>
        <w:r>
          <w:instrText xml:space="preserve"> PAGEREF _Toc29502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8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_Toc31208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9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_Toc17869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_Toc28450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39" w:history="1">
        <w:r>
          <w:rPr>
            <w:rFonts w:ascii="仿宋" w:eastAsia="仿宋" w:hAnsi="仿宋" w:cs="仿宋" w:hint="eastAsia"/>
            <w:lang w:val="en-US"/>
          </w:rPr>
          <w:t>十九、抗滴虫病药项目实施安排</w:t>
        </w:r>
        <w:r>
          <w:tab/>
        </w:r>
        <w:r>
          <w:fldChar w:fldCharType="begin"/>
        </w:r>
        <w:r>
          <w:instrText xml:space="preserve"> PAGEREF _Toc1539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_Toc6900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_Toc22741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1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_Toc19651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_Toc15672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0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_Toc18510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3" w:history="1">
        <w:r>
          <w:rPr>
            <w:rFonts w:ascii="仿宋" w:eastAsia="仿宋" w:hAnsi="仿宋" w:cs="仿宋" w:hint="eastAsia"/>
            <w:lang w:val="en-US"/>
          </w:rPr>
          <w:t>(六)、抗滴虫病药项目实施保障</w:t>
        </w:r>
        <w:r>
          <w:tab/>
        </w:r>
        <w:r>
          <w:fldChar w:fldCharType="begin"/>
        </w:r>
        <w:r>
          <w:instrText xml:space="preserve"> PAGEREF _Toc3613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val="en-US"/>
          </w:rPr>
          <w:t>二十、法律法规及合规性</w:t>
        </w:r>
        <w:r>
          <w:tab/>
        </w:r>
        <w:r>
          <w:fldChar w:fldCharType="begin"/>
        </w:r>
        <w:r>
          <w:instrText xml:space="preserve"> PAGEREF _Toc21033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3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_Toc9613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1" w:history="1">
        <w:r>
          <w:rPr>
            <w:rFonts w:ascii="仿宋" w:eastAsia="仿宋" w:hAnsi="仿宋" w:cs="仿宋" w:hint="eastAsia"/>
            <w:lang w:val="en-US"/>
          </w:rPr>
          <w:t>(二)、抗滴虫病药项目合规性评估</w:t>
        </w:r>
        <w:r>
          <w:tab/>
        </w:r>
        <w:r>
          <w:fldChar w:fldCharType="begin"/>
        </w:r>
        <w:r>
          <w:instrText xml:space="preserve"> PAGEREF _Toc27891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9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_Toc12669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8" w:history="1">
        <w:r>
          <w:rPr>
            <w:rFonts w:ascii="仿宋" w:eastAsia="仿宋" w:hAnsi="仿宋" w:cs="仿宋" w:hint="eastAsia"/>
            <w:lang w:val="en-US"/>
          </w:rPr>
          <w:t>二十一、抗滴虫病药行业行业创新驱动</w:t>
        </w:r>
        <w:r>
          <w:tab/>
        </w:r>
        <w:r>
          <w:fldChar w:fldCharType="begin"/>
        </w:r>
        <w:r>
          <w:instrText xml:space="preserve"> PAGEREF _Toc13658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val="en-US"/>
          </w:rPr>
          <w:t>(一)、技术创新</w:t>
        </w:r>
        <w:r>
          <w:tab/>
        </w:r>
        <w:r>
          <w:fldChar w:fldCharType="begin"/>
        </w:r>
        <w:r>
          <w:instrText xml:space="preserve"> PAGEREF _Toc4166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2" w:history="1">
        <w:r>
          <w:rPr>
            <w:rFonts w:ascii="仿宋" w:eastAsia="仿宋" w:hAnsi="仿宋" w:cs="仿宋" w:hint="eastAsia"/>
            <w:lang w:val="en-US"/>
          </w:rPr>
          <w:t>(二)、设计创新</w:t>
        </w:r>
        <w:r>
          <w:tab/>
        </w:r>
        <w:r>
          <w:fldChar w:fldCharType="begin"/>
        </w:r>
        <w:r>
          <w:instrText xml:space="preserve"> PAGEREF _Toc31532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val="en-US"/>
          </w:rPr>
          <w:t>(三)、材料创新</w:t>
        </w:r>
        <w:r>
          <w:tab/>
        </w:r>
        <w:r>
          <w:fldChar w:fldCharType="begin"/>
        </w:r>
        <w:r>
          <w:instrText xml:space="preserve"> PAGEREF _Toc31211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val="en-US"/>
          </w:rPr>
          <w:t>(四)、营销创新</w:t>
        </w:r>
        <w:r>
          <w:tab/>
        </w:r>
        <w:r>
          <w:fldChar w:fldCharType="begin"/>
        </w:r>
        <w:r>
          <w:instrText xml:space="preserve"> PAGEREF _Toc26631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9" w:history="1">
        <w:r>
          <w:rPr>
            <w:rFonts w:ascii="仿宋" w:eastAsia="仿宋" w:hAnsi="仿宋" w:cs="仿宋" w:hint="eastAsia"/>
            <w:lang w:val="en-US"/>
          </w:rPr>
          <w:t>二十二法律法规及环境影响评价</w:t>
        </w:r>
        <w:r>
          <w:tab/>
        </w:r>
        <w:r>
          <w:fldChar w:fldCharType="begin"/>
        </w:r>
        <w:r>
          <w:instrText xml:space="preserve"> PAGEREF _Toc9369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val="en-US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_Toc18530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4" w:history="1">
        <w:r>
          <w:rPr>
            <w:rFonts w:ascii="仿宋" w:eastAsia="仿宋" w:hAnsi="仿宋" w:cs="仿宋" w:hint="eastAsia"/>
            <w:lang w:val="en-US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_Toc17914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val="en-US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_Toc29190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https://d.book118.com/507126005122006045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抗滴虫病药项目融资计划书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抗滴虫病药项目融资计划书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抗滴虫病药项目融资计划书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抗滴虫病药项目融资计划书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抗滴虫病药项目融资计划书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41115A"/>
    <w:rsid w:val="164111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07126005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2024-02-25T04:20:00Z</dcterms:created>
  <dcterms:modified xsi:type="dcterms:W3CDTF">2024-02-25T04:20:44Z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