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1048E">
      <w:pPr>
        <w:widowControl/>
        <w:jc w:val="left"/>
        <w:rPr>
          <w:rFonts w:ascii="仿宋" w:eastAsia="仿宋" w:hAnsi="仿宋"/>
          <w:b/>
          <w:sz w:val="40"/>
        </w:rPr>
      </w:pPr>
      <w:bookmarkStart w:id="0" w:name="_GoBack"/>
      <w:bookmarkEnd w:id="0"/>
    </w:p>
    <w:p w:rsidR="0031048E">
      <w:pPr>
        <w:widowControl/>
        <w:jc w:val="left"/>
        <w:rPr>
          <w:rFonts w:ascii="仿宋" w:eastAsia="仿宋" w:hAnsi="仿宋"/>
          <w:b/>
          <w:sz w:val="40"/>
        </w:rPr>
      </w:pPr>
    </w:p>
    <w:p w:rsidR="0031048E">
      <w:pPr>
        <w:widowControl/>
        <w:jc w:val="left"/>
        <w:rPr>
          <w:rFonts w:ascii="仿宋" w:eastAsia="仿宋" w:hAnsi="仿宋"/>
          <w:b/>
          <w:sz w:val="40"/>
        </w:rPr>
      </w:pPr>
    </w:p>
    <w:p w:rsidR="0031048E" w:rsidRPr="0031048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1048E">
        <w:rPr>
          <w:rFonts w:ascii="宋体" w:eastAsia="宋体" w:hAnsi="宋体" w:hint="eastAsia"/>
          <w:b/>
          <w:sz w:val="60"/>
        </w:rPr>
        <w:t>新型生物质利用设备项目投资分析报告</w:t>
      </w:r>
    </w:p>
    <w:p w:rsidR="0031048E" w:rsidP="0031048E">
      <w:pPr>
        <w:widowControl/>
        <w:jc w:val="center"/>
        <w:rPr>
          <w:rFonts w:ascii="仿宋" w:eastAsia="仿宋" w:hAnsi="仿宋" w:hint="eastAsia"/>
          <w:b/>
          <w:sz w:val="40"/>
        </w:rPr>
      </w:pPr>
      <w:r w:rsidRPr="0031048E">
        <w:rPr>
          <w:rFonts w:ascii="仿宋" w:eastAsia="仿宋" w:hAnsi="仿宋" w:hint="eastAsia"/>
          <w:b/>
          <w:sz w:val="40"/>
        </w:rPr>
        <w:t>目录</w:t>
      </w:r>
    </w:p>
    <w:p w:rsidR="0031048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_Toc156764204 \h </w:instrText>
      </w:r>
      <w:r>
        <w:rPr>
          <w:noProof/>
        </w:rPr>
        <w:fldChar w:fldCharType="separate"/>
      </w:r>
      <w:r>
        <w:rPr>
          <w:noProof/>
        </w:rPr>
        <w:t>3</w:t>
      </w:r>
      <w:r>
        <w:rPr>
          <w:noProof/>
        </w:rPr>
        <w:fldChar w:fldCharType="end"/>
      </w:r>
    </w:p>
    <w:p w:rsidR="0031048E">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_Toc156764205 \h </w:instrText>
      </w:r>
      <w:r>
        <w:rPr>
          <w:noProof/>
        </w:rPr>
        <w:fldChar w:fldCharType="separate"/>
      </w:r>
      <w:r>
        <w:rPr>
          <w:noProof/>
        </w:rPr>
        <w:t>3</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_Toc156764206 \h </w:instrText>
      </w:r>
      <w:r>
        <w:rPr>
          <w:noProof/>
        </w:rPr>
        <w:fldChar w:fldCharType="separate"/>
      </w:r>
      <w:r>
        <w:rPr>
          <w:noProof/>
        </w:rPr>
        <w:t>3</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_Toc156764207 \h </w:instrText>
      </w:r>
      <w:r>
        <w:rPr>
          <w:noProof/>
        </w:rPr>
        <w:fldChar w:fldCharType="separate"/>
      </w:r>
      <w:r>
        <w:rPr>
          <w:noProof/>
        </w:rPr>
        <w:t>5</w:t>
      </w:r>
      <w:r>
        <w:rPr>
          <w:noProof/>
        </w:rPr>
        <w:fldChar w:fldCharType="end"/>
      </w:r>
    </w:p>
    <w:p w:rsidR="0031048E">
      <w:pPr>
        <w:pStyle w:val="TOC1"/>
        <w:tabs>
          <w:tab w:val="right" w:leader="dot" w:pos="8296"/>
        </w:tabs>
        <w:rPr>
          <w:noProof/>
        </w:rPr>
      </w:pPr>
      <w:r>
        <w:rPr>
          <w:rFonts w:hint="eastAsia"/>
          <w:noProof/>
        </w:rPr>
        <w:t>二、新型生物质利用设备项目财务管理方案</w:t>
      </w:r>
      <w:r>
        <w:rPr>
          <w:noProof/>
        </w:rPr>
        <w:tab/>
      </w:r>
      <w:r>
        <w:rPr>
          <w:noProof/>
        </w:rPr>
        <w:fldChar w:fldCharType="begin"/>
      </w:r>
      <w:r>
        <w:rPr>
          <w:noProof/>
        </w:rPr>
        <w:instrText xml:space="preserve"> PAGEREF _Toc156764208 \h </w:instrText>
      </w:r>
      <w:r>
        <w:rPr>
          <w:noProof/>
        </w:rPr>
        <w:fldChar w:fldCharType="separate"/>
      </w:r>
      <w:r>
        <w:rPr>
          <w:noProof/>
        </w:rPr>
        <w:t>8</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_Toc156764209 \h </w:instrText>
      </w:r>
      <w:r>
        <w:rPr>
          <w:noProof/>
        </w:rPr>
        <w:fldChar w:fldCharType="separate"/>
      </w:r>
      <w:r>
        <w:rPr>
          <w:noProof/>
        </w:rPr>
        <w:t>8</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_Toc156764210 \h </w:instrText>
      </w:r>
      <w:r>
        <w:rPr>
          <w:noProof/>
        </w:rPr>
        <w:fldChar w:fldCharType="separate"/>
      </w:r>
      <w:r>
        <w:rPr>
          <w:noProof/>
        </w:rPr>
        <w:t>10</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_Toc156764211 \h </w:instrText>
      </w:r>
      <w:r>
        <w:rPr>
          <w:noProof/>
        </w:rPr>
        <w:fldChar w:fldCharType="separate"/>
      </w:r>
      <w:r>
        <w:rPr>
          <w:noProof/>
        </w:rPr>
        <w:t>12</w:t>
      </w:r>
      <w:r>
        <w:rPr>
          <w:noProof/>
        </w:rPr>
        <w:fldChar w:fldCharType="end"/>
      </w:r>
    </w:p>
    <w:p w:rsidR="0031048E">
      <w:pPr>
        <w:pStyle w:val="TOC2"/>
        <w:tabs>
          <w:tab w:val="right" w:leader="dot" w:pos="8296"/>
        </w:tabs>
        <w:rPr>
          <w:noProof/>
        </w:rPr>
      </w:pPr>
      <w:r>
        <w:rPr>
          <w:noProof/>
        </w:rPr>
        <w:t>(</w:t>
      </w:r>
      <w:r>
        <w:rPr>
          <w:rFonts w:hint="eastAsia"/>
          <w:noProof/>
        </w:rPr>
        <w:t>四</w:t>
      </w:r>
      <w:r>
        <w:rPr>
          <w:noProof/>
        </w:rPr>
        <w:t>)</w:t>
      </w:r>
      <w:r>
        <w:rPr>
          <w:rFonts w:hint="eastAsia"/>
          <w:noProof/>
        </w:rPr>
        <w:t>、收入管理在新型生物质利用设备项目中的重要性与挑战</w:t>
      </w:r>
      <w:r>
        <w:rPr>
          <w:noProof/>
        </w:rPr>
        <w:tab/>
      </w:r>
      <w:r>
        <w:rPr>
          <w:noProof/>
        </w:rPr>
        <w:fldChar w:fldCharType="begin"/>
      </w:r>
      <w:r>
        <w:rPr>
          <w:noProof/>
        </w:rPr>
        <w:instrText xml:space="preserve"> PAGEREF _Toc156764212 \h </w:instrText>
      </w:r>
      <w:r>
        <w:rPr>
          <w:noProof/>
        </w:rPr>
        <w:fldChar w:fldCharType="separate"/>
      </w:r>
      <w:r>
        <w:rPr>
          <w:noProof/>
        </w:rPr>
        <w:t>15</w:t>
      </w:r>
      <w:r>
        <w:rPr>
          <w:noProof/>
        </w:rPr>
        <w:fldChar w:fldCharType="end"/>
      </w:r>
    </w:p>
    <w:p w:rsidR="0031048E">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_Toc156764213 \h </w:instrText>
      </w:r>
      <w:r>
        <w:rPr>
          <w:noProof/>
        </w:rPr>
        <w:fldChar w:fldCharType="separate"/>
      </w:r>
      <w:r>
        <w:rPr>
          <w:noProof/>
        </w:rPr>
        <w:t>18</w:t>
      </w:r>
      <w:r>
        <w:rPr>
          <w:noProof/>
        </w:rPr>
        <w:fldChar w:fldCharType="end"/>
      </w:r>
    </w:p>
    <w:p w:rsidR="0031048E">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_Toc156764214 \h </w:instrText>
      </w:r>
      <w:r>
        <w:rPr>
          <w:noProof/>
        </w:rPr>
        <w:fldChar w:fldCharType="separate"/>
      </w:r>
      <w:r>
        <w:rPr>
          <w:noProof/>
        </w:rPr>
        <w:t>21</w:t>
      </w:r>
      <w:r>
        <w:rPr>
          <w:noProof/>
        </w:rPr>
        <w:fldChar w:fldCharType="end"/>
      </w:r>
    </w:p>
    <w:p w:rsidR="0031048E">
      <w:pPr>
        <w:pStyle w:val="TOC2"/>
        <w:tabs>
          <w:tab w:val="right" w:leader="dot" w:pos="8296"/>
        </w:tabs>
        <w:rPr>
          <w:noProof/>
        </w:rPr>
      </w:pPr>
      <w:r>
        <w:rPr>
          <w:noProof/>
        </w:rPr>
        <w:t>(</w:t>
      </w:r>
      <w:r>
        <w:rPr>
          <w:rFonts w:hint="eastAsia"/>
          <w:noProof/>
        </w:rPr>
        <w:t>七</w:t>
      </w:r>
      <w:r>
        <w:rPr>
          <w:noProof/>
        </w:rPr>
        <w:t>)</w:t>
      </w:r>
      <w:r>
        <w:rPr>
          <w:rFonts w:hint="eastAsia"/>
          <w:noProof/>
        </w:rPr>
        <w:t>、利润管理在新型生物质利用设备项目中的重要性</w:t>
      </w:r>
      <w:r>
        <w:rPr>
          <w:noProof/>
        </w:rPr>
        <w:tab/>
      </w:r>
      <w:r>
        <w:rPr>
          <w:noProof/>
        </w:rPr>
        <w:fldChar w:fldCharType="begin"/>
      </w:r>
      <w:r>
        <w:rPr>
          <w:noProof/>
        </w:rPr>
        <w:instrText xml:space="preserve"> PAGEREF _Toc156764215 \h </w:instrText>
      </w:r>
      <w:r>
        <w:rPr>
          <w:noProof/>
        </w:rPr>
        <w:fldChar w:fldCharType="separate"/>
      </w:r>
      <w:r>
        <w:rPr>
          <w:noProof/>
        </w:rPr>
        <w:t>23</w:t>
      </w:r>
      <w:r>
        <w:rPr>
          <w:noProof/>
        </w:rPr>
        <w:fldChar w:fldCharType="end"/>
      </w:r>
    </w:p>
    <w:p w:rsidR="0031048E">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_Toc156764216 \h </w:instrText>
      </w:r>
      <w:r>
        <w:rPr>
          <w:noProof/>
        </w:rPr>
        <w:fldChar w:fldCharType="separate"/>
      </w:r>
      <w:r>
        <w:rPr>
          <w:noProof/>
        </w:rPr>
        <w:t>25</w:t>
      </w:r>
      <w:r>
        <w:rPr>
          <w:noProof/>
        </w:rPr>
        <w:fldChar w:fldCharType="end"/>
      </w:r>
    </w:p>
    <w:p w:rsidR="0031048E">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_Toc156764217 \h </w:instrText>
      </w:r>
      <w:r>
        <w:rPr>
          <w:noProof/>
        </w:rPr>
        <w:fldChar w:fldCharType="separate"/>
      </w:r>
      <w:r>
        <w:rPr>
          <w:noProof/>
        </w:rPr>
        <w:t>26</w:t>
      </w:r>
      <w:r>
        <w:rPr>
          <w:noProof/>
        </w:rPr>
        <w:fldChar w:fldCharType="end"/>
      </w:r>
    </w:p>
    <w:p w:rsidR="0031048E">
      <w:pPr>
        <w:pStyle w:val="TOC1"/>
        <w:tabs>
          <w:tab w:val="right" w:leader="dot" w:pos="8296"/>
        </w:tabs>
        <w:rPr>
          <w:noProof/>
        </w:rPr>
      </w:pPr>
      <w:r>
        <w:rPr>
          <w:rFonts w:hint="eastAsia"/>
          <w:noProof/>
        </w:rPr>
        <w:t>三、新型生物质利用设备项目运营管理方案</w:t>
      </w:r>
      <w:r>
        <w:rPr>
          <w:noProof/>
        </w:rPr>
        <w:tab/>
      </w:r>
      <w:r>
        <w:rPr>
          <w:noProof/>
        </w:rPr>
        <w:fldChar w:fldCharType="begin"/>
      </w:r>
      <w:r>
        <w:rPr>
          <w:noProof/>
        </w:rPr>
        <w:instrText xml:space="preserve"> PAGEREF _Toc156764218 \h </w:instrText>
      </w:r>
      <w:r>
        <w:rPr>
          <w:noProof/>
        </w:rPr>
        <w:fldChar w:fldCharType="separate"/>
      </w:r>
      <w:r>
        <w:rPr>
          <w:noProof/>
        </w:rPr>
        <w:t>28</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_Toc156764219 \h </w:instrText>
      </w:r>
      <w:r>
        <w:rPr>
          <w:noProof/>
        </w:rPr>
        <w:fldChar w:fldCharType="separate"/>
      </w:r>
      <w:r>
        <w:rPr>
          <w:noProof/>
        </w:rPr>
        <w:t>28</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_Toc156764220 \h </w:instrText>
      </w:r>
      <w:r>
        <w:rPr>
          <w:noProof/>
        </w:rPr>
        <w:fldChar w:fldCharType="separate"/>
      </w:r>
      <w:r>
        <w:rPr>
          <w:noProof/>
        </w:rPr>
        <w:t>30</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_Toc156764221 \h </w:instrText>
      </w:r>
      <w:r>
        <w:rPr>
          <w:noProof/>
        </w:rPr>
        <w:fldChar w:fldCharType="separate"/>
      </w:r>
      <w:r>
        <w:rPr>
          <w:noProof/>
        </w:rPr>
        <w:t>32</w:t>
      </w:r>
      <w:r>
        <w:rPr>
          <w:noProof/>
        </w:rPr>
        <w:fldChar w:fldCharType="end"/>
      </w:r>
    </w:p>
    <w:p w:rsidR="0031048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_Toc156764222 \h </w:instrText>
      </w:r>
      <w:r>
        <w:rPr>
          <w:noProof/>
        </w:rPr>
        <w:fldChar w:fldCharType="separate"/>
      </w:r>
      <w:r>
        <w:rPr>
          <w:noProof/>
        </w:rPr>
        <w:t>34</w:t>
      </w:r>
      <w:r>
        <w:rPr>
          <w:noProof/>
        </w:rPr>
        <w:fldChar w:fldCharType="end"/>
      </w:r>
    </w:p>
    <w:p w:rsidR="0031048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_Toc156764223 \h </w:instrText>
      </w:r>
      <w:r>
        <w:rPr>
          <w:noProof/>
        </w:rPr>
        <w:fldChar w:fldCharType="separate"/>
      </w:r>
      <w:r>
        <w:rPr>
          <w:noProof/>
        </w:rPr>
        <w:t>36</w:t>
      </w:r>
      <w:r>
        <w:rPr>
          <w:noProof/>
        </w:rPr>
        <w:fldChar w:fldCharType="end"/>
      </w:r>
    </w:p>
    <w:p w:rsidR="0031048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_Toc156764224 \h </w:instrText>
      </w:r>
      <w:r>
        <w:rPr>
          <w:noProof/>
        </w:rPr>
        <w:fldChar w:fldCharType="separate"/>
      </w:r>
      <w:r>
        <w:rPr>
          <w:noProof/>
        </w:rPr>
        <w:t>38</w:t>
      </w:r>
      <w:r>
        <w:rPr>
          <w:noProof/>
        </w:rPr>
        <w:fldChar w:fldCharType="end"/>
      </w:r>
    </w:p>
    <w:p w:rsidR="0031048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_Toc156764225 \h </w:instrText>
      </w:r>
      <w:r>
        <w:rPr>
          <w:noProof/>
        </w:rPr>
        <w:fldChar w:fldCharType="separate"/>
      </w:r>
      <w:r>
        <w:rPr>
          <w:noProof/>
        </w:rPr>
        <w:t>41</w:t>
      </w:r>
      <w:r>
        <w:rPr>
          <w:noProof/>
        </w:rPr>
        <w:fldChar w:fldCharType="end"/>
      </w:r>
    </w:p>
    <w:p w:rsidR="0031048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_Toc156764226 \h </w:instrText>
      </w:r>
      <w:r>
        <w:rPr>
          <w:noProof/>
        </w:rPr>
        <w:fldChar w:fldCharType="separate"/>
      </w:r>
      <w:r>
        <w:rPr>
          <w:noProof/>
        </w:rPr>
        <w:t>43</w:t>
      </w:r>
      <w:r>
        <w:rPr>
          <w:noProof/>
        </w:rPr>
        <w:fldChar w:fldCharType="end"/>
      </w:r>
    </w:p>
    <w:p w:rsidR="0031048E">
      <w:pPr>
        <w:pStyle w:val="TOC1"/>
        <w:tabs>
          <w:tab w:val="right" w:leader="dot" w:pos="8296"/>
        </w:tabs>
        <w:rPr>
          <w:noProof/>
        </w:rPr>
      </w:pPr>
      <w:r>
        <w:rPr>
          <w:rFonts w:hint="eastAsia"/>
          <w:noProof/>
        </w:rPr>
        <w:t>四、新型生物质利用设备项目质量管理方案</w:t>
      </w:r>
      <w:r>
        <w:rPr>
          <w:noProof/>
        </w:rPr>
        <w:tab/>
      </w:r>
      <w:r>
        <w:rPr>
          <w:noProof/>
        </w:rPr>
        <w:fldChar w:fldCharType="begin"/>
      </w:r>
      <w:r>
        <w:rPr>
          <w:noProof/>
        </w:rPr>
        <w:instrText xml:space="preserve"> PAGEREF _Toc156764227 \h </w:instrText>
      </w:r>
      <w:r>
        <w:rPr>
          <w:noProof/>
        </w:rPr>
        <w:fldChar w:fldCharType="separate"/>
      </w:r>
      <w:r>
        <w:rPr>
          <w:noProof/>
        </w:rPr>
        <w:t>45</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_Toc156764228 \h </w:instrText>
      </w:r>
      <w:r>
        <w:rPr>
          <w:noProof/>
        </w:rPr>
        <w:fldChar w:fldCharType="separate"/>
      </w:r>
      <w:r>
        <w:rPr>
          <w:noProof/>
        </w:rPr>
        <w:t>45</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_Toc156764229 \h </w:instrText>
      </w:r>
      <w:r>
        <w:rPr>
          <w:noProof/>
        </w:rPr>
        <w:fldChar w:fldCharType="separate"/>
      </w:r>
      <w:r>
        <w:rPr>
          <w:noProof/>
        </w:rPr>
        <w:t>49</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_Toc156764230 \h </w:instrText>
      </w:r>
      <w:r>
        <w:rPr>
          <w:noProof/>
        </w:rPr>
        <w:fldChar w:fldCharType="separate"/>
      </w:r>
      <w:r>
        <w:rPr>
          <w:noProof/>
        </w:rPr>
        <w:t>51</w:t>
      </w:r>
      <w:r>
        <w:rPr>
          <w:noProof/>
        </w:rPr>
        <w:fldChar w:fldCharType="end"/>
      </w:r>
    </w:p>
    <w:p w:rsidR="0031048E">
      <w:pPr>
        <w:pStyle w:val="TOC1"/>
        <w:tabs>
          <w:tab w:val="right" w:leader="dot" w:pos="8296"/>
        </w:tabs>
        <w:rPr>
          <w:noProof/>
        </w:rPr>
      </w:pPr>
      <w:r>
        <w:rPr>
          <w:rFonts w:hint="eastAsia"/>
          <w:noProof/>
        </w:rPr>
        <w:t>五、新型生物质利用设备项目经济评价分析</w:t>
      </w:r>
      <w:r>
        <w:rPr>
          <w:noProof/>
        </w:rPr>
        <w:tab/>
      </w:r>
      <w:r>
        <w:rPr>
          <w:noProof/>
        </w:rPr>
        <w:fldChar w:fldCharType="begin"/>
      </w:r>
      <w:r>
        <w:rPr>
          <w:noProof/>
        </w:rPr>
        <w:instrText xml:space="preserve"> PAGEREF _Toc156764231 \h </w:instrText>
      </w:r>
      <w:r>
        <w:rPr>
          <w:noProof/>
        </w:rPr>
        <w:fldChar w:fldCharType="separate"/>
      </w:r>
      <w:r>
        <w:rPr>
          <w:noProof/>
        </w:rPr>
        <w:t>52</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_Toc156764232 \h </w:instrText>
      </w:r>
      <w:r>
        <w:rPr>
          <w:noProof/>
        </w:rPr>
        <w:fldChar w:fldCharType="separate"/>
      </w:r>
      <w:r>
        <w:rPr>
          <w:noProof/>
        </w:rPr>
        <w:t>52</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、新型生物质利用设备项目盈利能力分析</w:t>
      </w:r>
      <w:r>
        <w:rPr>
          <w:noProof/>
        </w:rPr>
        <w:tab/>
      </w:r>
      <w:r>
        <w:rPr>
          <w:noProof/>
        </w:rPr>
        <w:fldChar w:fldCharType="begin"/>
      </w:r>
      <w:r>
        <w:rPr>
          <w:noProof/>
        </w:rPr>
        <w:instrText xml:space="preserve"> PAGEREF _Toc156764233 \h </w:instrText>
      </w:r>
      <w:r>
        <w:rPr>
          <w:noProof/>
        </w:rPr>
        <w:fldChar w:fldCharType="separate"/>
      </w:r>
      <w:r>
        <w:rPr>
          <w:noProof/>
        </w:rPr>
        <w:t>54</w:t>
      </w:r>
      <w:r>
        <w:rPr>
          <w:noProof/>
        </w:rPr>
        <w:fldChar w:fldCharType="end"/>
      </w:r>
    </w:p>
    <w:p w:rsidR="0031048E">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_Toc156764234 \h </w:instrText>
      </w:r>
      <w:r>
        <w:rPr>
          <w:noProof/>
        </w:rPr>
        <w:fldChar w:fldCharType="separate"/>
      </w:r>
      <w:r>
        <w:rPr>
          <w:noProof/>
        </w:rPr>
        <w:t>55</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、新型生物质利用设备项目选址原则</w:t>
      </w:r>
      <w:r>
        <w:rPr>
          <w:noProof/>
        </w:rPr>
        <w:tab/>
      </w:r>
      <w:r>
        <w:rPr>
          <w:noProof/>
        </w:rPr>
        <w:fldChar w:fldCharType="begin"/>
      </w:r>
      <w:r>
        <w:rPr>
          <w:noProof/>
        </w:rPr>
        <w:instrText xml:space="preserve"> PAGEREF _Toc156764235 \h </w:instrText>
      </w:r>
      <w:r>
        <w:rPr>
          <w:noProof/>
        </w:rPr>
        <w:fldChar w:fldCharType="separate"/>
      </w:r>
      <w:r>
        <w:rPr>
          <w:noProof/>
        </w:rPr>
        <w:t>55</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、新型生物质利用设备项目选址</w:t>
      </w:r>
      <w:r>
        <w:rPr>
          <w:noProof/>
        </w:rPr>
        <w:tab/>
      </w:r>
      <w:r>
        <w:rPr>
          <w:noProof/>
        </w:rPr>
        <w:fldChar w:fldCharType="begin"/>
      </w:r>
      <w:r>
        <w:rPr>
          <w:noProof/>
        </w:rPr>
        <w:instrText xml:space="preserve"> PAGEREF _Toc156764236 \h </w:instrText>
      </w:r>
      <w:r>
        <w:rPr>
          <w:noProof/>
        </w:rPr>
        <w:fldChar w:fldCharType="separate"/>
      </w:r>
      <w:r>
        <w:rPr>
          <w:noProof/>
        </w:rPr>
        <w:t>57</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_Toc156764237 \h </w:instrText>
      </w:r>
      <w:r>
        <w:rPr>
          <w:noProof/>
        </w:rPr>
        <w:fldChar w:fldCharType="separate"/>
      </w:r>
      <w:r>
        <w:rPr>
          <w:noProof/>
        </w:rPr>
        <w:t>58</w:t>
      </w:r>
      <w:r>
        <w:rPr>
          <w:noProof/>
        </w:rPr>
        <w:fldChar w:fldCharType="end"/>
      </w:r>
    </w:p>
    <w:p w:rsidR="0031048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_Toc156764238 \h </w:instrText>
      </w:r>
      <w:r>
        <w:rPr>
          <w:noProof/>
        </w:rPr>
        <w:fldChar w:fldCharType="separate"/>
      </w:r>
      <w:r>
        <w:rPr>
          <w:noProof/>
        </w:rPr>
        <w:t>60</w:t>
      </w:r>
      <w:r>
        <w:rPr>
          <w:noProof/>
        </w:rPr>
        <w:fldChar w:fldCharType="end"/>
      </w:r>
    </w:p>
    <w:p w:rsidR="0031048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_Toc156764239 \h </w:instrText>
      </w:r>
      <w:r>
        <w:rPr>
          <w:noProof/>
        </w:rPr>
        <w:fldChar w:fldCharType="separate"/>
      </w:r>
      <w:r>
        <w:rPr>
          <w:noProof/>
        </w:rPr>
        <w:t>61</w:t>
      </w:r>
      <w:r>
        <w:rPr>
          <w:noProof/>
        </w:rPr>
        <w:fldChar w:fldCharType="end"/>
      </w:r>
    </w:p>
    <w:p w:rsidR="0031048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_Toc156764240 \h </w:instrText>
      </w:r>
      <w:r>
        <w:rPr>
          <w:noProof/>
        </w:rPr>
        <w:fldChar w:fldCharType="separate"/>
      </w:r>
      <w:r>
        <w:rPr>
          <w:noProof/>
        </w:rPr>
        <w:t>62</w:t>
      </w:r>
      <w:r>
        <w:rPr>
          <w:noProof/>
        </w:rPr>
        <w:fldChar w:fldCharType="end"/>
      </w:r>
    </w:p>
    <w:p w:rsidR="0031048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_Toc156764241 \h </w:instrText>
      </w:r>
      <w:r>
        <w:rPr>
          <w:noProof/>
        </w:rPr>
        <w:fldChar w:fldCharType="separate"/>
      </w:r>
      <w:r>
        <w:rPr>
          <w:noProof/>
        </w:rPr>
        <w:t>64</w:t>
      </w:r>
      <w:r>
        <w:rPr>
          <w:noProof/>
        </w:rPr>
        <w:fldChar w:fldCharType="end"/>
      </w:r>
    </w:p>
    <w:p w:rsidR="0031048E">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_Toc156764242 \h </w:instrText>
      </w:r>
      <w:r>
        <w:rPr>
          <w:noProof/>
        </w:rPr>
        <w:fldChar w:fldCharType="separate"/>
      </w:r>
      <w:r>
        <w:rPr>
          <w:noProof/>
        </w:rPr>
        <w:t>66</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_Toc156764243 \h </w:instrText>
      </w:r>
      <w:r>
        <w:rPr>
          <w:noProof/>
        </w:rPr>
        <w:fldChar w:fldCharType="separate"/>
      </w:r>
      <w:r>
        <w:rPr>
          <w:noProof/>
        </w:rPr>
        <w:t>66</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_Toc156764244 \h </w:instrText>
      </w:r>
      <w:r>
        <w:rPr>
          <w:noProof/>
        </w:rPr>
        <w:fldChar w:fldCharType="separate"/>
      </w:r>
      <w:r>
        <w:rPr>
          <w:noProof/>
        </w:rPr>
        <w:t>67</w:t>
      </w:r>
      <w:r>
        <w:rPr>
          <w:noProof/>
        </w:rPr>
        <w:fldChar w:fldCharType="end"/>
      </w:r>
    </w:p>
    <w:p w:rsidR="0031048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、新型生物质利用设备项目工艺技术设计方案</w:t>
      </w:r>
      <w:r>
        <w:rPr>
          <w:noProof/>
        </w:rPr>
        <w:tab/>
      </w:r>
      <w:r>
        <w:rPr>
          <w:noProof/>
        </w:rPr>
        <w:fldChar w:fldCharType="begin"/>
      </w:r>
      <w:r>
        <w:rPr>
          <w:noProof/>
        </w:rPr>
        <w:instrText xml:space="preserve"> PAGEREF _Toc156764245 \h </w:instrText>
      </w:r>
      <w:r>
        <w:rPr>
          <w:noProof/>
        </w:rPr>
        <w:fldChar w:fldCharType="separate"/>
      </w:r>
      <w:r>
        <w:rPr>
          <w:noProof/>
        </w:rPr>
        <w:t>68</w:t>
      </w:r>
      <w:r>
        <w:rPr>
          <w:noProof/>
        </w:rPr>
        <w:fldChar w:fldCharType="end"/>
      </w:r>
    </w:p>
    <w:p w:rsidR="0031048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_Toc156764246 \h </w:instrText>
      </w:r>
      <w:r>
        <w:rPr>
          <w:noProof/>
        </w:rPr>
        <w:fldChar w:fldCharType="separate"/>
      </w:r>
      <w:r>
        <w:rPr>
          <w:noProof/>
        </w:rPr>
        <w:t>69</w:t>
      </w:r>
      <w:r>
        <w:rPr>
          <w:noProof/>
        </w:rPr>
        <w:fldChar w:fldCharType="end"/>
      </w:r>
    </w:p>
    <w:p w:rsidR="0031048E">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_Toc156764247 \h </w:instrText>
      </w:r>
      <w:r>
        <w:rPr>
          <w:noProof/>
        </w:rPr>
        <w:fldChar w:fldCharType="separate"/>
      </w:r>
      <w:r>
        <w:rPr>
          <w:noProof/>
        </w:rPr>
        <w:t>70</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_Toc156764248 \h </w:instrText>
      </w:r>
      <w:r>
        <w:rPr>
          <w:noProof/>
        </w:rPr>
        <w:fldChar w:fldCharType="separate"/>
      </w:r>
      <w:r>
        <w:rPr>
          <w:noProof/>
        </w:rPr>
        <w:t>70</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_Toc156764249 \h </w:instrText>
      </w:r>
      <w:r>
        <w:rPr>
          <w:noProof/>
        </w:rPr>
        <w:fldChar w:fldCharType="separate"/>
      </w:r>
      <w:r>
        <w:rPr>
          <w:noProof/>
        </w:rPr>
        <w:t>71</w:t>
      </w:r>
      <w:r>
        <w:rPr>
          <w:noProof/>
        </w:rPr>
        <w:fldChar w:fldCharType="end"/>
      </w:r>
    </w:p>
    <w:p w:rsidR="0031048E">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_Toc156764250 \h </w:instrText>
      </w:r>
      <w:r>
        <w:rPr>
          <w:noProof/>
        </w:rPr>
        <w:fldChar w:fldCharType="separate"/>
      </w:r>
      <w:r>
        <w:rPr>
          <w:noProof/>
        </w:rPr>
        <w:t>72</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_Toc156764251 \h </w:instrText>
      </w:r>
      <w:r>
        <w:rPr>
          <w:noProof/>
        </w:rPr>
        <w:fldChar w:fldCharType="separate"/>
      </w:r>
      <w:r>
        <w:rPr>
          <w:noProof/>
        </w:rPr>
        <w:t>72</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_Toc156764252 \h </w:instrText>
      </w:r>
      <w:r>
        <w:rPr>
          <w:noProof/>
        </w:rPr>
        <w:fldChar w:fldCharType="separate"/>
      </w:r>
      <w:r>
        <w:rPr>
          <w:noProof/>
        </w:rPr>
        <w:t>73</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_Toc156764253 \h </w:instrText>
      </w:r>
      <w:r>
        <w:rPr>
          <w:noProof/>
        </w:rPr>
        <w:fldChar w:fldCharType="separate"/>
      </w:r>
      <w:r>
        <w:rPr>
          <w:noProof/>
        </w:rPr>
        <w:t>75</w:t>
      </w:r>
      <w:r>
        <w:rPr>
          <w:noProof/>
        </w:rPr>
        <w:fldChar w:fldCharType="end"/>
      </w:r>
    </w:p>
    <w:p w:rsidR="0031048E">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_Toc156764254 \h </w:instrText>
      </w:r>
      <w:r>
        <w:rPr>
          <w:noProof/>
        </w:rPr>
        <w:fldChar w:fldCharType="separate"/>
      </w:r>
      <w:r>
        <w:rPr>
          <w:noProof/>
        </w:rPr>
        <w:t>76</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_Toc156764255 \h </w:instrText>
      </w:r>
      <w:r>
        <w:rPr>
          <w:noProof/>
        </w:rPr>
        <w:fldChar w:fldCharType="separate"/>
      </w:r>
      <w:r>
        <w:rPr>
          <w:noProof/>
        </w:rPr>
        <w:t>76</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_Toc156764256 \h </w:instrText>
      </w:r>
      <w:r>
        <w:rPr>
          <w:noProof/>
        </w:rPr>
        <w:fldChar w:fldCharType="separate"/>
      </w:r>
      <w:r>
        <w:rPr>
          <w:noProof/>
        </w:rPr>
        <w:t>77</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_Toc156764257 \h </w:instrText>
      </w:r>
      <w:r>
        <w:rPr>
          <w:noProof/>
        </w:rPr>
        <w:fldChar w:fldCharType="separate"/>
      </w:r>
      <w:r>
        <w:rPr>
          <w:noProof/>
        </w:rPr>
        <w:t>79</w:t>
      </w:r>
      <w:r>
        <w:rPr>
          <w:noProof/>
        </w:rPr>
        <w:fldChar w:fldCharType="end"/>
      </w:r>
    </w:p>
    <w:p w:rsidR="0031048E">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_Toc156764258 \h </w:instrText>
      </w:r>
      <w:r>
        <w:rPr>
          <w:noProof/>
        </w:rPr>
        <w:fldChar w:fldCharType="separate"/>
      </w:r>
      <w:r>
        <w:rPr>
          <w:noProof/>
        </w:rPr>
        <w:t>81</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_Toc156764259 \h </w:instrText>
      </w:r>
      <w:r>
        <w:rPr>
          <w:noProof/>
        </w:rPr>
        <w:fldChar w:fldCharType="separate"/>
      </w:r>
      <w:r>
        <w:rPr>
          <w:noProof/>
        </w:rPr>
        <w:t>81</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_Toc156764260 \h </w:instrText>
      </w:r>
      <w:r>
        <w:rPr>
          <w:noProof/>
        </w:rPr>
        <w:fldChar w:fldCharType="separate"/>
      </w:r>
      <w:r>
        <w:rPr>
          <w:noProof/>
        </w:rPr>
        <w:t>81</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_Toc156764261 \h </w:instrText>
      </w:r>
      <w:r>
        <w:rPr>
          <w:noProof/>
        </w:rPr>
        <w:fldChar w:fldCharType="separate"/>
      </w:r>
      <w:r>
        <w:rPr>
          <w:noProof/>
        </w:rPr>
        <w:t>82</w:t>
      </w:r>
      <w:r>
        <w:rPr>
          <w:noProof/>
        </w:rPr>
        <w:fldChar w:fldCharType="end"/>
      </w:r>
    </w:p>
    <w:p w:rsidR="0031048E">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_Toc156764262 \h </w:instrText>
      </w:r>
      <w:r>
        <w:rPr>
          <w:noProof/>
        </w:rPr>
        <w:fldChar w:fldCharType="separate"/>
      </w:r>
      <w:r>
        <w:rPr>
          <w:noProof/>
        </w:rPr>
        <w:t>83</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_Toc156764263 \h </w:instrText>
      </w:r>
      <w:r>
        <w:rPr>
          <w:noProof/>
        </w:rPr>
        <w:fldChar w:fldCharType="separate"/>
      </w:r>
      <w:r>
        <w:rPr>
          <w:noProof/>
        </w:rPr>
        <w:t>83</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_Toc156764264 \h </w:instrText>
      </w:r>
      <w:r>
        <w:rPr>
          <w:noProof/>
        </w:rPr>
        <w:fldChar w:fldCharType="separate"/>
      </w:r>
      <w:r>
        <w:rPr>
          <w:noProof/>
        </w:rPr>
        <w:t>84</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_Toc156764265 \h </w:instrText>
      </w:r>
      <w:r>
        <w:rPr>
          <w:noProof/>
        </w:rPr>
        <w:fldChar w:fldCharType="separate"/>
      </w:r>
      <w:r>
        <w:rPr>
          <w:noProof/>
        </w:rPr>
        <w:t>86</w:t>
      </w:r>
      <w:r>
        <w:rPr>
          <w:noProof/>
        </w:rPr>
        <w:fldChar w:fldCharType="end"/>
      </w:r>
    </w:p>
    <w:p w:rsidR="0031048E">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_Toc156764266 \h </w:instrText>
      </w:r>
      <w:r>
        <w:rPr>
          <w:noProof/>
        </w:rPr>
        <w:fldChar w:fldCharType="separate"/>
      </w:r>
      <w:r>
        <w:rPr>
          <w:noProof/>
        </w:rPr>
        <w:t>88</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_Toc156764267 \h </w:instrText>
      </w:r>
      <w:r>
        <w:rPr>
          <w:noProof/>
        </w:rPr>
        <w:fldChar w:fldCharType="separate"/>
      </w:r>
      <w:r>
        <w:rPr>
          <w:noProof/>
        </w:rPr>
        <w:t>88</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、新型生物质利用设备项目合规性评估</w:t>
      </w:r>
      <w:r>
        <w:rPr>
          <w:noProof/>
        </w:rPr>
        <w:tab/>
      </w:r>
      <w:r>
        <w:rPr>
          <w:noProof/>
        </w:rPr>
        <w:fldChar w:fldCharType="begin"/>
      </w:r>
      <w:r>
        <w:rPr>
          <w:noProof/>
        </w:rPr>
        <w:instrText xml:space="preserve"> PAGEREF _Toc156764268 \h </w:instrText>
      </w:r>
      <w:r>
        <w:rPr>
          <w:noProof/>
        </w:rPr>
        <w:fldChar w:fldCharType="separate"/>
      </w:r>
      <w:r>
        <w:rPr>
          <w:noProof/>
        </w:rPr>
        <w:t>89</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_Toc156764269 \h </w:instrText>
      </w:r>
      <w:r>
        <w:rPr>
          <w:noProof/>
        </w:rPr>
        <w:fldChar w:fldCharType="separate"/>
      </w:r>
      <w:r>
        <w:rPr>
          <w:noProof/>
        </w:rPr>
        <w:t>91</w:t>
      </w:r>
      <w:r>
        <w:rPr>
          <w:noProof/>
        </w:rPr>
        <w:fldChar w:fldCharType="end"/>
      </w:r>
    </w:p>
    <w:p w:rsidR="0031048E">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_Toc156764270 \h </w:instrText>
      </w:r>
      <w:r>
        <w:rPr>
          <w:noProof/>
        </w:rPr>
        <w:fldChar w:fldCharType="separate"/>
      </w:r>
      <w:r>
        <w:rPr>
          <w:noProof/>
        </w:rPr>
        <w:t>93</w:t>
      </w:r>
      <w:r>
        <w:rPr>
          <w:noProof/>
        </w:rPr>
        <w:fldChar w:fldCharType="end"/>
      </w:r>
    </w:p>
    <w:p w:rsidR="0031048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_Toc156764271 \h </w:instrText>
      </w:r>
      <w:r>
        <w:rPr>
          <w:noProof/>
        </w:rPr>
        <w:fldChar w:fldCharType="separate"/>
      </w:r>
      <w:r>
        <w:rPr>
          <w:noProof/>
        </w:rPr>
        <w:t>93</w:t>
      </w:r>
      <w:r>
        <w:rPr>
          <w:noProof/>
        </w:rPr>
        <w:fldChar w:fldCharType="end"/>
      </w:r>
    </w:p>
    <w:p w:rsidR="0031048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_Toc156764272 \h </w:instrText>
      </w:r>
      <w:r>
        <w:rPr>
          <w:noProof/>
        </w:rPr>
        <w:fldChar w:fldCharType="separate"/>
      </w:r>
      <w:r>
        <w:rPr>
          <w:noProof/>
        </w:rPr>
        <w:t>94</w:t>
      </w:r>
      <w:r>
        <w:rPr>
          <w:noProof/>
        </w:rPr>
        <w:fldChar w:fldCharType="end"/>
      </w:r>
    </w:p>
    <w:p w:rsidR="0031048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_Toc156764273 \h </w:instrText>
      </w:r>
      <w:r>
        <w:rPr>
          <w:noProof/>
        </w:rPr>
        <w:fldChar w:fldCharType="separate"/>
      </w:r>
      <w:r>
        <w:rPr>
          <w:noProof/>
        </w:rPr>
        <w:t>95</w:t>
      </w:r>
      <w:r>
        <w:rPr>
          <w:noProof/>
        </w:rPr>
        <w:fldChar w:fldCharType="end"/>
      </w:r>
    </w:p>
    <w:p w:rsidR="0031048E" w:rsidP="0031048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1048E" w:rsidP="0031048E">
      <w:pPr>
        <w:pStyle w:val="Heading1"/>
        <w:jc w:val="center"/>
        <w:rPr>
          <w:rFonts w:hint="eastAsia"/>
        </w:rPr>
      </w:pPr>
      <w:bookmarkStart w:id="1" w:name="_Toc156764204"/>
      <w:r w:rsidRPr="0031048E">
        <w:rPr>
          <w:rFonts w:hint="eastAsia"/>
        </w:rPr>
        <w:t>前言</w:t>
      </w:r>
      <w:bookmarkEnd w:id="1"/>
    </w:p>
    <w:p w:rsidR="0031048E" w:rsidP="0031048E">
      <w:pPr>
        <w:ind w:firstLine="560" w:firstLineChars="200"/>
        <w:rPr>
          <w:rFonts w:ascii="仿宋" w:eastAsia="仿宋" w:hAnsi="仿宋" w:hint="eastAsia"/>
          <w:sz w:val="28"/>
        </w:rPr>
      </w:pPr>
      <w:r w:rsidRPr="0031048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1048E" w:rsidP="0031048E">
      <w:pPr>
        <w:pStyle w:val="Heading1"/>
        <w:rPr>
          <w:rFonts w:hint="eastAsia"/>
        </w:rPr>
      </w:pPr>
      <w:bookmarkStart w:id="2" w:name="_Toc156764205"/>
      <w:r w:rsidRPr="0031048E">
        <w:rPr>
          <w:rFonts w:hint="eastAsia"/>
        </w:rPr>
        <w:t>一、企业管理方案</w:t>
      </w:r>
      <w:bookmarkEnd w:id="2"/>
    </w:p>
    <w:p w:rsidR="0031048E" w:rsidP="0031048E">
      <w:pPr>
        <w:pStyle w:val="Heading2"/>
        <w:rPr>
          <w:rFonts w:hint="eastAsia"/>
        </w:rPr>
      </w:pPr>
      <w:bookmarkStart w:id="3" w:name="_Toc156764206"/>
      <w:r w:rsidRPr="0031048E">
        <w:rPr>
          <w:rFonts w:hint="eastAsia"/>
        </w:rPr>
        <w:t>(</w:t>
      </w:r>
      <w:r w:rsidRPr="0031048E">
        <w:rPr>
          <w:rFonts w:hint="eastAsia"/>
        </w:rPr>
        <w:t>一</w:t>
      </w:r>
      <w:r w:rsidRPr="0031048E">
        <w:rPr>
          <w:rFonts w:hint="eastAsia"/>
        </w:rPr>
        <w:t>)</w:t>
      </w:r>
      <w:r w:rsidRPr="0031048E">
        <w:rPr>
          <w:rFonts w:hint="eastAsia"/>
        </w:rPr>
        <w:t>、企业管理体系</w:t>
      </w:r>
      <w:bookmarkEnd w:id="3"/>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 xml:space="preserve"> 一、组织结构与体系</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组织结构设计： 确定企业内部各部门、团队和岗位之间的关系，建立清晰的组织结构，以实现工作分工、协作和沟通的有效性。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决策层次： 规定决策的层级结构，确保信息能够迅速准确地传达和决策能够迅速实施。</w:t>
      </w:r>
    </w:p>
    <w:p w:rsidR="0031048E" w:rsidRPr="0031048E" w:rsidP="0031048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1048E">
        <w:rPr>
          <w:rFonts w:ascii="仿宋" w:eastAsia="仿宋" w:hAnsi="仿宋" w:hint="eastAsia"/>
          <w:sz w:val="28"/>
        </w:rPr>
        <w:t xml:space="preserve"> 二、管理流程与方法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业务流程设计： 制定标准的业务流程，确保企业的核心业务能够高效有序地进行。</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新型生物质利用设备项目管理方法： 采用适当的新型生物质利用设备项目管理方法，确保新型生物质利用设备项目按时按质完成。</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质量管理体系： 实施质量管理体系，确保产品或服务符合规定标准，提高客户满意度。</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 xml:space="preserve"> 三、政策与规程</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企业政策： 制定企业整体发展的方向和原则，确保所有业务活动符合企业的核心价值观。</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规章制度： 制定各项规章制度，规范员工行为，确保企业内部秩序和文化的一致性。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 xml:space="preserve"> 四、人力资源管理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招聘与培训： 制定招聘计划，确保企业拥有足够的人力资源。提供培训机会，提升员工技能水平。</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绩效考核： 设立科学的绩效考核体系，激励员工的积极性和创造性。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员工发展： 提供员工职业发展通道，激发员工对企业的忠诚度。</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 xml:space="preserve"> 五、财务管理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财务规划： 制定财务计划，确保企业有足够的资金支持日常运营和发展。</w:t>
      </w:r>
    </w:p>
    <w:p w:rsidR="0031048E" w:rsidRPr="0031048E" w:rsidP="0031048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1048E">
        <w:rPr>
          <w:rFonts w:ascii="仿宋" w:eastAsia="仿宋" w:hAnsi="仿宋" w:hint="eastAsia"/>
          <w:sz w:val="28"/>
        </w:rPr>
        <w:t>2. 会计体系： 建立健全的会计体系，确保财务报表准确、透明。</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 xml:space="preserve"> 六、信息化管理系统</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信息系统建设： 采用现代信息技术，建设适应企业发展的信息系统，提高信息的获取和利用效率。</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数据安全： 确保企业的数据安全，采取适当的信息安全措施。</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 xml:space="preserve"> 七、市场与客户管理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市场开发与营销： 制定市场开发计划，提高企业在市场上的知名度和竞争力。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客户关系管理： 建立客户档案，提供个性化服务，提高客户满意度。</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 xml:space="preserve"> 八、创新与持续改进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创新体系： 鼓励员工提出创新建议，建立创新激励机制。</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持续改进： 定期进行业务流程改进，提高工作效率和质量。</w:t>
      </w:r>
    </w:p>
    <w:p w:rsidR="0031048E" w:rsidP="0031048E">
      <w:pPr>
        <w:ind w:firstLine="560" w:firstLineChars="200"/>
        <w:rPr>
          <w:rFonts w:ascii="仿宋" w:eastAsia="仿宋" w:hAnsi="仿宋" w:hint="eastAsia"/>
          <w:sz w:val="28"/>
        </w:rPr>
      </w:pPr>
      <w:r w:rsidRPr="0031048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1048E" w:rsidP="0031048E">
      <w:pPr>
        <w:pStyle w:val="Heading2"/>
      </w:pPr>
      <w:bookmarkStart w:id="4" w:name="_Toc156764207"/>
      <w:r w:rsidRPr="0031048E">
        <w:t>(</w:t>
      </w:r>
      <w:r w:rsidRPr="0031048E">
        <w:t>二</w:t>
      </w:r>
      <w:r w:rsidRPr="0031048E">
        <w:t>)</w:t>
      </w:r>
      <w:r w:rsidRPr="0031048E">
        <w:t>、信息管理与信息系统</w:t>
      </w:r>
      <w:bookmarkEnd w:id="4"/>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一、信息管理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概念与定义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信息管理是通过对信息资源进行规划、组织、存储、传递和控制，以实现信息的有效利用和价值最大化的一种综合性管理活动。</w:t>
      </w:r>
    </w:p>
    <w:p w:rsidR="0031048E" w:rsidRPr="0031048E" w:rsidP="0031048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1048E">
        <w:rPr>
          <w:rFonts w:ascii="仿宋" w:eastAsia="仿宋" w:hAnsi="仿宋" w:hint="eastAsia"/>
          <w:sz w:val="28"/>
        </w:rPr>
        <w:t>2. 重要性与目标</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信息价值: 信息是企业最重要的资源之一，对企业的决策、创新和发展至关重要。</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目标: 实现信息的高效流通、及时更新、准确可靠，提高决策的科学性和准确性。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信息管理的基本要素</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信息策划: 制定信息发展的战略和规划。</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信息组织: 构建信息资源的组织结构。</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信息存储: 制定信息存储的规范和标准。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信息传递: 通过各种手段和渠道进行信息传递。</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信息控制: 对信息进行监控和管理。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二、信息系统</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概念与定义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信息系统是由硬件、软件、数据、人员、过程等多个要素组成的，用于收集、存储、处理、分析和传递信息的系统。</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组成要素</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硬件: 包括计算机、服务器、网络设备等。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软件: 包括操作系统、应用软件、数据库管理系统等。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数据: 信息系统的基础，包括结构化数据和非结构化数据。</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人员: 系统管理员、用户、开发人员等。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过程: 系统运行和管理的各个流程和方法。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信息系统的功能</w:t>
      </w:r>
    </w:p>
    <w:p w:rsidR="0031048E" w:rsidRPr="0031048E" w:rsidP="0031048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1048E">
        <w:rPr>
          <w:rFonts w:ascii="仿宋" w:eastAsia="仿宋" w:hAnsi="仿宋" w:hint="eastAsia"/>
          <w:sz w:val="28"/>
        </w:rPr>
        <w:t>数据采集和输入: 通过各种手段获取数据。</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数据存储: 将数据存储在数据库或其他媒体中。</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数据处理和分析: 对数据进行处理和分析，生成有用的信息。</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信息传递: 将信息传递给需要的人员或系统。</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决策支持: 提供决策所需的信息。</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三、信息管理与信息系统的关系</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互为支持关系</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信息管理支持信息系统： 信息管理为信息系统提供了规范和战略，确保信息系统能够更好地为企业服务。</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信息系统支持信息管理： 信息系统通过高效的数据处理和分析功能，为信息管理提供了技术支持，使信息更易于管理和利用。</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协同作用</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共同目标: 信息管理与信息系统的共同目标是确保信息的高效管理和利用，为企业的决策提供支持。</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协同作用: 信息管理与信息系统协同工作，推动企业信息化建设，提高信息资源的价值。</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四、信息管理与信息系统的挑战与应对措施</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挑战</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技术更新快: 信息技术发展迅速，更新换代较快。</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数据安全问题: 面临数据泄露、信息安全等风险。</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信息过载: 大量信息导致信息过载，难以有效利用。</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应对措施</w:t>
      </w:r>
    </w:p>
    <w:p w:rsidR="0031048E" w:rsidRPr="0031048E" w:rsidP="0031048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1048E">
        <w:rPr>
          <w:rFonts w:ascii="仿宋" w:eastAsia="仿宋" w:hAnsi="仿宋" w:hint="eastAsia"/>
          <w:sz w:val="28"/>
        </w:rPr>
        <w:t>持续学习: 不断学习新的信息技术，保持信息系统的先进性。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强化安全措施: 制定完善的信息安全政策，使用先进的安全技术。</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信息筛选与分类: 建立信息分类体系，优先关注关键信息，减少信息过载。</w:t>
      </w:r>
    </w:p>
    <w:p w:rsidR="0031048E" w:rsidP="0031048E">
      <w:pPr>
        <w:ind w:firstLine="560" w:firstLineChars="200"/>
        <w:rPr>
          <w:rFonts w:ascii="仿宋" w:eastAsia="仿宋" w:hAnsi="仿宋" w:hint="eastAsia"/>
          <w:sz w:val="28"/>
        </w:rPr>
      </w:pPr>
      <w:r w:rsidRPr="0031048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1048E" w:rsidP="0031048E">
      <w:pPr>
        <w:pStyle w:val="Heading1"/>
        <w:rPr>
          <w:rFonts w:hint="eastAsia"/>
        </w:rPr>
      </w:pPr>
      <w:bookmarkStart w:id="5" w:name="_Toc156764208"/>
      <w:r w:rsidRPr="0031048E">
        <w:rPr>
          <w:rFonts w:hint="eastAsia"/>
        </w:rPr>
        <w:t>二、新型生物质利用设备项目财务管理方案</w:t>
      </w:r>
      <w:bookmarkEnd w:id="5"/>
    </w:p>
    <w:p w:rsidR="0031048E" w:rsidP="0031048E">
      <w:pPr>
        <w:pStyle w:val="Heading2"/>
        <w:rPr>
          <w:rFonts w:hint="eastAsia"/>
        </w:rPr>
      </w:pPr>
      <w:bookmarkStart w:id="6" w:name="_Toc156764209"/>
      <w:r w:rsidRPr="0031048E">
        <w:rPr>
          <w:rFonts w:hint="eastAsia"/>
        </w:rPr>
        <w:t>(</w:t>
      </w:r>
      <w:r w:rsidRPr="0031048E">
        <w:rPr>
          <w:rFonts w:hint="eastAsia"/>
        </w:rPr>
        <w:t>一</w:t>
      </w:r>
      <w:r w:rsidRPr="0031048E">
        <w:rPr>
          <w:rFonts w:hint="eastAsia"/>
        </w:rPr>
        <w:t>)</w:t>
      </w:r>
      <w:r w:rsidRPr="0031048E">
        <w:rPr>
          <w:rFonts w:hint="eastAsia"/>
        </w:rPr>
        <w:t>、财务管理概述</w:t>
      </w:r>
      <w:bookmarkEnd w:id="6"/>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 财务管理的定义和重要性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资金的获取、运用和监督，以及组织和控制资金活动，这构成了财务管理在企业中的定义。在新型生物质利用设备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 财务管理的功能</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资金的筹集与运用</w:t>
      </w:r>
    </w:p>
    <w:p w:rsidR="0031048E" w:rsidRPr="0031048E" w:rsidP="0031048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1048E">
        <w:rPr>
          <w:rFonts w:ascii="仿宋" w:eastAsia="仿宋" w:hAnsi="仿宋" w:hint="eastAsia"/>
          <w:sz w:val="28"/>
        </w:rPr>
        <w:t>在新型生物质利用设备项目中，资金被认为是企业运作的命脉。财务管理通过巧妙筹集资金、合理运用资金，以确保企业的正常运营。这包括对资金来源的选择、融资成本的审慎评估以及对资金运作的精</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准监督等方面。</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成本的控制</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对于新型生物质利用设备项目而言，成本控制是一项至关紧要的任务。财务管理通过巧妙的成本核算、成本控制和成本分析，助力企业削减生产成本，提高生产效益，从而扩大企业的盈利空间。</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预算的制定与执行</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财务管理在新型生物质利用设备项目中还负责预算的制定和执行。通过对各项经济活动的预算编制和有效控制，企业能够合理规划资金使用，确保正常推进生产和经营活动。</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4、 投资决策</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新型生物质利用设备项目通常需要进行大规模的投资，包括设备更新、技术升级、市场扩展等方面。财务管理在此时需要进行投资可行性分析、风险评估，为企业提供科学的投资决策，确保投资新型生物质利用设备项目的长期盈利能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 财务管理的工具和方法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财务报表分析</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成本核算方法</w:t>
      </w:r>
    </w:p>
    <w:p w:rsidR="0031048E" w:rsidRPr="0031048E" w:rsidP="0031048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1048E">
        <w:rPr>
          <w:rFonts w:ascii="仿宋" w:eastAsia="仿宋" w:hAnsi="仿宋" w:hint="eastAsia"/>
          <w:sz w:val="28"/>
        </w:rPr>
        <w:t>在新型生物质利用设备项目中，成本核算是财务管理的关键手段。采用适宜的成本核算方法，能够精准计算产品成本，为制定合理价格</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和成本控制提供坚实支持。</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财务风险管理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1048E" w:rsidP="0031048E">
      <w:pPr>
        <w:ind w:firstLine="560" w:firstLineChars="200"/>
        <w:rPr>
          <w:rFonts w:ascii="仿宋" w:eastAsia="仿宋" w:hAnsi="仿宋" w:hint="eastAsia"/>
          <w:sz w:val="28"/>
        </w:rPr>
      </w:pPr>
      <w:r w:rsidRPr="0031048E">
        <w:rPr>
          <w:rFonts w:ascii="仿宋" w:eastAsia="仿宋" w:hAnsi="仿宋" w:hint="eastAsia"/>
          <w:sz w:val="28"/>
        </w:rPr>
        <w:t>财务管理在新型生物质利用设备项目中的角色至关紧要，它不仅关系到企业的盈利状况和生存发展，还直接关乎企业的长远竞争力和可持续发展能力。因此，深刻理解财务管理，巧妙运用财务管理工具和方法，对于新型生物质利用设备项目的成功运转至关重要。</w:t>
      </w:r>
    </w:p>
    <w:p w:rsidR="0031048E" w:rsidP="0031048E">
      <w:pPr>
        <w:pStyle w:val="Heading2"/>
      </w:pPr>
      <w:bookmarkStart w:id="7" w:name="_Toc156764210"/>
      <w:r w:rsidRPr="0031048E">
        <w:t>(</w:t>
      </w:r>
      <w:r w:rsidRPr="0031048E">
        <w:t>二</w:t>
      </w:r>
      <w:r w:rsidRPr="0031048E">
        <w:t>)</w:t>
      </w:r>
      <w:r w:rsidRPr="0031048E">
        <w:t>、无形资产管理</w:t>
      </w:r>
      <w:bookmarkEnd w:id="7"/>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无形资产管理在新型生物质利用设备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 无形资产的定义和重要性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无形资产的定义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无形资产是指企业拥有但无形形态的非货币性资产，具有明确的权益并能够为企业带来未来经济利益。在新型生物质利用设备项目中，无形资产主要体现在企业的品牌价值、专有技术、商誉等方面。</w:t>
      </w:r>
    </w:p>
    <w:p w:rsidR="0031048E" w:rsidRPr="0031048E" w:rsidP="0031048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1048E">
        <w:rPr>
          <w:rFonts w:ascii="仿宋" w:eastAsia="仿宋" w:hAnsi="仿宋" w:hint="eastAsia"/>
          <w:sz w:val="28"/>
        </w:rPr>
        <w:t>2. 无形资产的重要性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在新型生物质利用设备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 无形资产管理的功能</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无形资产的识别与评估</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无形资产的保护</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无形资产的充分利用</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 无形资产管理的工具和方法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知识产权管理</w:t>
      </w:r>
    </w:p>
    <w:p w:rsidR="0031048E" w:rsidRPr="0031048E" w:rsidP="0031048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1048E">
        <w:rPr>
          <w:rFonts w:ascii="仿宋" w:eastAsia="仿宋" w:hAnsi="仿宋" w:hint="eastAsia"/>
          <w:sz w:val="28"/>
        </w:rPr>
        <w:t>建立健全的知识产权管理制度，包括专利、商标、著作权等的申请、维护和运营，确保企业对相关无形资产拥有充分的法律保护。</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技术创新与研发</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通过不断进行技术创新和研发活动，提升企业的技术水平，使得相关的无形资产能够不断丰富和更新。</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品牌建设与推广</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加强品牌建设，通过有效的市场推广活动，提高品牌在目标市场中的知名度和美誉度，从而增强品牌的无形资产价值。</w:t>
      </w:r>
    </w:p>
    <w:p w:rsidR="0031048E" w:rsidP="0031048E">
      <w:pPr>
        <w:ind w:firstLine="560" w:firstLineChars="200"/>
        <w:rPr>
          <w:rFonts w:ascii="仿宋" w:eastAsia="仿宋" w:hAnsi="仿宋" w:hint="eastAsia"/>
          <w:sz w:val="28"/>
        </w:rPr>
      </w:pPr>
      <w:r w:rsidRPr="0031048E">
        <w:rPr>
          <w:rFonts w:ascii="仿宋" w:eastAsia="仿宋" w:hAnsi="仿宋" w:hint="eastAsia"/>
          <w:sz w:val="28"/>
        </w:rPr>
        <w:t>无形资产管理在新型生物质利用设备项目中扮演着不可忽视的角色，其合理运用能够提升企业的核心竞争力、创新能力和市场地位。通过科学的管理工具和方法，保护和发挥无形资产的价值，将有助于企业在竞争激烈的市场中立于不败之地。</w:t>
      </w:r>
    </w:p>
    <w:p w:rsidR="0031048E" w:rsidP="0031048E">
      <w:pPr>
        <w:pStyle w:val="Heading2"/>
      </w:pPr>
      <w:bookmarkStart w:id="8" w:name="_Toc156764211"/>
      <w:r w:rsidRPr="0031048E">
        <w:t>(</w:t>
      </w:r>
      <w:r w:rsidRPr="0031048E">
        <w:t>三</w:t>
      </w:r>
      <w:r w:rsidRPr="0031048E">
        <w:t>)</w:t>
      </w:r>
      <w:r w:rsidRPr="0031048E">
        <w:t>、固定资产管理</w:t>
      </w:r>
      <w:bookmarkEnd w:id="8"/>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固定资产管理在新型生物质利用设备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新型生物质利用设备项目中有足够的生产力支持。</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 固定资产的定义和重要性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固定资产的定义</w:t>
      </w:r>
    </w:p>
    <w:p w:rsidR="0031048E" w:rsidRPr="0031048E" w:rsidP="0031048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1048E">
        <w:rPr>
          <w:rFonts w:ascii="仿宋" w:eastAsia="仿宋" w:hAnsi="仿宋" w:hint="eastAsia"/>
          <w:sz w:val="28"/>
        </w:rPr>
        <w:t>固定资产是指企业长期拥有、用于生产经营并预计使用期限超过一年的有形资产。在新型生物质利用设备项目中，固定资产主要包括用于生产的厂房、设备、办公楼等。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固定资产的重要性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固定资产在新型生物质利用设备项目中的重要性不可忽视。首先，它们是支撑企业正常运作的物质基础，直接关系到生产效率和质量。其次，固定资产的管理涉及到成本控制、维护保养、更新换代等方面，对企业的长期稳定发展至关重要。</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 固定资产管理的功能</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固定资产的登记与档案管理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固定资产的折旧核算</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固定资产的维护与保养</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4. 固定资产的更新与淘汰</w:t>
      </w:r>
    </w:p>
    <w:p w:rsidR="0031048E" w:rsidRPr="0031048E" w:rsidP="0031048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1048E">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 固定资产管理的工具和方法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资产管理系统</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建立完善的资产管理系统，通过计算机软件等工具对固定资产进行全面的信息化管理，提高管理效率和准确性。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定期盘点</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定期进行固定资产的盘点，确保实物清楚、账实一致，及时发现资产变动情况，防范资产丢失或损坏的风险。</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技术监测</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引入先进的技术监测手段，对设备等固定资产的运行状态进行实时监测，及时发现潜在问题，减少因故障而导致的生产中断。</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固定资产管理在新型生物质利用设备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31048E" w:rsidRPr="0031048E" w:rsidP="0031048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1048E">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是管理的重要内容，随着科技的发展和市场的变化，及时更新老化设备，引入先进技术，有助于提升生产效率和产品质量。</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总体而言，固定资产管理在新型生物质利用设备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31048E" w:rsidP="0031048E">
      <w:pPr>
        <w:ind w:firstLine="560" w:firstLineChars="200"/>
        <w:rPr>
          <w:rFonts w:ascii="仿宋" w:eastAsia="仿宋" w:hAnsi="仿宋"/>
          <w:sz w:val="28"/>
        </w:rPr>
      </w:pPr>
    </w:p>
    <w:p w:rsidR="0031048E" w:rsidP="0031048E">
      <w:pPr>
        <w:pStyle w:val="Heading2"/>
      </w:pPr>
      <w:bookmarkStart w:id="9" w:name="_Toc156764212"/>
      <w:r w:rsidRPr="0031048E">
        <w:t>(</w:t>
      </w:r>
      <w:r w:rsidRPr="0031048E">
        <w:t>四</w:t>
      </w:r>
      <w:r w:rsidRPr="0031048E">
        <w:t>)</w:t>
      </w:r>
      <w:r w:rsidRPr="0031048E">
        <w:t>、收入管理在新型生物质利用设备项目中的重要性与挑战</w:t>
      </w:r>
      <w:bookmarkEnd w:id="9"/>
    </w:p>
    <w:p w:rsidR="0031048E" w:rsidRPr="0031048E" w:rsidP="0031048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1048E">
        <w:rPr>
          <w:rFonts w:ascii="仿宋" w:eastAsia="仿宋" w:hAnsi="仿宋" w:hint="eastAsia"/>
          <w:sz w:val="28"/>
        </w:rPr>
        <w:t>收入管理在新型生物质利用设备项目中扮演着至关重要的角色，直接关系到企业的盈利能力、财务健康和可持续发展。新型生物质利用设备项目的收入不仅来源于产品或服务的销售，还可能包括资助、投资、补贴等多种形式，因此，合理而高效的收入管理对于新型生物质利用设备项目的成功运营至关重要。</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（一）收入管理的重要性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新型生物质利用设备项目可持续性： 新型生物质利用设备项目的可持续性依赖于持续的资金支持，而这一支持源自新型生物质利用设备项目的收入。通过有效的收入管理，新型生物质利用设备项目可以更好地应对市场变化、扩大影响力，实现长期可持续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（二）收入管理的挑战</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市场不确定性： 随着市场的变化，新型生物质利用设备项目所能获取的收入可能受到多种因素的影响，包括市场需求、竞争状况、法规变化等。企业需要灵活应对，及时调整收入策略。</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资金流动性： 收入的不确定性会影响资金的流动性，可能导致企业面临资金短缺的风险。因此，企业需要建立合理的资金储备和周转计划，以保证新型生物质利用设备项目的正常运作。</w:t>
      </w:r>
    </w:p>
    <w:p w:rsidR="0031048E" w:rsidRPr="0031048E" w:rsidP="0031048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1048E">
        <w:rPr>
          <w:rFonts w:ascii="仿宋" w:eastAsia="仿宋" w:hAnsi="仿宋" w:hint="eastAsia"/>
          <w:sz w:val="28"/>
        </w:rPr>
        <w:t>3. 新型生物质利用设备项目风险管理： 新型生物质利用设备项目在实施过程中可能面临各种风险，如技术风险、市场风险等，这些风险可能对新型生物质利用设备项目收入造成影响。因此，新型生物质利用设备项目需要建立完善的风险管理机制，及时应对潜在的风险。</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4. 合规性要求： 新型生物质利用设备项目的收入可能受到法规和合规性要求的限制，包括税收政策、财务报告要求等。企业需要加强对相关法规的了解，确保新型生物质利用设备项目的收入管理符合法规规定。</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（三）收入管理的策略与实践</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多元化收入来源策略： 新型生物质利用设备项目应制定多元化的收入来源策略，包括产品销售、服务收费、资助、投资等多种形式。这样不仅能够降低对单一来源的依赖，还能够更好地适应市场的波动和变化。</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灵活定价策略： 针对不同产品或服务，新型生物质利用设备项目可以采用灵活的定价策略，根据市场需求、竞争情况和成本等因素进行调整。灵活的定价策略有助于提高产品或服务的市场竞争力，同时最大化收入。</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合理成本控制： 通过合理控制新型生物质利用设备项目的运营成本，新型生物质利用设备项目可以提高收入的净利润。合理的成本控制包括有效的预算管理、资源利用的优化，以及对成本效益的不断评估与调整。</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4. 客户关系管理： 建立和维护良好的客户关系对于新型生物质利用设备项目的长期收入非常重要。通过提供优质的产品和服务，建立客户忠诚度，增加客户的再购买率和推荐率，从而稳定新型生物质利用设备项目的收入来源。</w:t>
      </w:r>
    </w:p>
    <w:p w:rsidR="0031048E" w:rsidRPr="0031048E" w:rsidP="0031048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1048E">
        <w:rPr>
          <w:rFonts w:ascii="仿宋" w:eastAsia="仿宋" w:hAnsi="仿宋" w:hint="eastAsia"/>
          <w:sz w:val="28"/>
        </w:rPr>
        <w:t>（四）收入管理的未来发展趋势与创新</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数字化收入管理： 随着科技的不断发展，数字化收入管理将成为未来的趋势。新型生物质利用设备项目可以利用先进的财务软件、数据分析工具，实现对收入的精准监控和分析，提高决策效率。</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社会责任与可持续发展： 越来越多的企业和新型生物质利用设备项目关注社会责任和可持续发展，这也包括对收入的管理。新型生物质利用设备项目可以通过推动可持续业务实践，满足社会和环境的期望，从而提高企业的社会声誉，为长期可持续发展奠定基础。</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创新商业模式： 创新的商业模式可以为新型生物质利用设备项目开辟新的收入途径。例如，通过采用订阅制、共享经济等新型模式，新型生物质利用设备项目可以更灵活地适应市场需求，拓展新的盈利空间。</w:t>
      </w:r>
    </w:p>
    <w:p w:rsidR="0031048E" w:rsidP="0031048E">
      <w:pPr>
        <w:ind w:firstLine="560" w:firstLineChars="200"/>
        <w:rPr>
          <w:rFonts w:ascii="仿宋" w:eastAsia="仿宋" w:hAnsi="仿宋" w:hint="eastAsia"/>
          <w:sz w:val="28"/>
        </w:rPr>
      </w:pPr>
      <w:r w:rsidRPr="0031048E">
        <w:rPr>
          <w:rFonts w:ascii="仿宋" w:eastAsia="仿宋" w:hAnsi="仿宋" w:hint="eastAsia"/>
          <w:sz w:val="28"/>
        </w:rPr>
        <w:t>4. 数据安全与隐私保护： 随着数据在收入管理中的广泛应用，数据安全和隐私保护将成为一个越来越重要</w:t>
      </w:r>
    </w:p>
    <w:p w:rsidR="0031048E" w:rsidP="0031048E">
      <w:pPr>
        <w:pStyle w:val="Heading2"/>
      </w:pPr>
      <w:bookmarkStart w:id="10" w:name="_Toc156764213"/>
      <w:r w:rsidRPr="0031048E">
        <w:t>(</w:t>
      </w:r>
      <w:r w:rsidRPr="0031048E">
        <w:t>五</w:t>
      </w:r>
      <w:r w:rsidRPr="0031048E">
        <w:t>)</w:t>
      </w:r>
      <w:r w:rsidRPr="0031048E">
        <w:t>、成本管理</w:t>
      </w:r>
      <w:bookmarkEnd w:id="10"/>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（一）成本管理的定义和概念</w:t>
      </w:r>
    </w:p>
    <w:p w:rsidR="0031048E" w:rsidRPr="0031048E" w:rsidP="0031048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1048E">
        <w:rPr>
          <w:rFonts w:ascii="仿宋" w:eastAsia="仿宋" w:hAnsi="仿宋" w:hint="eastAsia"/>
          <w:sz w:val="28"/>
        </w:rPr>
        <w:t>成本管理是指企业为了实现成本控制、提高经济效益和竞争力，对生产过程中的成本进行计划、控制和分析的管理活动。在新型生物质利用设备项目中，成本管理至关重要，因为它直接影响到产品的成本、质量和市场竞争力。通过科学的成本管理，企业可以更好地把握成本状况，合理配置资源，提高生产效率，从而实现降低成本、提高利润的目标。</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（二）成本管理的主要内容</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（三）成本管理在新型生物质利用设备项目中的重要作用</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提高生产效率： 通过成本管理，企业能够精准掌握成本情况，避免资源的浪费和低效率的生产方式，从而提高生产效率，降低生产成本。</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优化产品结构： 成本管理可以帮助企业了解产品成本构成，找出成本的主要影响因素，从而优化产品结构，降低产品成本，提高产品竞争力。</w:t>
      </w:r>
    </w:p>
    <w:p w:rsidR="0031048E" w:rsidRPr="0031048E" w:rsidP="0031048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1048E">
        <w:rPr>
          <w:rFonts w:ascii="仿宋" w:eastAsia="仿宋" w:hAnsi="仿宋" w:hint="eastAsia"/>
          <w:sz w:val="28"/>
        </w:rPr>
        <w:t>3. 提高企业竞争力： 通过成本管理，企业可以降低生产成本，提高产品质量，使产品价格更具竞争力，从而在市场竞争中占据优势</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地位。</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（四）成本管理面临的挑战与应对策略</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31048E" w:rsidP="0031048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1048E">
        <w:rPr>
          <w:rFonts w:ascii="仿宋" w:eastAsia="仿宋" w:hAnsi="仿宋" w:hint="eastAsia"/>
          <w:sz w:val="28"/>
        </w:rPr>
        <w:t>成本管理在新型生物质利用设备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31048E" w:rsidP="0031048E">
      <w:pPr>
        <w:pStyle w:val="Heading2"/>
      </w:pPr>
      <w:bookmarkStart w:id="11" w:name="_Toc156764214"/>
      <w:r w:rsidRPr="0031048E">
        <w:t>(</w:t>
      </w:r>
      <w:r w:rsidRPr="0031048E">
        <w:t>六</w:t>
      </w:r>
      <w:r w:rsidRPr="0031048E">
        <w:t>)</w:t>
      </w:r>
      <w:r w:rsidRPr="0031048E">
        <w:t>、费用管理</w:t>
      </w:r>
      <w:bookmarkEnd w:id="11"/>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(一)费用管理的定义和概念</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费用管理是指企业在经营活动中对各项费用进行合理控制、分析和管理的过程。在新型生物质利用设备项目中，费用管理是企业经营的重要组成部分，涵盖了各种日常开支，如销售费用、管理费用、财务费用等。有效的费用管理不仅有助于提高企业的经济效益，还能优化资源配置，增强企业的竞争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(二)费用管理的主要内容</w:t>
      </w:r>
    </w:p>
    <w:p w:rsidR="0031048E" w:rsidRPr="0031048E" w:rsidP="0031048E">
      <w:pPr>
        <w:ind w:firstLine="560" w:firstLineChars="200"/>
        <w:rPr>
          <w:rFonts w:ascii="仿宋" w:eastAsia="仿宋" w:hAnsi="仿宋"/>
          <w:sz w:val="28"/>
        </w:rPr>
      </w:pPr>
      <w:r w:rsidRPr="0031048E">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(三)费用管理在新型生物质利用设备项目中的重要作用</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31048E" w:rsidRPr="0031048E" w:rsidP="0031048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1048E">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(四)费用管理面临的挑战与应对策略</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费用上升压力： 挑战：一些外部因素可能导致企业各项费用上升，如原材料价格上涨、人工成本增加等。</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策略：企业需建立灵活的成本体系，定期评估费用结构，寻求降低成本的方式，以缓解费用上升的压力。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费用分配不公： 挑战：费用分配不当可能导致某些部门负担过重，影响整体效益。</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策略：建立合理的费用分配机制，根据各部门业务负担和贡献程度进行科学的费用分配，确保公平合理。</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费用控制难度大： 挑战：费用管理涉及众多方面，控制难度大，容易出现疏漏。</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策略：引入先进的财务管理工具和系统，提高对费用的监控和分析能力，实现更精准的费用控制。</w:t>
      </w:r>
    </w:p>
    <w:p w:rsidR="0031048E" w:rsidP="0031048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1048E">
        <w:rPr>
          <w:rFonts w:ascii="仿宋" w:eastAsia="仿宋" w:hAnsi="仿宋" w:hint="eastAsia"/>
          <w:sz w:val="28"/>
        </w:rPr>
        <w:t>费用管理在新型生物质利用设备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31048E" w:rsidP="0031048E">
      <w:pPr>
        <w:pStyle w:val="Heading2"/>
      </w:pPr>
      <w:bookmarkStart w:id="12" w:name="_Toc156764215"/>
      <w:r w:rsidRPr="0031048E">
        <w:t>(</w:t>
      </w:r>
      <w:r w:rsidRPr="0031048E">
        <w:t>七</w:t>
      </w:r>
      <w:r w:rsidRPr="0031048E">
        <w:t>)</w:t>
      </w:r>
      <w:r w:rsidRPr="0031048E">
        <w:t>、利润管理在新型生物质利用设备项目中的重要性</w:t>
      </w:r>
      <w:bookmarkEnd w:id="12"/>
    </w:p>
    <w:p w:rsidR="0031048E" w:rsidRPr="0031048E" w:rsidP="0031048E">
      <w:pPr>
        <w:ind w:firstLine="560" w:firstLineChars="200"/>
        <w:rPr>
          <w:rFonts w:ascii="仿宋" w:eastAsia="仿宋" w:hAnsi="仿宋"/>
          <w:sz w:val="28"/>
        </w:rPr>
      </w:pP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(一)利润管理的定义和概念</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利润管理是指企业通过对销售收入和成本费用等方面进行科学的计划、控制和分析，以实现利润最大化的管理活动。在新型生物质利用设备项目管理中，利润是企业生存和发展的关键因素之一，因此，利润管理至关重要。它涵盖了新型生物质利用设备项目的全过程，包括市场定价、成本控制、营销策略等方面，旨在提高企业的盈利水平，确保新型生物质利用设备项目的经济可行性和可持续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(二)利润管理的主要内容</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销售和营销策略： 利润管理需要考虑销售和营销策略，以提高销售额和市场份额。通过有效的市场推广、销售渠道优化，企业能够创造更多销售机会，增加新型生物质利用设备项目利润。</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(三)利润管理在新型生物质利用设备项目中的重要作用</w:t>
      </w:r>
    </w:p>
    <w:p w:rsidR="0031048E" w:rsidRPr="0031048E" w:rsidP="0031048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1048E">
        <w:rPr>
          <w:rFonts w:ascii="仿宋" w:eastAsia="仿宋" w:hAnsi="仿宋" w:hint="eastAsia"/>
          <w:sz w:val="28"/>
        </w:rPr>
        <w:t>1. 确保经济可行性： 利润管理有助于确保新型生物质利用设备项目的经济可行性。通过精细的成本核算和盈利预测，企业能够评估</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新型生物质利用设备项目的盈利潜力，确保新型生物质利用设备项目在投入和回报之间取得平衡。</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(四)利润管理面临的挑战与应对策略</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1. 竞争压力： 挑战：市场竞争激烈可能导致价格下降，从而影响新型生物质利用设备项目的盈利。</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策略：企业需要不断创新，提高产品或服务的附加值，通过差异化策略找到市场定位，减轻竞争压力。</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2. 成本波动： 挑战：原材料价格、劳动力成本等因素的波动可能对成本控制带来困难。</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策略：建立灵活的成本管理体系，及时应对成本波动，寻找替代性资源，降低生产风险。</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3. 市场需求不确定性： 挑战：市场需求的不确定性可能导致销售额波动，影响新型生物质利用设备项目的盈利水平。</w:t>
      </w:r>
    </w:p>
    <w:p w:rsidR="0031048E" w:rsidRPr="0031048E" w:rsidP="0031048E">
      <w:pPr>
        <w:ind w:firstLine="560" w:firstLineChars="200"/>
        <w:rPr>
          <w:rFonts w:ascii="仿宋" w:eastAsia="仿宋" w:hAnsi="仿宋" w:hint="eastAsia"/>
          <w:sz w:val="28"/>
        </w:rPr>
      </w:pPr>
      <w:r w:rsidRPr="0031048E">
        <w:rPr>
          <w:rFonts w:ascii="仿宋" w:eastAsia="仿宋" w:hAnsi="仿宋" w:hint="eastAsia"/>
          <w:sz w:val="28"/>
        </w:rPr>
        <w:t>策略：加强市场研究，灵活调整产能，根据市场变化及时调整销售策略，降低市场风险。</w:t>
      </w:r>
    </w:p>
    <w:p w:rsidR="0031048E" w:rsidP="0031048E">
      <w:pPr>
        <w:ind w:firstLine="560" w:firstLineChars="200"/>
        <w:rPr>
          <w:rFonts w:ascii="仿宋" w:eastAsia="仿宋" w:hAnsi="仿宋" w:hint="eastAsia"/>
          <w:sz w:val="28"/>
        </w:rPr>
      </w:pPr>
      <w:r w:rsidRPr="0031048E">
        <w:rPr>
          <w:rFonts w:ascii="仿宋" w:eastAsia="仿宋" w:hAnsi="仿宋" w:hint="eastAsia"/>
          <w:sz w:val="28"/>
        </w:rPr>
        <w:t>利润管理在新型生物质利用设备项目中具有关键的地位，它直接</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https://d.book118.com/507135114025006044</w:t>
        </w:r>
      </w:hyperlink>
    </w:p>
    <w:p w:rsidR="0031048E" w:rsidP="0031048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104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1048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1048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1048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1048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1048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1048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1048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1048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1048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1048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1048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1048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1048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1048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1048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1048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1048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1048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1048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1048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1048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1048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1048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1048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P="00D861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1048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rsidRPr="0031048E" w:rsidP="0031048E">
    <w:pPr>
      <w:pStyle w:val="Header"/>
      <w:rPr>
        <w:rFonts w:ascii="仿宋" w:eastAsia="仿宋" w:hAnsi="仿宋"/>
      </w:rPr>
    </w:pPr>
    <w:r w:rsidRPr="0031048E">
      <w:rPr>
        <w:rFonts w:ascii="仿宋" w:eastAsia="仿宋" w:hAnsi="仿宋" w:hint="eastAsia"/>
      </w:rPr>
      <w:t>新型生物质利用设备项目投资分析报告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48E"/>
    <w:rsid w:val="0031048E"/>
    <w:rsid w:val="00883E19"/>
    <w:rsid w:val="009B05B4"/>
    <w:rsid w:val="00D8617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1048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104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1048E"/>
    <w:rPr>
      <w:b/>
      <w:bCs/>
      <w:kern w:val="44"/>
      <w:sz w:val="44"/>
      <w:szCs w:val="44"/>
    </w:rPr>
  </w:style>
  <w:style w:type="character" w:customStyle="1" w:styleId="2Char">
    <w:name w:val="标题 2 Char"/>
    <w:basedOn w:val="DefaultParagraphFont"/>
    <w:link w:val="Heading2"/>
    <w:uiPriority w:val="9"/>
    <w:rsid w:val="0031048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104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1048E"/>
    <w:rPr>
      <w:sz w:val="18"/>
      <w:szCs w:val="18"/>
    </w:rPr>
  </w:style>
  <w:style w:type="paragraph" w:styleId="Footer">
    <w:name w:val="footer"/>
    <w:basedOn w:val="Normal"/>
    <w:link w:val="Char0"/>
    <w:uiPriority w:val="99"/>
    <w:unhideWhenUsed/>
    <w:rsid w:val="0031048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1048E"/>
    <w:rPr>
      <w:sz w:val="18"/>
      <w:szCs w:val="18"/>
    </w:rPr>
  </w:style>
  <w:style w:type="character" w:styleId="PageNumber">
    <w:name w:val="page number"/>
    <w:basedOn w:val="DefaultParagraphFont"/>
    <w:uiPriority w:val="99"/>
    <w:semiHidden/>
    <w:unhideWhenUsed/>
    <w:rsid w:val="0031048E"/>
  </w:style>
  <w:style w:type="paragraph" w:styleId="TOC1">
    <w:name w:val="toc 1"/>
    <w:basedOn w:val="Normal"/>
    <w:next w:val="Normal"/>
    <w:autoRedefine/>
    <w:uiPriority w:val="39"/>
    <w:unhideWhenUsed/>
    <w:rsid w:val="0031048E"/>
  </w:style>
  <w:style w:type="paragraph" w:styleId="TOC2">
    <w:name w:val="toc 2"/>
    <w:basedOn w:val="Normal"/>
    <w:next w:val="Normal"/>
    <w:autoRedefine/>
    <w:uiPriority w:val="39"/>
    <w:unhideWhenUsed/>
    <w:rsid w:val="003104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0713511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7229</Words>
  <Characters>41211</Characters>
  <Application>Microsoft Office Word</Application>
  <DocSecurity>0</DocSecurity>
  <Lines>343</Lines>
  <Paragraphs>96</Paragraphs>
  <ScaleCrop>false</ScaleCrop>
  <Company>Microsoft</Company>
  <LinksUpToDate>false</LinksUpToDate>
  <CharactersWithSpaces>48344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2024-01-21T13:15:00Z</dcterms:created>
  <dcterms:modified xsi:type="dcterms:W3CDTF">2024-01-21T13:16:00Z</dcterms:modified>
</cp:coreProperties>
</file>