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09" w:history="1">
        <w:r>
          <w:rPr>
            <w:rFonts w:ascii="仿宋" w:eastAsia="仿宋" w:hAnsi="仿宋" w:cs="仿宋" w:hint="eastAsia"/>
            <w:lang w:eastAsia="zh-CN"/>
          </w:rPr>
          <w:t>前言</w:t>
        </w:r>
        <w:r>
          <w:tab/>
        </w:r>
        <w:r>
          <w:fldChar w:fldCharType="begin"/>
        </w:r>
        <w:r>
          <w:instrText xml:space="preserve"> PAGEREF _Toc31409 \h </w:instrText>
        </w:r>
        <w:r>
          <w:fldChar w:fldCharType="separate"/>
        </w:r>
        <w:r>
          <w:t>3</w:t>
        </w:r>
        <w:r>
          <w:fldChar w:fldCharType="end"/>
        </w:r>
      </w:hyperlink>
    </w:p>
    <w:p>
      <w:pPr>
        <w:pStyle w:val="TOC1"/>
        <w:tabs>
          <w:tab w:val="right" w:leader="dot" w:pos="8306"/>
        </w:tabs>
      </w:pPr>
      <w:hyperlink w:anchor="_Toc12408" w:history="1">
        <w:r>
          <w:rPr>
            <w:rFonts w:ascii="仿宋" w:eastAsia="仿宋" w:hAnsi="仿宋" w:cs="仿宋" w:hint="eastAsia"/>
            <w:lang w:eastAsia="zh-CN"/>
          </w:rPr>
          <w:t>一、增溶剂项目建设单位说明</w:t>
        </w:r>
        <w:r>
          <w:tab/>
        </w:r>
        <w:r>
          <w:fldChar w:fldCharType="begin"/>
        </w:r>
        <w:r>
          <w:instrText xml:space="preserve"> PAGEREF _Toc12408 \h </w:instrText>
        </w:r>
        <w:r>
          <w:fldChar w:fldCharType="separate"/>
        </w:r>
        <w:r>
          <w:t>3</w:t>
        </w:r>
        <w:r>
          <w:fldChar w:fldCharType="end"/>
        </w:r>
      </w:hyperlink>
    </w:p>
    <w:p>
      <w:pPr>
        <w:pStyle w:val="TOC2"/>
        <w:tabs>
          <w:tab w:val="right" w:leader="dot" w:pos="8306"/>
        </w:tabs>
      </w:pPr>
      <w:hyperlink w:anchor="_Toc2702" w:history="1">
        <w:r>
          <w:rPr>
            <w:rFonts w:ascii="仿宋" w:eastAsia="仿宋" w:hAnsi="仿宋" w:cs="仿宋" w:hint="eastAsia"/>
            <w:lang w:eastAsia="zh-CN"/>
          </w:rPr>
          <w:t>(一)、增溶剂项目承办单位基本情况</w:t>
        </w:r>
        <w:r>
          <w:tab/>
        </w:r>
        <w:r>
          <w:fldChar w:fldCharType="begin"/>
        </w:r>
        <w:r>
          <w:instrText xml:space="preserve"> PAGEREF _Toc2702 \h </w:instrText>
        </w:r>
        <w:r>
          <w:fldChar w:fldCharType="separate"/>
        </w:r>
        <w:r>
          <w:t>3</w:t>
        </w:r>
        <w:r>
          <w:fldChar w:fldCharType="end"/>
        </w:r>
      </w:hyperlink>
    </w:p>
    <w:p>
      <w:pPr>
        <w:pStyle w:val="TOC2"/>
        <w:tabs>
          <w:tab w:val="right" w:leader="dot" w:pos="8306"/>
        </w:tabs>
      </w:pPr>
      <w:hyperlink w:anchor="_Toc14842" w:history="1">
        <w:r>
          <w:rPr>
            <w:rFonts w:ascii="仿宋" w:eastAsia="仿宋" w:hAnsi="仿宋" w:cs="仿宋" w:hint="eastAsia"/>
            <w:lang w:eastAsia="zh-CN"/>
          </w:rPr>
          <w:t>(二)、公司经济效益分析</w:t>
        </w:r>
        <w:r>
          <w:tab/>
        </w:r>
        <w:r>
          <w:fldChar w:fldCharType="begin"/>
        </w:r>
        <w:r>
          <w:instrText xml:space="preserve"> PAGEREF _Toc14842 \h </w:instrText>
        </w:r>
        <w:r>
          <w:fldChar w:fldCharType="separate"/>
        </w:r>
        <w:r>
          <w:t>4</w:t>
        </w:r>
        <w:r>
          <w:fldChar w:fldCharType="end"/>
        </w:r>
      </w:hyperlink>
    </w:p>
    <w:p>
      <w:pPr>
        <w:pStyle w:val="TOC1"/>
        <w:tabs>
          <w:tab w:val="right" w:leader="dot" w:pos="8306"/>
        </w:tabs>
      </w:pPr>
      <w:hyperlink w:anchor="_Toc8923" w:history="1">
        <w:r>
          <w:rPr>
            <w:rFonts w:ascii="仿宋" w:eastAsia="仿宋" w:hAnsi="仿宋" w:cs="仿宋" w:hint="eastAsia"/>
            <w:lang w:eastAsia="zh-CN"/>
          </w:rPr>
          <w:t>二、市场分析、调研</w:t>
        </w:r>
        <w:r>
          <w:tab/>
        </w:r>
        <w:r>
          <w:fldChar w:fldCharType="begin"/>
        </w:r>
        <w:r>
          <w:instrText xml:space="preserve"> PAGEREF _Toc8923 \h </w:instrText>
        </w:r>
        <w:r>
          <w:fldChar w:fldCharType="separate"/>
        </w:r>
        <w:r>
          <w:t>5</w:t>
        </w:r>
        <w:r>
          <w:fldChar w:fldCharType="end"/>
        </w:r>
      </w:hyperlink>
    </w:p>
    <w:p>
      <w:pPr>
        <w:pStyle w:val="TOC2"/>
        <w:tabs>
          <w:tab w:val="right" w:leader="dot" w:pos="8306"/>
        </w:tabs>
      </w:pPr>
      <w:hyperlink w:anchor="_Toc12856" w:history="1">
        <w:r>
          <w:rPr>
            <w:rFonts w:ascii="仿宋" w:eastAsia="仿宋" w:hAnsi="仿宋" w:cs="仿宋" w:hint="eastAsia"/>
            <w:lang w:eastAsia="zh-CN"/>
          </w:rPr>
          <w:t>(一)、增溶剂行业分析</w:t>
        </w:r>
        <w:r>
          <w:tab/>
        </w:r>
        <w:r>
          <w:fldChar w:fldCharType="begin"/>
        </w:r>
        <w:r>
          <w:instrText xml:space="preserve"> PAGEREF _Toc12856 \h </w:instrText>
        </w:r>
        <w:r>
          <w:fldChar w:fldCharType="separate"/>
        </w:r>
        <w:r>
          <w:t>5</w:t>
        </w:r>
        <w:r>
          <w:fldChar w:fldCharType="end"/>
        </w:r>
      </w:hyperlink>
    </w:p>
    <w:p>
      <w:pPr>
        <w:pStyle w:val="TOC2"/>
        <w:tabs>
          <w:tab w:val="right" w:leader="dot" w:pos="8306"/>
        </w:tabs>
      </w:pPr>
      <w:hyperlink w:anchor="_Toc22480" w:history="1">
        <w:r>
          <w:rPr>
            <w:rFonts w:ascii="仿宋" w:eastAsia="仿宋" w:hAnsi="仿宋" w:cs="仿宋" w:hint="eastAsia"/>
            <w:lang w:eastAsia="zh-CN"/>
          </w:rPr>
          <w:t>(二)、增溶剂市场分析预测</w:t>
        </w:r>
        <w:r>
          <w:tab/>
        </w:r>
        <w:r>
          <w:fldChar w:fldCharType="begin"/>
        </w:r>
        <w:r>
          <w:instrText xml:space="preserve"> PAGEREF _Toc22480 \h </w:instrText>
        </w:r>
        <w:r>
          <w:fldChar w:fldCharType="separate"/>
        </w:r>
        <w:r>
          <w:t>5</w:t>
        </w:r>
        <w:r>
          <w:fldChar w:fldCharType="end"/>
        </w:r>
      </w:hyperlink>
    </w:p>
    <w:p>
      <w:pPr>
        <w:pStyle w:val="TOC1"/>
        <w:tabs>
          <w:tab w:val="right" w:leader="dot" w:pos="8306"/>
        </w:tabs>
      </w:pPr>
      <w:hyperlink w:anchor="_Toc5871" w:history="1">
        <w:r>
          <w:rPr>
            <w:rFonts w:ascii="仿宋" w:eastAsia="仿宋" w:hAnsi="仿宋" w:cs="仿宋" w:hint="eastAsia"/>
            <w:lang w:eastAsia="zh-CN"/>
          </w:rPr>
          <w:t>三、增溶剂项目文档管理</w:t>
        </w:r>
        <w:r>
          <w:tab/>
        </w:r>
        <w:r>
          <w:fldChar w:fldCharType="begin"/>
        </w:r>
        <w:r>
          <w:instrText xml:space="preserve"> PAGEREF _Toc5871 \h </w:instrText>
        </w:r>
        <w:r>
          <w:fldChar w:fldCharType="separate"/>
        </w:r>
        <w:r>
          <w:t>6</w:t>
        </w:r>
        <w:r>
          <w:fldChar w:fldCharType="end"/>
        </w:r>
      </w:hyperlink>
    </w:p>
    <w:p>
      <w:pPr>
        <w:pStyle w:val="TOC2"/>
        <w:tabs>
          <w:tab w:val="right" w:leader="dot" w:pos="8306"/>
        </w:tabs>
      </w:pPr>
      <w:hyperlink w:anchor="_Toc2320" w:history="1">
        <w:r>
          <w:rPr>
            <w:rFonts w:ascii="仿宋" w:eastAsia="仿宋" w:hAnsi="仿宋" w:cs="仿宋" w:hint="eastAsia"/>
            <w:lang w:eastAsia="zh-CN"/>
          </w:rPr>
          <w:t>(一)、文档编制与审查</w:t>
        </w:r>
        <w:r>
          <w:tab/>
        </w:r>
        <w:r>
          <w:fldChar w:fldCharType="begin"/>
        </w:r>
        <w:r>
          <w:instrText xml:space="preserve"> PAGEREF _Toc2320 \h </w:instrText>
        </w:r>
        <w:r>
          <w:fldChar w:fldCharType="separate"/>
        </w:r>
        <w:r>
          <w:t>6</w:t>
        </w:r>
        <w:r>
          <w:fldChar w:fldCharType="end"/>
        </w:r>
      </w:hyperlink>
    </w:p>
    <w:p>
      <w:pPr>
        <w:pStyle w:val="TOC2"/>
        <w:tabs>
          <w:tab w:val="right" w:leader="dot" w:pos="8306"/>
        </w:tabs>
      </w:pPr>
      <w:hyperlink w:anchor="_Toc9889" w:history="1">
        <w:r>
          <w:rPr>
            <w:rFonts w:ascii="仿宋" w:eastAsia="仿宋" w:hAnsi="仿宋" w:cs="仿宋" w:hint="eastAsia"/>
            <w:lang w:eastAsia="zh-CN"/>
          </w:rPr>
          <w:t>(二)、文档发布与分发</w:t>
        </w:r>
        <w:r>
          <w:tab/>
        </w:r>
        <w:r>
          <w:fldChar w:fldCharType="begin"/>
        </w:r>
        <w:r>
          <w:instrText xml:space="preserve"> PAGEREF _Toc9889 \h </w:instrText>
        </w:r>
        <w:r>
          <w:fldChar w:fldCharType="separate"/>
        </w:r>
        <w:r>
          <w:t>8</w:t>
        </w:r>
        <w:r>
          <w:fldChar w:fldCharType="end"/>
        </w:r>
      </w:hyperlink>
    </w:p>
    <w:p>
      <w:pPr>
        <w:pStyle w:val="TOC2"/>
        <w:tabs>
          <w:tab w:val="right" w:leader="dot" w:pos="8306"/>
        </w:tabs>
      </w:pPr>
      <w:hyperlink w:anchor="_Toc10939" w:history="1">
        <w:r>
          <w:rPr>
            <w:rFonts w:ascii="仿宋" w:eastAsia="仿宋" w:hAnsi="仿宋" w:cs="仿宋" w:hint="eastAsia"/>
            <w:lang w:eastAsia="zh-CN"/>
          </w:rPr>
          <w:t>(三)、文档存档与归档</w:t>
        </w:r>
        <w:r>
          <w:tab/>
        </w:r>
        <w:r>
          <w:fldChar w:fldCharType="begin"/>
        </w:r>
        <w:r>
          <w:instrText xml:space="preserve"> PAGEREF _Toc10939 \h </w:instrText>
        </w:r>
        <w:r>
          <w:fldChar w:fldCharType="separate"/>
        </w:r>
        <w:r>
          <w:t>8</w:t>
        </w:r>
        <w:r>
          <w:fldChar w:fldCharType="end"/>
        </w:r>
      </w:hyperlink>
    </w:p>
    <w:p>
      <w:pPr>
        <w:pStyle w:val="TOC1"/>
        <w:tabs>
          <w:tab w:val="right" w:leader="dot" w:pos="8306"/>
        </w:tabs>
      </w:pPr>
      <w:hyperlink w:anchor="_Toc7671" w:history="1">
        <w:r>
          <w:rPr>
            <w:rFonts w:ascii="仿宋" w:eastAsia="仿宋" w:hAnsi="仿宋" w:cs="仿宋" w:hint="eastAsia"/>
            <w:lang w:eastAsia="zh-CN"/>
          </w:rPr>
          <w:t>四、工艺说明</w:t>
        </w:r>
        <w:r>
          <w:tab/>
        </w:r>
        <w:r>
          <w:fldChar w:fldCharType="begin"/>
        </w:r>
        <w:r>
          <w:instrText xml:space="preserve"> PAGEREF _Toc7671 \h </w:instrText>
        </w:r>
        <w:r>
          <w:fldChar w:fldCharType="separate"/>
        </w:r>
        <w:r>
          <w:t>10</w:t>
        </w:r>
        <w:r>
          <w:fldChar w:fldCharType="end"/>
        </w:r>
      </w:hyperlink>
    </w:p>
    <w:p>
      <w:pPr>
        <w:pStyle w:val="TOC2"/>
        <w:tabs>
          <w:tab w:val="right" w:leader="dot" w:pos="8306"/>
        </w:tabs>
      </w:pPr>
      <w:hyperlink w:anchor="_Toc17366" w:history="1">
        <w:r>
          <w:rPr>
            <w:rFonts w:ascii="仿宋" w:eastAsia="仿宋" w:hAnsi="仿宋" w:cs="仿宋" w:hint="eastAsia"/>
            <w:lang w:eastAsia="zh-CN"/>
          </w:rPr>
          <w:t>(一)、技术管理特点</w:t>
        </w:r>
        <w:r>
          <w:tab/>
        </w:r>
        <w:r>
          <w:fldChar w:fldCharType="begin"/>
        </w:r>
        <w:r>
          <w:instrText xml:space="preserve"> PAGEREF _Toc17366 \h </w:instrText>
        </w:r>
        <w:r>
          <w:fldChar w:fldCharType="separate"/>
        </w:r>
        <w:r>
          <w:t>10</w:t>
        </w:r>
        <w:r>
          <w:fldChar w:fldCharType="end"/>
        </w:r>
      </w:hyperlink>
    </w:p>
    <w:p>
      <w:pPr>
        <w:pStyle w:val="TOC2"/>
        <w:tabs>
          <w:tab w:val="right" w:leader="dot" w:pos="8306"/>
        </w:tabs>
      </w:pPr>
      <w:hyperlink w:anchor="_Toc6387" w:history="1">
        <w:r>
          <w:rPr>
            <w:rFonts w:ascii="仿宋" w:eastAsia="仿宋" w:hAnsi="仿宋" w:cs="仿宋" w:hint="eastAsia"/>
            <w:lang w:eastAsia="zh-CN"/>
          </w:rPr>
          <w:t>(二)、增溶剂项目工艺技术设计方案</w:t>
        </w:r>
        <w:r>
          <w:tab/>
        </w:r>
        <w:r>
          <w:fldChar w:fldCharType="begin"/>
        </w:r>
        <w:r>
          <w:instrText xml:space="preserve"> PAGEREF _Toc6387 \h </w:instrText>
        </w:r>
        <w:r>
          <w:fldChar w:fldCharType="separate"/>
        </w:r>
        <w:r>
          <w:t>11</w:t>
        </w:r>
        <w:r>
          <w:fldChar w:fldCharType="end"/>
        </w:r>
      </w:hyperlink>
    </w:p>
    <w:p>
      <w:pPr>
        <w:pStyle w:val="TOC2"/>
        <w:tabs>
          <w:tab w:val="right" w:leader="dot" w:pos="8306"/>
        </w:tabs>
      </w:pPr>
      <w:hyperlink w:anchor="_Toc13601" w:history="1">
        <w:r>
          <w:rPr>
            <w:rFonts w:ascii="仿宋" w:eastAsia="仿宋" w:hAnsi="仿宋" w:cs="仿宋" w:hint="eastAsia"/>
            <w:lang w:eastAsia="zh-CN"/>
          </w:rPr>
          <w:t>(三)、设备选型方案</w:t>
        </w:r>
        <w:r>
          <w:tab/>
        </w:r>
        <w:r>
          <w:fldChar w:fldCharType="begin"/>
        </w:r>
        <w:r>
          <w:instrText xml:space="preserve"> PAGEREF _Toc13601 \h </w:instrText>
        </w:r>
        <w:r>
          <w:fldChar w:fldCharType="separate"/>
        </w:r>
        <w:r>
          <w:t>12</w:t>
        </w:r>
        <w:r>
          <w:fldChar w:fldCharType="end"/>
        </w:r>
      </w:hyperlink>
    </w:p>
    <w:p>
      <w:pPr>
        <w:pStyle w:val="TOC1"/>
        <w:tabs>
          <w:tab w:val="right" w:leader="dot" w:pos="8306"/>
        </w:tabs>
      </w:pPr>
      <w:hyperlink w:anchor="_Toc32497" w:history="1">
        <w:r>
          <w:rPr>
            <w:rFonts w:ascii="仿宋" w:eastAsia="仿宋" w:hAnsi="仿宋" w:cs="仿宋" w:hint="eastAsia"/>
            <w:lang w:eastAsia="zh-CN"/>
          </w:rPr>
          <w:t>五、增溶剂项目土建工程</w:t>
        </w:r>
        <w:r>
          <w:tab/>
        </w:r>
        <w:r>
          <w:fldChar w:fldCharType="begin"/>
        </w:r>
        <w:r>
          <w:instrText xml:space="preserve"> PAGEREF _Toc32497 \h </w:instrText>
        </w:r>
        <w:r>
          <w:fldChar w:fldCharType="separate"/>
        </w:r>
        <w:r>
          <w:t>13</w:t>
        </w:r>
        <w:r>
          <w:fldChar w:fldCharType="end"/>
        </w:r>
      </w:hyperlink>
    </w:p>
    <w:p>
      <w:pPr>
        <w:pStyle w:val="TOC2"/>
        <w:tabs>
          <w:tab w:val="right" w:leader="dot" w:pos="8306"/>
        </w:tabs>
      </w:pPr>
      <w:hyperlink w:anchor="_Toc13220" w:history="1">
        <w:r>
          <w:rPr>
            <w:rFonts w:ascii="仿宋" w:eastAsia="仿宋" w:hAnsi="仿宋" w:cs="仿宋" w:hint="eastAsia"/>
            <w:lang w:eastAsia="zh-CN"/>
          </w:rPr>
          <w:t>(一)、建筑工程设计原则</w:t>
        </w:r>
        <w:r>
          <w:tab/>
        </w:r>
        <w:r>
          <w:fldChar w:fldCharType="begin"/>
        </w:r>
        <w:r>
          <w:instrText xml:space="preserve"> PAGEREF _Toc13220 \h </w:instrText>
        </w:r>
        <w:r>
          <w:fldChar w:fldCharType="separate"/>
        </w:r>
        <w:r>
          <w:t>13</w:t>
        </w:r>
        <w:r>
          <w:fldChar w:fldCharType="end"/>
        </w:r>
      </w:hyperlink>
    </w:p>
    <w:p>
      <w:pPr>
        <w:pStyle w:val="TOC2"/>
        <w:tabs>
          <w:tab w:val="right" w:leader="dot" w:pos="8306"/>
        </w:tabs>
      </w:pPr>
      <w:hyperlink w:anchor="_Toc22417" w:history="1">
        <w:r>
          <w:rPr>
            <w:rFonts w:ascii="仿宋" w:eastAsia="仿宋" w:hAnsi="仿宋" w:cs="仿宋" w:hint="eastAsia"/>
            <w:lang w:eastAsia="zh-CN"/>
          </w:rPr>
          <w:t>(二)、土建工程设计年限及安全等级</w:t>
        </w:r>
        <w:r>
          <w:tab/>
        </w:r>
        <w:r>
          <w:fldChar w:fldCharType="begin"/>
        </w:r>
        <w:r>
          <w:instrText xml:space="preserve"> PAGEREF _Toc22417 \h </w:instrText>
        </w:r>
        <w:r>
          <w:fldChar w:fldCharType="separate"/>
        </w:r>
        <w:r>
          <w:t>14</w:t>
        </w:r>
        <w:r>
          <w:fldChar w:fldCharType="end"/>
        </w:r>
      </w:hyperlink>
    </w:p>
    <w:p>
      <w:pPr>
        <w:pStyle w:val="TOC2"/>
        <w:tabs>
          <w:tab w:val="right" w:leader="dot" w:pos="8306"/>
        </w:tabs>
      </w:pPr>
      <w:hyperlink w:anchor="_Toc31849" w:history="1">
        <w:r>
          <w:rPr>
            <w:rFonts w:ascii="仿宋" w:eastAsia="仿宋" w:hAnsi="仿宋" w:cs="仿宋" w:hint="eastAsia"/>
            <w:lang w:eastAsia="zh-CN"/>
          </w:rPr>
          <w:t>(三)、建筑工程设计总体要求</w:t>
        </w:r>
        <w:r>
          <w:tab/>
        </w:r>
        <w:r>
          <w:fldChar w:fldCharType="begin"/>
        </w:r>
        <w:r>
          <w:instrText xml:space="preserve"> PAGEREF _Toc31849 \h </w:instrText>
        </w:r>
        <w:r>
          <w:fldChar w:fldCharType="separate"/>
        </w:r>
        <w:r>
          <w:t>16</w:t>
        </w:r>
        <w:r>
          <w:fldChar w:fldCharType="end"/>
        </w:r>
      </w:hyperlink>
    </w:p>
    <w:p>
      <w:pPr>
        <w:pStyle w:val="TOC2"/>
        <w:tabs>
          <w:tab w:val="right" w:leader="dot" w:pos="8306"/>
        </w:tabs>
      </w:pPr>
      <w:hyperlink w:anchor="_Toc6134" w:history="1">
        <w:r>
          <w:rPr>
            <w:rFonts w:ascii="仿宋" w:eastAsia="仿宋" w:hAnsi="仿宋" w:cs="仿宋" w:hint="eastAsia"/>
            <w:lang w:eastAsia="zh-CN"/>
          </w:rPr>
          <w:t>(四)、土建工程建设指标</w:t>
        </w:r>
        <w:r>
          <w:tab/>
        </w:r>
        <w:r>
          <w:fldChar w:fldCharType="begin"/>
        </w:r>
        <w:r>
          <w:instrText xml:space="preserve"> PAGEREF _Toc6134 \h </w:instrText>
        </w:r>
        <w:r>
          <w:fldChar w:fldCharType="separate"/>
        </w:r>
        <w:r>
          <w:t>16</w:t>
        </w:r>
        <w:r>
          <w:fldChar w:fldCharType="end"/>
        </w:r>
      </w:hyperlink>
    </w:p>
    <w:p>
      <w:pPr>
        <w:pStyle w:val="TOC1"/>
        <w:tabs>
          <w:tab w:val="right" w:leader="dot" w:pos="8306"/>
        </w:tabs>
      </w:pPr>
      <w:hyperlink w:anchor="_Toc13119" w:history="1">
        <w:r>
          <w:rPr>
            <w:rFonts w:ascii="仿宋" w:eastAsia="仿宋" w:hAnsi="仿宋" w:cs="仿宋" w:hint="eastAsia"/>
            <w:lang w:eastAsia="zh-CN"/>
          </w:rPr>
          <w:t>六、增溶剂项目危机管理</w:t>
        </w:r>
        <w:r>
          <w:tab/>
        </w:r>
        <w:r>
          <w:fldChar w:fldCharType="begin"/>
        </w:r>
        <w:r>
          <w:instrText xml:space="preserve"> PAGEREF _Toc13119 \h </w:instrText>
        </w:r>
        <w:r>
          <w:fldChar w:fldCharType="separate"/>
        </w:r>
        <w:r>
          <w:t>17</w:t>
        </w:r>
        <w:r>
          <w:fldChar w:fldCharType="end"/>
        </w:r>
      </w:hyperlink>
    </w:p>
    <w:p>
      <w:pPr>
        <w:pStyle w:val="TOC2"/>
        <w:tabs>
          <w:tab w:val="right" w:leader="dot" w:pos="8306"/>
        </w:tabs>
      </w:pPr>
      <w:hyperlink w:anchor="_Toc13061" w:history="1">
        <w:r>
          <w:rPr>
            <w:rFonts w:ascii="仿宋" w:eastAsia="仿宋" w:hAnsi="仿宋" w:cs="仿宋" w:hint="eastAsia"/>
            <w:lang w:eastAsia="zh-CN"/>
          </w:rPr>
          <w:t>(一)、危机预警与识别</w:t>
        </w:r>
        <w:r>
          <w:tab/>
        </w:r>
        <w:r>
          <w:fldChar w:fldCharType="begin"/>
        </w:r>
        <w:r>
          <w:instrText xml:space="preserve"> PAGEREF _Toc13061 \h </w:instrText>
        </w:r>
        <w:r>
          <w:fldChar w:fldCharType="separate"/>
        </w:r>
        <w:r>
          <w:t>17</w:t>
        </w:r>
        <w:r>
          <w:fldChar w:fldCharType="end"/>
        </w:r>
      </w:hyperlink>
    </w:p>
    <w:p>
      <w:pPr>
        <w:pStyle w:val="TOC2"/>
        <w:tabs>
          <w:tab w:val="right" w:leader="dot" w:pos="8306"/>
        </w:tabs>
      </w:pPr>
      <w:hyperlink w:anchor="_Toc11397" w:history="1">
        <w:r>
          <w:rPr>
            <w:rFonts w:ascii="仿宋" w:eastAsia="仿宋" w:hAnsi="仿宋" w:cs="仿宋" w:hint="eastAsia"/>
            <w:lang w:eastAsia="zh-CN"/>
          </w:rPr>
          <w:t>(二)、危机应对与恢复</w:t>
        </w:r>
        <w:r>
          <w:tab/>
        </w:r>
        <w:r>
          <w:fldChar w:fldCharType="begin"/>
        </w:r>
        <w:r>
          <w:instrText xml:space="preserve"> PAGEREF _Toc11397 \h </w:instrText>
        </w:r>
        <w:r>
          <w:fldChar w:fldCharType="separate"/>
        </w:r>
        <w:r>
          <w:t>18</w:t>
        </w:r>
        <w:r>
          <w:fldChar w:fldCharType="end"/>
        </w:r>
      </w:hyperlink>
    </w:p>
    <w:p>
      <w:pPr>
        <w:pStyle w:val="TOC1"/>
        <w:tabs>
          <w:tab w:val="right" w:leader="dot" w:pos="8306"/>
        </w:tabs>
      </w:pPr>
      <w:hyperlink w:anchor="_Toc19586" w:history="1">
        <w:r>
          <w:rPr>
            <w:rFonts w:ascii="仿宋" w:eastAsia="仿宋" w:hAnsi="仿宋" w:cs="仿宋" w:hint="eastAsia"/>
            <w:lang w:eastAsia="zh-CN"/>
          </w:rPr>
          <w:t>七、增溶剂项目财务管理</w:t>
        </w:r>
        <w:r>
          <w:tab/>
        </w:r>
        <w:r>
          <w:fldChar w:fldCharType="begin"/>
        </w:r>
        <w:r>
          <w:instrText xml:space="preserve"> PAGEREF _Toc19586 \h </w:instrText>
        </w:r>
        <w:r>
          <w:fldChar w:fldCharType="separate"/>
        </w:r>
        <w:r>
          <w:t>19</w:t>
        </w:r>
        <w:r>
          <w:fldChar w:fldCharType="end"/>
        </w:r>
      </w:hyperlink>
    </w:p>
    <w:p>
      <w:pPr>
        <w:pStyle w:val="TOC2"/>
        <w:tabs>
          <w:tab w:val="right" w:leader="dot" w:pos="8306"/>
        </w:tabs>
      </w:pPr>
      <w:hyperlink w:anchor="_Toc8772" w:history="1">
        <w:r>
          <w:rPr>
            <w:rFonts w:ascii="仿宋" w:eastAsia="仿宋" w:hAnsi="仿宋" w:cs="仿宋" w:hint="eastAsia"/>
            <w:lang w:eastAsia="zh-CN"/>
          </w:rPr>
          <w:t>(一)、资金需求大</w:t>
        </w:r>
        <w:r>
          <w:tab/>
        </w:r>
        <w:r>
          <w:fldChar w:fldCharType="begin"/>
        </w:r>
        <w:r>
          <w:instrText xml:space="preserve"> PAGEREF _Toc8772 \h </w:instrText>
        </w:r>
        <w:r>
          <w:fldChar w:fldCharType="separate"/>
        </w:r>
        <w:r>
          <w:t>19</w:t>
        </w:r>
        <w:r>
          <w:fldChar w:fldCharType="end"/>
        </w:r>
      </w:hyperlink>
    </w:p>
    <w:p>
      <w:pPr>
        <w:pStyle w:val="TOC2"/>
        <w:tabs>
          <w:tab w:val="right" w:leader="dot" w:pos="8306"/>
        </w:tabs>
      </w:pPr>
      <w:hyperlink w:anchor="_Toc11843" w:history="1">
        <w:r>
          <w:rPr>
            <w:rFonts w:ascii="仿宋" w:eastAsia="仿宋" w:hAnsi="仿宋" w:cs="仿宋" w:hint="eastAsia"/>
            <w:lang w:eastAsia="zh-CN"/>
          </w:rPr>
          <w:t>(二)、研发周期长</w:t>
        </w:r>
        <w:r>
          <w:tab/>
        </w:r>
        <w:r>
          <w:fldChar w:fldCharType="begin"/>
        </w:r>
        <w:r>
          <w:instrText xml:space="preserve"> PAGEREF _Toc11843 \h </w:instrText>
        </w:r>
        <w:r>
          <w:fldChar w:fldCharType="separate"/>
        </w:r>
        <w:r>
          <w:t>20</w:t>
        </w:r>
        <w:r>
          <w:fldChar w:fldCharType="end"/>
        </w:r>
      </w:hyperlink>
    </w:p>
    <w:p>
      <w:pPr>
        <w:pStyle w:val="TOC2"/>
        <w:tabs>
          <w:tab w:val="right" w:leader="dot" w:pos="8306"/>
        </w:tabs>
      </w:pPr>
      <w:hyperlink w:anchor="_Toc5924" w:history="1">
        <w:r>
          <w:rPr>
            <w:rFonts w:ascii="仿宋" w:eastAsia="仿宋" w:hAnsi="仿宋" w:cs="仿宋" w:hint="eastAsia"/>
            <w:lang w:eastAsia="zh-CN"/>
          </w:rPr>
          <w:t>(三)、市场风险大</w:t>
        </w:r>
        <w:r>
          <w:tab/>
        </w:r>
        <w:r>
          <w:fldChar w:fldCharType="begin"/>
        </w:r>
        <w:r>
          <w:instrText xml:space="preserve"> PAGEREF _Toc5924 \h </w:instrText>
        </w:r>
        <w:r>
          <w:fldChar w:fldCharType="separate"/>
        </w:r>
        <w:r>
          <w:t>21</w:t>
        </w:r>
        <w:r>
          <w:fldChar w:fldCharType="end"/>
        </w:r>
      </w:hyperlink>
    </w:p>
    <w:p>
      <w:pPr>
        <w:pStyle w:val="TOC2"/>
        <w:tabs>
          <w:tab w:val="right" w:leader="dot" w:pos="8306"/>
        </w:tabs>
      </w:pPr>
      <w:hyperlink w:anchor="_Toc22484" w:history="1">
        <w:r>
          <w:rPr>
            <w:rFonts w:ascii="仿宋" w:eastAsia="仿宋" w:hAnsi="仿宋" w:cs="仿宋" w:hint="eastAsia"/>
            <w:lang w:eastAsia="zh-CN"/>
          </w:rPr>
          <w:t>(四)、利润率高</w:t>
        </w:r>
        <w:r>
          <w:tab/>
        </w:r>
        <w:r>
          <w:fldChar w:fldCharType="begin"/>
        </w:r>
        <w:r>
          <w:instrText xml:space="preserve"> PAGEREF _Toc22484 \h </w:instrText>
        </w:r>
        <w:r>
          <w:fldChar w:fldCharType="separate"/>
        </w:r>
        <w:r>
          <w:t>24</w:t>
        </w:r>
        <w:r>
          <w:fldChar w:fldCharType="end"/>
        </w:r>
      </w:hyperlink>
    </w:p>
    <w:p>
      <w:pPr>
        <w:pStyle w:val="TOC1"/>
        <w:tabs>
          <w:tab w:val="right" w:leader="dot" w:pos="8306"/>
        </w:tabs>
      </w:pPr>
      <w:hyperlink w:anchor="_Toc32256" w:history="1">
        <w:r>
          <w:rPr>
            <w:rFonts w:ascii="仿宋" w:eastAsia="仿宋" w:hAnsi="仿宋" w:cs="仿宋" w:hint="eastAsia"/>
            <w:lang w:eastAsia="zh-CN"/>
          </w:rPr>
          <w:t>八、增溶剂项目人力资源培养与发展</w:t>
        </w:r>
        <w:r>
          <w:tab/>
        </w:r>
        <w:r>
          <w:fldChar w:fldCharType="begin"/>
        </w:r>
        <w:r>
          <w:instrText xml:space="preserve"> PAGEREF _Toc32256 \h </w:instrText>
        </w:r>
        <w:r>
          <w:fldChar w:fldCharType="separate"/>
        </w:r>
        <w:r>
          <w:t>26</w:t>
        </w:r>
        <w:r>
          <w:fldChar w:fldCharType="end"/>
        </w:r>
      </w:hyperlink>
    </w:p>
    <w:p>
      <w:pPr>
        <w:pStyle w:val="TOC2"/>
        <w:tabs>
          <w:tab w:val="right" w:leader="dot" w:pos="8306"/>
        </w:tabs>
      </w:pPr>
      <w:hyperlink w:anchor="_Toc1074" w:history="1">
        <w:r>
          <w:rPr>
            <w:rFonts w:ascii="仿宋" w:eastAsia="仿宋" w:hAnsi="仿宋" w:cs="仿宋" w:hint="eastAsia"/>
            <w:lang w:eastAsia="zh-CN"/>
          </w:rPr>
          <w:t>(一)、人才需求与规划</w:t>
        </w:r>
        <w:r>
          <w:tab/>
        </w:r>
        <w:r>
          <w:fldChar w:fldCharType="begin"/>
        </w:r>
        <w:r>
          <w:instrText xml:space="preserve"> PAGEREF _Toc1074 \h </w:instrText>
        </w:r>
        <w:r>
          <w:fldChar w:fldCharType="separate"/>
        </w:r>
        <w:r>
          <w:t>26</w:t>
        </w:r>
        <w:r>
          <w:fldChar w:fldCharType="end"/>
        </w:r>
      </w:hyperlink>
    </w:p>
    <w:p>
      <w:pPr>
        <w:pStyle w:val="TOC2"/>
        <w:tabs>
          <w:tab w:val="right" w:leader="dot" w:pos="8306"/>
        </w:tabs>
      </w:pPr>
      <w:hyperlink w:anchor="_Toc13096" w:history="1">
        <w:r>
          <w:rPr>
            <w:rFonts w:ascii="仿宋" w:eastAsia="仿宋" w:hAnsi="仿宋" w:cs="仿宋" w:hint="eastAsia"/>
            <w:lang w:eastAsia="zh-CN"/>
          </w:rPr>
          <w:t>(二)、培训与发展计划</w:t>
        </w:r>
        <w:r>
          <w:tab/>
        </w:r>
        <w:r>
          <w:fldChar w:fldCharType="begin"/>
        </w:r>
        <w:r>
          <w:instrText xml:space="preserve"> PAGEREF _Toc13096 \h </w:instrText>
        </w:r>
        <w:r>
          <w:fldChar w:fldCharType="separate"/>
        </w:r>
        <w:r>
          <w:t>26</w:t>
        </w:r>
        <w:r>
          <w:fldChar w:fldCharType="end"/>
        </w:r>
      </w:hyperlink>
    </w:p>
    <w:p>
      <w:pPr>
        <w:pStyle w:val="TOC1"/>
        <w:tabs>
          <w:tab w:val="right" w:leader="dot" w:pos="8306"/>
        </w:tabs>
      </w:pPr>
      <w:hyperlink w:anchor="_Toc7831" w:history="1">
        <w:r>
          <w:rPr>
            <w:rFonts w:ascii="仿宋" w:eastAsia="仿宋" w:hAnsi="仿宋" w:cs="仿宋" w:hint="eastAsia"/>
            <w:lang w:eastAsia="zh-CN"/>
          </w:rPr>
          <w:t>九、增溶剂项目风险管理</w:t>
        </w:r>
        <w:r>
          <w:tab/>
        </w:r>
        <w:r>
          <w:fldChar w:fldCharType="begin"/>
        </w:r>
        <w:r>
          <w:instrText xml:space="preserve"> PAGEREF _Toc7831 \h </w:instrText>
        </w:r>
        <w:r>
          <w:fldChar w:fldCharType="separate"/>
        </w:r>
        <w:r>
          <w:t>27</w:t>
        </w:r>
        <w:r>
          <w:fldChar w:fldCharType="end"/>
        </w:r>
      </w:hyperlink>
    </w:p>
    <w:p>
      <w:pPr>
        <w:pStyle w:val="TOC2"/>
        <w:tabs>
          <w:tab w:val="right" w:leader="dot" w:pos="8306"/>
        </w:tabs>
      </w:pPr>
      <w:hyperlink w:anchor="_Toc31880" w:history="1">
        <w:r>
          <w:rPr>
            <w:rFonts w:ascii="仿宋" w:eastAsia="仿宋" w:hAnsi="仿宋" w:cs="仿宋" w:hint="eastAsia"/>
            <w:lang w:eastAsia="zh-CN"/>
          </w:rPr>
          <w:t>(一)、风险识别与评估</w:t>
        </w:r>
        <w:r>
          <w:tab/>
        </w:r>
        <w:r>
          <w:fldChar w:fldCharType="begin"/>
        </w:r>
        <w:r>
          <w:instrText xml:space="preserve"> PAGEREF _Toc31880 \h </w:instrText>
        </w:r>
        <w:r>
          <w:fldChar w:fldCharType="separate"/>
        </w:r>
        <w:r>
          <w:t>27</w:t>
        </w:r>
        <w:r>
          <w:fldChar w:fldCharType="end"/>
        </w:r>
      </w:hyperlink>
    </w:p>
    <w:p>
      <w:pPr>
        <w:pStyle w:val="TOC2"/>
        <w:tabs>
          <w:tab w:val="right" w:leader="dot" w:pos="8306"/>
        </w:tabs>
      </w:pPr>
      <w:hyperlink w:anchor="_Toc9832" w:history="1">
        <w:r>
          <w:rPr>
            <w:rFonts w:ascii="仿宋" w:eastAsia="仿宋" w:hAnsi="仿宋" w:cs="仿宋" w:hint="eastAsia"/>
            <w:lang w:eastAsia="zh-CN"/>
          </w:rPr>
          <w:t>(二)、风险应对策略</w:t>
        </w:r>
        <w:r>
          <w:tab/>
        </w:r>
        <w:r>
          <w:fldChar w:fldCharType="begin"/>
        </w:r>
        <w:r>
          <w:instrText xml:space="preserve"> PAGEREF _Toc9832 \h </w:instrText>
        </w:r>
        <w:r>
          <w:fldChar w:fldCharType="separate"/>
        </w:r>
        <w:r>
          <w:t>28</w:t>
        </w:r>
        <w:r>
          <w:fldChar w:fldCharType="end"/>
        </w:r>
      </w:hyperlink>
    </w:p>
    <w:p>
      <w:pPr>
        <w:pStyle w:val="TOC2"/>
        <w:tabs>
          <w:tab w:val="right" w:leader="dot" w:pos="8306"/>
        </w:tabs>
      </w:pPr>
      <w:hyperlink w:anchor="_Toc12378" w:history="1">
        <w:r>
          <w:rPr>
            <w:rFonts w:ascii="仿宋" w:eastAsia="仿宋" w:hAnsi="仿宋" w:cs="仿宋" w:hint="eastAsia"/>
            <w:lang w:eastAsia="zh-CN"/>
          </w:rPr>
          <w:t>(三)、风险监控与控制</w:t>
        </w:r>
        <w:r>
          <w:tab/>
        </w:r>
        <w:r>
          <w:fldChar w:fldCharType="begin"/>
        </w:r>
        <w:r>
          <w:instrText xml:space="preserve"> PAGEREF _Toc12378 \h </w:instrText>
        </w:r>
        <w:r>
          <w:fldChar w:fldCharType="separate"/>
        </w:r>
        <w:r>
          <w:t>30</w:t>
        </w:r>
        <w:r>
          <w:fldChar w:fldCharType="end"/>
        </w:r>
      </w:hyperlink>
    </w:p>
    <w:p>
      <w:pPr>
        <w:pStyle w:val="TOC1"/>
        <w:tabs>
          <w:tab w:val="right" w:leader="dot" w:pos="8306"/>
        </w:tabs>
      </w:pPr>
      <w:hyperlink w:anchor="_Toc17345" w:history="1">
        <w:r>
          <w:rPr>
            <w:rFonts w:ascii="仿宋" w:eastAsia="仿宋" w:hAnsi="仿宋" w:cs="仿宋" w:hint="eastAsia"/>
            <w:lang w:eastAsia="zh-CN"/>
          </w:rPr>
          <w:t>十、增溶剂项目技术管理</w:t>
        </w:r>
        <w:r>
          <w:tab/>
        </w:r>
        <w:r>
          <w:fldChar w:fldCharType="begin"/>
        </w:r>
        <w:r>
          <w:instrText xml:space="preserve"> PAGEREF _Toc17345 \h </w:instrText>
        </w:r>
        <w:r>
          <w:fldChar w:fldCharType="separate"/>
        </w:r>
        <w:r>
          <w:t>31</w:t>
        </w:r>
        <w:r>
          <w:fldChar w:fldCharType="end"/>
        </w:r>
      </w:hyperlink>
    </w:p>
    <w:p>
      <w:pPr>
        <w:pStyle w:val="TOC2"/>
        <w:tabs>
          <w:tab w:val="right" w:leader="dot" w:pos="8306"/>
        </w:tabs>
      </w:pPr>
      <w:hyperlink w:anchor="_Toc24070" w:history="1">
        <w:r>
          <w:rPr>
            <w:rFonts w:ascii="仿宋" w:eastAsia="仿宋" w:hAnsi="仿宋" w:cs="仿宋" w:hint="eastAsia"/>
            <w:lang w:eastAsia="zh-CN"/>
          </w:rPr>
          <w:t>(一)、技术方案选用方向</w:t>
        </w:r>
        <w:r>
          <w:tab/>
        </w:r>
        <w:r>
          <w:fldChar w:fldCharType="begin"/>
        </w:r>
        <w:r>
          <w:instrText xml:space="preserve"> PAGEREF _Toc24070 \h </w:instrText>
        </w:r>
        <w:r>
          <w:fldChar w:fldCharType="separate"/>
        </w:r>
        <w:r>
          <w:t>31</w:t>
        </w:r>
        <w:r>
          <w:fldChar w:fldCharType="end"/>
        </w:r>
      </w:hyperlink>
    </w:p>
    <w:p>
      <w:pPr>
        <w:pStyle w:val="TOC2"/>
        <w:tabs>
          <w:tab w:val="right" w:leader="dot" w:pos="8306"/>
        </w:tabs>
      </w:pPr>
      <w:hyperlink w:anchor="_Toc6453" w:history="1">
        <w:r>
          <w:rPr>
            <w:rFonts w:ascii="仿宋" w:eastAsia="仿宋" w:hAnsi="仿宋" w:cs="仿宋" w:hint="eastAsia"/>
            <w:lang w:eastAsia="zh-CN"/>
          </w:rPr>
          <w:t>(二)、工艺技术方案选用原则</w:t>
        </w:r>
        <w:r>
          <w:tab/>
        </w:r>
        <w:r>
          <w:fldChar w:fldCharType="begin"/>
        </w:r>
        <w:r>
          <w:instrText xml:space="preserve"> PAGEREF _Toc6453 \h </w:instrText>
        </w:r>
        <w:r>
          <w:fldChar w:fldCharType="separate"/>
        </w:r>
        <w:r>
          <w:t>33</w:t>
        </w:r>
        <w:r>
          <w:fldChar w:fldCharType="end"/>
        </w:r>
      </w:hyperlink>
    </w:p>
    <w:p>
      <w:pPr>
        <w:pStyle w:val="TOC2"/>
        <w:tabs>
          <w:tab w:val="right" w:leader="dot" w:pos="8306"/>
        </w:tabs>
      </w:pPr>
      <w:hyperlink w:anchor="_Toc29532" w:history="1">
        <w:r>
          <w:rPr>
            <w:rFonts w:ascii="仿宋" w:eastAsia="仿宋" w:hAnsi="仿宋" w:cs="仿宋" w:hint="eastAsia"/>
            <w:lang w:eastAsia="zh-CN"/>
          </w:rPr>
          <w:t>(三)、工艺技术方案要求</w:t>
        </w:r>
        <w:r>
          <w:tab/>
        </w:r>
        <w:r>
          <w:fldChar w:fldCharType="begin"/>
        </w:r>
        <w:r>
          <w:instrText xml:space="preserve"> PAGEREF _Toc29532 \h </w:instrText>
        </w:r>
        <w:r>
          <w:fldChar w:fldCharType="separate"/>
        </w:r>
        <w:r>
          <w:t>35</w:t>
        </w:r>
        <w:r>
          <w:fldChar w:fldCharType="end"/>
        </w:r>
      </w:hyperlink>
    </w:p>
    <w:p>
      <w:pPr>
        <w:pStyle w:val="TOC1"/>
        <w:tabs>
          <w:tab w:val="right" w:leader="dot" w:pos="8306"/>
        </w:tabs>
      </w:pPr>
      <w:hyperlink w:anchor="_Toc1212" w:history="1">
        <w:r>
          <w:rPr>
            <w:rFonts w:ascii="仿宋" w:eastAsia="仿宋" w:hAnsi="仿宋" w:cs="仿宋" w:hint="eastAsia"/>
            <w:lang w:eastAsia="zh-CN"/>
          </w:rPr>
          <w:t>十一、增溶剂项目经营效益</w:t>
        </w:r>
        <w:r>
          <w:tab/>
        </w:r>
        <w:r>
          <w:fldChar w:fldCharType="begin"/>
        </w:r>
        <w:r>
          <w:instrText xml:space="preserve"> PAGEREF _Toc1212 \h </w:instrText>
        </w:r>
        <w:r>
          <w:fldChar w:fldCharType="separate"/>
        </w:r>
        <w:r>
          <w:t>37</w:t>
        </w:r>
        <w:r>
          <w:fldChar w:fldCharType="end"/>
        </w:r>
      </w:hyperlink>
    </w:p>
    <w:p>
      <w:pPr>
        <w:pStyle w:val="TOC2"/>
        <w:tabs>
          <w:tab w:val="right" w:leader="dot" w:pos="8306"/>
        </w:tabs>
      </w:pPr>
      <w:hyperlink w:anchor="_Toc26706" w:history="1">
        <w:r>
          <w:rPr>
            <w:rFonts w:ascii="仿宋" w:eastAsia="仿宋" w:hAnsi="仿宋" w:cs="仿宋" w:hint="eastAsia"/>
            <w:lang w:eastAsia="zh-CN"/>
          </w:rPr>
          <w:t>(一)、经济评价财务测算</w:t>
        </w:r>
        <w:r>
          <w:tab/>
        </w:r>
        <w:r>
          <w:fldChar w:fldCharType="begin"/>
        </w:r>
        <w:r>
          <w:instrText xml:space="preserve"> PAGEREF _Toc26706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08" w:history="1">
        <w:r>
          <w:rPr>
            <w:rFonts w:ascii="仿宋" w:eastAsia="仿宋" w:hAnsi="仿宋" w:cs="仿宋" w:hint="eastAsia"/>
            <w:lang w:eastAsia="zh-CN"/>
          </w:rPr>
          <w:t>(二)、增溶剂项目盈利能力分析</w:t>
        </w:r>
        <w:r>
          <w:tab/>
        </w:r>
        <w:r>
          <w:fldChar w:fldCharType="begin"/>
        </w:r>
        <w:r>
          <w:instrText xml:space="preserve"> PAGEREF _Toc20708 \h </w:instrText>
        </w:r>
        <w:r>
          <w:fldChar w:fldCharType="separate"/>
        </w:r>
        <w:r>
          <w:t>38</w:t>
        </w:r>
        <w:r>
          <w:fldChar w:fldCharType="end"/>
        </w:r>
      </w:hyperlink>
    </w:p>
    <w:p>
      <w:pPr>
        <w:pStyle w:val="TOC1"/>
        <w:tabs>
          <w:tab w:val="right" w:leader="dot" w:pos="8306"/>
        </w:tabs>
      </w:pPr>
      <w:hyperlink w:anchor="_Toc3552" w:history="1">
        <w:r>
          <w:rPr>
            <w:rFonts w:ascii="仿宋" w:eastAsia="仿宋" w:hAnsi="仿宋" w:cs="仿宋" w:hint="eastAsia"/>
            <w:lang w:eastAsia="zh-CN"/>
          </w:rPr>
          <w:t>十二、增溶剂项目创新与研发</w:t>
        </w:r>
        <w:r>
          <w:tab/>
        </w:r>
        <w:r>
          <w:fldChar w:fldCharType="begin"/>
        </w:r>
        <w:r>
          <w:instrText xml:space="preserve"> PAGEREF _Toc3552 \h </w:instrText>
        </w:r>
        <w:r>
          <w:fldChar w:fldCharType="separate"/>
        </w:r>
        <w:r>
          <w:t>39</w:t>
        </w:r>
        <w:r>
          <w:fldChar w:fldCharType="end"/>
        </w:r>
      </w:hyperlink>
    </w:p>
    <w:p>
      <w:pPr>
        <w:pStyle w:val="TOC2"/>
        <w:tabs>
          <w:tab w:val="right" w:leader="dot" w:pos="8306"/>
        </w:tabs>
      </w:pPr>
      <w:hyperlink w:anchor="_Toc8388" w:history="1">
        <w:r>
          <w:rPr>
            <w:rFonts w:ascii="仿宋" w:eastAsia="仿宋" w:hAnsi="仿宋" w:cs="仿宋" w:hint="eastAsia"/>
            <w:lang w:eastAsia="zh-CN"/>
          </w:rPr>
          <w:t>(一)、创新策略与方向</w:t>
        </w:r>
        <w:r>
          <w:tab/>
        </w:r>
        <w:r>
          <w:fldChar w:fldCharType="begin"/>
        </w:r>
        <w:r>
          <w:instrText xml:space="preserve"> PAGEREF _Toc8388 \h </w:instrText>
        </w:r>
        <w:r>
          <w:fldChar w:fldCharType="separate"/>
        </w:r>
        <w:r>
          <w:t>39</w:t>
        </w:r>
        <w:r>
          <w:fldChar w:fldCharType="end"/>
        </w:r>
      </w:hyperlink>
    </w:p>
    <w:p>
      <w:pPr>
        <w:pStyle w:val="TOC2"/>
        <w:tabs>
          <w:tab w:val="right" w:leader="dot" w:pos="8306"/>
        </w:tabs>
      </w:pPr>
      <w:hyperlink w:anchor="_Toc16578" w:history="1">
        <w:r>
          <w:rPr>
            <w:rFonts w:ascii="仿宋" w:eastAsia="仿宋" w:hAnsi="仿宋" w:cs="仿宋" w:hint="eastAsia"/>
            <w:lang w:eastAsia="zh-CN"/>
          </w:rPr>
          <w:t>(二)、研发规划与投入</w:t>
        </w:r>
        <w:r>
          <w:tab/>
        </w:r>
        <w:r>
          <w:fldChar w:fldCharType="begin"/>
        </w:r>
        <w:r>
          <w:instrText xml:space="preserve"> PAGEREF _Toc16578 \h </w:instrText>
        </w:r>
        <w:r>
          <w:fldChar w:fldCharType="separate"/>
        </w:r>
        <w:r>
          <w:t>40</w:t>
        </w:r>
        <w:r>
          <w:fldChar w:fldCharType="end"/>
        </w:r>
      </w:hyperlink>
    </w:p>
    <w:p>
      <w:pPr>
        <w:pStyle w:val="TOC1"/>
        <w:tabs>
          <w:tab w:val="right" w:leader="dot" w:pos="8306"/>
        </w:tabs>
      </w:pPr>
      <w:hyperlink w:anchor="_Toc29757" w:history="1">
        <w:r>
          <w:rPr>
            <w:rFonts w:ascii="仿宋" w:eastAsia="仿宋" w:hAnsi="仿宋" w:cs="仿宋" w:hint="eastAsia"/>
            <w:lang w:eastAsia="zh-CN"/>
          </w:rPr>
          <w:t>十三、营销与推广策略</w:t>
        </w:r>
        <w:r>
          <w:tab/>
        </w:r>
        <w:r>
          <w:fldChar w:fldCharType="begin"/>
        </w:r>
        <w:r>
          <w:instrText xml:space="preserve"> PAGEREF _Toc29757 \h </w:instrText>
        </w:r>
        <w:r>
          <w:fldChar w:fldCharType="separate"/>
        </w:r>
        <w:r>
          <w:t>42</w:t>
        </w:r>
        <w:r>
          <w:fldChar w:fldCharType="end"/>
        </w:r>
      </w:hyperlink>
    </w:p>
    <w:p>
      <w:pPr>
        <w:pStyle w:val="TOC2"/>
        <w:tabs>
          <w:tab w:val="right" w:leader="dot" w:pos="8306"/>
        </w:tabs>
      </w:pPr>
      <w:hyperlink w:anchor="_Toc1816" w:history="1">
        <w:r>
          <w:rPr>
            <w:rFonts w:ascii="仿宋" w:eastAsia="仿宋" w:hAnsi="仿宋" w:cs="仿宋" w:hint="eastAsia"/>
            <w:lang w:eastAsia="zh-CN"/>
          </w:rPr>
          <w:t>(一)、产品/服务定位与特点</w:t>
        </w:r>
        <w:r>
          <w:tab/>
        </w:r>
        <w:r>
          <w:fldChar w:fldCharType="begin"/>
        </w:r>
        <w:r>
          <w:instrText xml:space="preserve"> PAGEREF _Toc1816 \h </w:instrText>
        </w:r>
        <w:r>
          <w:fldChar w:fldCharType="separate"/>
        </w:r>
        <w:r>
          <w:t>42</w:t>
        </w:r>
        <w:r>
          <w:fldChar w:fldCharType="end"/>
        </w:r>
      </w:hyperlink>
    </w:p>
    <w:p>
      <w:pPr>
        <w:pStyle w:val="TOC2"/>
        <w:tabs>
          <w:tab w:val="right" w:leader="dot" w:pos="8306"/>
        </w:tabs>
      </w:pPr>
      <w:hyperlink w:anchor="_Toc20368" w:history="1">
        <w:r>
          <w:rPr>
            <w:rFonts w:ascii="仿宋" w:eastAsia="仿宋" w:hAnsi="仿宋" w:cs="仿宋" w:hint="eastAsia"/>
            <w:lang w:eastAsia="zh-CN"/>
          </w:rPr>
          <w:t>(二)、市场定位与竞争分析</w:t>
        </w:r>
        <w:r>
          <w:tab/>
        </w:r>
        <w:r>
          <w:fldChar w:fldCharType="begin"/>
        </w:r>
        <w:r>
          <w:instrText xml:space="preserve"> PAGEREF _Toc20368 \h </w:instrText>
        </w:r>
        <w:r>
          <w:fldChar w:fldCharType="separate"/>
        </w:r>
        <w:r>
          <w:t>43</w:t>
        </w:r>
        <w:r>
          <w:fldChar w:fldCharType="end"/>
        </w:r>
      </w:hyperlink>
    </w:p>
    <w:p>
      <w:pPr>
        <w:pStyle w:val="TOC2"/>
        <w:tabs>
          <w:tab w:val="right" w:leader="dot" w:pos="8306"/>
        </w:tabs>
      </w:pPr>
      <w:hyperlink w:anchor="_Toc6210" w:history="1">
        <w:r>
          <w:rPr>
            <w:rFonts w:ascii="仿宋" w:eastAsia="仿宋" w:hAnsi="仿宋" w:cs="仿宋" w:hint="eastAsia"/>
            <w:lang w:eastAsia="zh-CN"/>
          </w:rPr>
          <w:t>(三)、营销渠道与策略</w:t>
        </w:r>
        <w:r>
          <w:tab/>
        </w:r>
        <w:r>
          <w:fldChar w:fldCharType="begin"/>
        </w:r>
        <w:r>
          <w:instrText xml:space="preserve"> PAGEREF _Toc6210 \h </w:instrText>
        </w:r>
        <w:r>
          <w:fldChar w:fldCharType="separate"/>
        </w:r>
        <w:r>
          <w:t>45</w:t>
        </w:r>
        <w:r>
          <w:fldChar w:fldCharType="end"/>
        </w:r>
      </w:hyperlink>
    </w:p>
    <w:p>
      <w:pPr>
        <w:pStyle w:val="TOC2"/>
        <w:tabs>
          <w:tab w:val="right" w:leader="dot" w:pos="8306"/>
        </w:tabs>
      </w:pPr>
      <w:hyperlink w:anchor="_Toc10319" w:history="1">
        <w:r>
          <w:rPr>
            <w:rFonts w:ascii="仿宋" w:eastAsia="仿宋" w:hAnsi="仿宋" w:cs="仿宋" w:hint="eastAsia"/>
            <w:lang w:eastAsia="zh-CN"/>
          </w:rPr>
          <w:t>(四)、推广与宣传活动</w:t>
        </w:r>
        <w:r>
          <w:tab/>
        </w:r>
        <w:r>
          <w:fldChar w:fldCharType="begin"/>
        </w:r>
        <w:r>
          <w:instrText xml:space="preserve"> PAGEREF _Toc10319 \h </w:instrText>
        </w:r>
        <w:r>
          <w:fldChar w:fldCharType="separate"/>
        </w:r>
        <w:r>
          <w:t>46</w:t>
        </w:r>
        <w:r>
          <w:fldChar w:fldCharType="end"/>
        </w:r>
      </w:hyperlink>
    </w:p>
    <w:p>
      <w:pPr>
        <w:pStyle w:val="TOC1"/>
        <w:tabs>
          <w:tab w:val="right" w:leader="dot" w:pos="8306"/>
        </w:tabs>
      </w:pPr>
      <w:hyperlink w:anchor="_Toc2157" w:history="1">
        <w:r>
          <w:rPr>
            <w:rFonts w:ascii="仿宋" w:eastAsia="仿宋" w:hAnsi="仿宋" w:cs="仿宋" w:hint="eastAsia"/>
            <w:lang w:eastAsia="zh-CN"/>
          </w:rPr>
          <w:t>十四、增溶剂项目实施时间节点</w:t>
        </w:r>
        <w:r>
          <w:tab/>
        </w:r>
        <w:r>
          <w:fldChar w:fldCharType="begin"/>
        </w:r>
        <w:r>
          <w:instrText xml:space="preserve"> PAGEREF _Toc2157 \h </w:instrText>
        </w:r>
        <w:r>
          <w:fldChar w:fldCharType="separate"/>
        </w:r>
        <w:r>
          <w:t>51</w:t>
        </w:r>
        <w:r>
          <w:fldChar w:fldCharType="end"/>
        </w:r>
      </w:hyperlink>
    </w:p>
    <w:p>
      <w:pPr>
        <w:pStyle w:val="TOC2"/>
        <w:tabs>
          <w:tab w:val="right" w:leader="dot" w:pos="8306"/>
        </w:tabs>
      </w:pPr>
      <w:hyperlink w:anchor="_Toc2868" w:history="1">
        <w:r>
          <w:rPr>
            <w:rFonts w:ascii="仿宋" w:eastAsia="仿宋" w:hAnsi="仿宋" w:cs="仿宋" w:hint="eastAsia"/>
            <w:lang w:eastAsia="zh-CN"/>
          </w:rPr>
          <w:t>(一)、增溶剂项目启动阶段时间节点</w:t>
        </w:r>
        <w:r>
          <w:tab/>
        </w:r>
        <w:r>
          <w:fldChar w:fldCharType="begin"/>
        </w:r>
        <w:r>
          <w:instrText xml:space="preserve"> PAGEREF _Toc2868 \h </w:instrText>
        </w:r>
        <w:r>
          <w:fldChar w:fldCharType="separate"/>
        </w:r>
        <w:r>
          <w:t>51</w:t>
        </w:r>
        <w:r>
          <w:fldChar w:fldCharType="end"/>
        </w:r>
      </w:hyperlink>
    </w:p>
    <w:p>
      <w:pPr>
        <w:pStyle w:val="TOC2"/>
        <w:tabs>
          <w:tab w:val="right" w:leader="dot" w:pos="8306"/>
        </w:tabs>
      </w:pPr>
      <w:hyperlink w:anchor="_Toc23975" w:history="1">
        <w:r>
          <w:rPr>
            <w:rFonts w:ascii="仿宋" w:eastAsia="仿宋" w:hAnsi="仿宋" w:cs="仿宋" w:hint="eastAsia"/>
            <w:lang w:eastAsia="zh-CN"/>
          </w:rPr>
          <w:t>(二)、增溶剂项目执行阶段时间节点</w:t>
        </w:r>
        <w:r>
          <w:tab/>
        </w:r>
        <w:r>
          <w:fldChar w:fldCharType="begin"/>
        </w:r>
        <w:r>
          <w:instrText xml:space="preserve"> PAGEREF _Toc23975 \h </w:instrText>
        </w:r>
        <w:r>
          <w:fldChar w:fldCharType="separate"/>
        </w:r>
        <w:r>
          <w:t>52</w:t>
        </w:r>
        <w:r>
          <w:fldChar w:fldCharType="end"/>
        </w:r>
      </w:hyperlink>
    </w:p>
    <w:p>
      <w:pPr>
        <w:pStyle w:val="TOC2"/>
        <w:tabs>
          <w:tab w:val="right" w:leader="dot" w:pos="8306"/>
        </w:tabs>
      </w:pPr>
      <w:hyperlink w:anchor="_Toc18796" w:history="1">
        <w:r>
          <w:rPr>
            <w:rFonts w:ascii="仿宋" w:eastAsia="仿宋" w:hAnsi="仿宋" w:cs="仿宋" w:hint="eastAsia"/>
            <w:lang w:eastAsia="zh-CN"/>
          </w:rPr>
          <w:t>(三)、增溶剂项目完成阶段时间节点</w:t>
        </w:r>
        <w:r>
          <w:tab/>
        </w:r>
        <w:r>
          <w:fldChar w:fldCharType="begin"/>
        </w:r>
        <w:r>
          <w:instrText xml:space="preserve"> PAGEREF _Toc18796 \h </w:instrText>
        </w:r>
        <w:r>
          <w:fldChar w:fldCharType="separate"/>
        </w:r>
        <w:r>
          <w:t>53</w:t>
        </w:r>
        <w:r>
          <w:fldChar w:fldCharType="end"/>
        </w:r>
      </w:hyperlink>
    </w:p>
    <w:p>
      <w:pPr>
        <w:pStyle w:val="TOC1"/>
        <w:tabs>
          <w:tab w:val="right" w:leader="dot" w:pos="8306"/>
        </w:tabs>
      </w:pPr>
      <w:hyperlink w:anchor="_Toc17012" w:history="1">
        <w:r>
          <w:rPr>
            <w:rFonts w:ascii="仿宋" w:eastAsia="仿宋" w:hAnsi="仿宋" w:cs="仿宋" w:hint="eastAsia"/>
            <w:lang w:eastAsia="zh-CN"/>
          </w:rPr>
          <w:t>十五、增溶剂项目变更管理</w:t>
        </w:r>
        <w:r>
          <w:tab/>
        </w:r>
        <w:r>
          <w:fldChar w:fldCharType="begin"/>
        </w:r>
        <w:r>
          <w:instrText xml:space="preserve"> PAGEREF _Toc17012 \h </w:instrText>
        </w:r>
        <w:r>
          <w:fldChar w:fldCharType="separate"/>
        </w:r>
        <w:r>
          <w:t>54</w:t>
        </w:r>
        <w:r>
          <w:fldChar w:fldCharType="end"/>
        </w:r>
      </w:hyperlink>
    </w:p>
    <w:p>
      <w:pPr>
        <w:pStyle w:val="TOC2"/>
        <w:tabs>
          <w:tab w:val="right" w:leader="dot" w:pos="8306"/>
        </w:tabs>
      </w:pPr>
      <w:hyperlink w:anchor="_Toc12614" w:history="1">
        <w:r>
          <w:rPr>
            <w:rFonts w:ascii="仿宋" w:eastAsia="仿宋" w:hAnsi="仿宋" w:cs="仿宋" w:hint="eastAsia"/>
            <w:lang w:eastAsia="zh-CN"/>
          </w:rPr>
          <w:t>(一)、变更申请与评估</w:t>
        </w:r>
        <w:r>
          <w:tab/>
        </w:r>
        <w:r>
          <w:fldChar w:fldCharType="begin"/>
        </w:r>
        <w:r>
          <w:instrText xml:space="preserve"> PAGEREF _Toc12614 \h </w:instrText>
        </w:r>
        <w:r>
          <w:fldChar w:fldCharType="separate"/>
        </w:r>
        <w:r>
          <w:t>54</w:t>
        </w:r>
        <w:r>
          <w:fldChar w:fldCharType="end"/>
        </w:r>
      </w:hyperlink>
    </w:p>
    <w:p>
      <w:pPr>
        <w:pStyle w:val="TOC2"/>
        <w:tabs>
          <w:tab w:val="right" w:leader="dot" w:pos="8306"/>
        </w:tabs>
      </w:pPr>
      <w:hyperlink w:anchor="_Toc27200" w:history="1">
        <w:r>
          <w:rPr>
            <w:rFonts w:ascii="仿宋" w:eastAsia="仿宋" w:hAnsi="仿宋" w:cs="仿宋" w:hint="eastAsia"/>
            <w:lang w:eastAsia="zh-CN"/>
          </w:rPr>
          <w:t>(二)、变更实施与控制</w:t>
        </w:r>
        <w:r>
          <w:tab/>
        </w:r>
        <w:r>
          <w:fldChar w:fldCharType="begin"/>
        </w:r>
        <w:r>
          <w:instrText xml:space="preserve"> PAGEREF _Toc27200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08"/>
      <w:r>
        <w:rPr>
          <w:rFonts w:ascii="仿宋" w:eastAsia="仿宋" w:hAnsi="仿宋" w:cs="仿宋" w:hint="eastAsia"/>
          <w:sz w:val="28"/>
          <w:lang w:eastAsia="zh-CN"/>
        </w:rPr>
        <w:t>一、增溶剂项目建设单位说明</w:t>
      </w:r>
      <w:bookmarkEnd w:id="2"/>
    </w:p>
    <w:p>
      <w:pPr>
        <w:pStyle w:val="Heading2"/>
        <w:rPr>
          <w:rFonts w:ascii="仿宋" w:eastAsia="仿宋" w:hAnsi="仿宋" w:cs="仿宋" w:hint="eastAsia"/>
          <w:lang w:eastAsia="zh-CN"/>
        </w:rPr>
      </w:pPr>
      <w:bookmarkStart w:id="3" w:name="_Toc2702"/>
      <w:r>
        <w:rPr>
          <w:rFonts w:ascii="仿宋" w:eastAsia="仿宋" w:hAnsi="仿宋" w:cs="仿宋" w:hint="eastAsia"/>
          <w:lang w:eastAsia="zh-CN"/>
        </w:rPr>
        <w:t>(一)、增溶剂项目承办单位基本情况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8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增溶剂项目承办单位的XXXX，我们着眼于实现可持续的经济效益。通过技术创新和解决方案的提供，公司预计在增溶剂项目执行期间将获得可观的收入增长。这一收入来源主要包括增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同时，我们注重成本控制和效率提升，以确保增溶剂项目的可持续盈利。透过精细的管理和资源优化，公司期望实现增溶剂项目利润最大化。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增溶剂项目实施进行全面的投资评估，包括增溶剂项目启动阶段的资金投入和后续运营成本。通过对增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增溶剂项目实施过程中具备足够的资金流动性，公司将进行详尽的现金流分析。这包括资金需求的合理预测、增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9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2856"/>
      <w:r>
        <w:rPr>
          <w:rFonts w:ascii="仿宋" w:eastAsia="仿宋" w:hAnsi="仿宋" w:cs="仿宋" w:hint="eastAsia"/>
          <w:lang w:eastAsia="zh-CN"/>
        </w:rPr>
        <w:t>(一)、增溶剂行业分析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增溶剂行业一直以来都是市场的关注焦点。行业内的发展趋势、竞争态势以及潜在机会都对增溶剂项目的推进产生深远的影响。通过深入研究行业的整体概貌，我们将更好地理解行业的核心特征，为增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行业，技术一直是推动创新和发展的关键因素。我们将对当前技术趋势进行详尽分析，包括但不限于人工智能、大数据应用、先进制造技术等。这有助于增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溶剂项目成功的基础。我们将对主要竞争对手进行深入研究，包括其市场份额、产品特点、市场定位等。通过全面了解竞争对手的优势和劣势，增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480"/>
      <w:r>
        <w:rPr>
          <w:rFonts w:ascii="仿宋" w:eastAsia="仿宋" w:hAnsi="仿宋" w:cs="仿宋" w:hint="eastAsia"/>
          <w:sz w:val="28"/>
          <w:lang w:eastAsia="zh-CN"/>
        </w:rPr>
        <w:t>(二)、增溶剂市场分析预测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通过对市场规模的深入调研，我们将预测增溶剂市场未来的增长趋势。这包括市场的整体规模、各细分领域的发展趋势等。增溶剂项目可以根据市场的扩张速度和潜在机会，制定更符合市场需求的发展策略。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增溶剂项目实施过程中需要充分考虑的因素。我们将对市场风险进行全面评估，包括但不限于政策法规风险、市场竞争风险、技术变革风险等。通过对潜在风险的深入分析，增溶剂项目可以制定相应的风险缓解策略，降低不确定性对增溶剂项目的影响。</w:t>
      </w:r>
    </w:p>
    <w:p>
      <w:pPr>
        <w:pStyle w:val="Heading1"/>
        <w:ind w:firstLine="560" w:firstLineChars="200"/>
        <w:rPr>
          <w:rFonts w:ascii="仿宋" w:eastAsia="仿宋" w:hAnsi="仿宋" w:cs="仿宋" w:hint="eastAsia"/>
          <w:sz w:val="28"/>
          <w:lang w:eastAsia="zh-CN"/>
        </w:rPr>
      </w:pPr>
      <w:bookmarkStart w:id="8" w:name="_Toc5871"/>
      <w:r>
        <w:rPr>
          <w:rFonts w:ascii="仿宋" w:eastAsia="仿宋" w:hAnsi="仿宋" w:cs="仿宋" w:hint="eastAsia"/>
          <w:sz w:val="28"/>
          <w:lang w:eastAsia="zh-CN"/>
        </w:rPr>
        <w:t>三、增溶剂项目文档管理</w:t>
      </w:r>
      <w:bookmarkEnd w:id="8"/>
    </w:p>
    <w:p>
      <w:pPr>
        <w:pStyle w:val="Heading2"/>
        <w:rPr>
          <w:rFonts w:ascii="仿宋" w:eastAsia="仿宋" w:hAnsi="仿宋" w:cs="仿宋" w:hint="eastAsia"/>
          <w:lang w:eastAsia="zh-CN"/>
        </w:rPr>
      </w:pPr>
      <w:bookmarkStart w:id="9" w:name="_Toc232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增溶剂项目高度重视文档的质量和准确性，以支持增溶剂项目的各项活动和决策。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文档的编制始于增溶剂项目计划的初期，我们制定了详细的文档编制计划，明确了每个文档的内容、格式和编写责任人。在增溶剂项目启动阶段，我们首先编制了增溶剂项目章程，明确定义了增溶剂项目的目标、范围、风险等关键要素。随后，增溶剂项目团队根据计划陆续编制了需求文档、设计文档、测试文档等各类文档，确保增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溶剂项目管理中的重要环节，旨在确保增溶剂项目文档符合质量标准和增溶剂项目需求。在增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除了内部审查，我们还进行了外部审查，邀请增溶剂项目相关利益方和专业领域的专家对文档进行独立审查。这有助于获取更全面、客观的反馈，确保增溶剂项目文档不仅符合内部标准，也满足外部需求。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增溶剂项目在文档编制与审查方面建立了严格的管理机制，通过规范的流程和多维度的审查，确保增溶剂项目文档的质量、准确性和可靠性，为增溶剂项目的顺利推进提供了有力支持。</w:t>
      </w:r>
    </w:p>
    <w:p>
      <w:pPr>
        <w:pStyle w:val="Heading2"/>
        <w:ind w:firstLine="560" w:firstLineChars="200"/>
        <w:rPr>
          <w:rFonts w:ascii="仿宋" w:eastAsia="仿宋" w:hAnsi="仿宋" w:cs="仿宋" w:hint="eastAsia"/>
          <w:sz w:val="28"/>
          <w:lang w:eastAsia="zh-CN"/>
        </w:rPr>
      </w:pPr>
      <w:bookmarkStart w:id="10" w:name="_Toc988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9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文档存档与归档是增溶剂项目生命周期中一个至关重要的环节，直接关系到增溶剂项目信息的长期保存和历史记录的完整性。在增溶剂项目中，我们实施了一系列有效的文档存档与归档管理策略：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67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736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增溶剂项目的技术管理特点体现在其创新导向。通过引入最先进的技术趋势和解决方案，增溶剂项目致力于提升科技含量、提高质量和效率水平。这意味着我们将采用最新的工具和方法，确保增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增溶剂项目技术管理的显著特征。通过整合不同领域的技术资源，我们实现了跨学科的协同工作。这有助于优化技术架构，提高整体效能。此外，整合性策略还促进了不同技术团队之间的紧密沟通和高效合作，确保增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溶剂项目所采用的技术。通过不断优化技术方案，增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溶剂项目团队将在增溶剂项目初期识别可能的技术风险，并采取相应的预防和应对措施。通过建立健全的风险评估机制，增溶剂项目能够在实施过程中及时发现并解决潜在的技术问题，保障增溶剂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通过这些独特的技术管理特点，我们确信在增溶剂项目中，技术将成为增溶剂项目成功的有力支持。这一深度剖析揭示了技术管理在增溶剂项目实施中的关键作用，为增溶剂项目的技术基础奠定了坚实的基础。</w:t>
      </w:r>
    </w:p>
    <w:p>
      <w:pPr>
        <w:pStyle w:val="Heading2"/>
        <w:ind w:firstLine="560" w:firstLineChars="200"/>
        <w:rPr>
          <w:rFonts w:ascii="仿宋" w:eastAsia="仿宋" w:hAnsi="仿宋" w:cs="仿宋" w:hint="eastAsia"/>
          <w:sz w:val="28"/>
          <w:lang w:eastAsia="zh-CN"/>
        </w:rPr>
      </w:pPr>
      <w:bookmarkStart w:id="14" w:name="_Toc6387"/>
      <w:r>
        <w:rPr>
          <w:rFonts w:ascii="仿宋" w:eastAsia="仿宋" w:hAnsi="仿宋" w:cs="仿宋" w:hint="eastAsia"/>
          <w:sz w:val="28"/>
          <w:lang w:eastAsia="zh-CN"/>
        </w:rPr>
        <w:t>(二)、增溶剂项目工艺技术设计方案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增溶剂项目将严格按照相关行业规范要求进行组织。通过有效控制产品质量，增溶剂项目将致力于为顾客提供优质的增溶剂项目产品和良好的服务。这体现了增溶剂项目对于生产活动合规性和质量标准的高度重视，为增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溶剂项目注重生态效益和清洁生产原则。增溶剂项目建设将紧密结合地方特色经济发展，与社会经济发展规划和区域环境保护规划方案相协调一致。通过与当地区域自然生态系统的结合，增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溶剂项目产品具有多样化的客户需求和个性化的特点。因此，增溶剂项目产品规格品种多样，且单批生产数量较小。为满足这一特点，增溶剂项目承办单位将建设先进的柔性制造生产线。通过广泛应用柔性制造技术，增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溶剂项目采用的技术具有较高的技术含量和自动化水平，处于国内先进水平。这一技术选用不仅体现了对生产效率、质量和环境友好性的高标准要求，同时为增溶剂项目的可持续发展奠定了坚实的基础。</w:t>
      </w:r>
    </w:p>
    <w:p>
      <w:pPr>
        <w:pStyle w:val="Heading2"/>
        <w:ind w:firstLine="560" w:firstLineChars="200"/>
        <w:rPr>
          <w:rFonts w:ascii="仿宋" w:eastAsia="仿宋" w:hAnsi="仿宋" w:cs="仿宋" w:hint="eastAsia"/>
          <w:sz w:val="28"/>
          <w:lang w:eastAsia="zh-CN"/>
        </w:rPr>
      </w:pPr>
      <w:bookmarkStart w:id="15" w:name="_Toc1360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为确保增溶剂项目的高效生产和技术实施，我们制定了一套精心设计的设备选型方案，以满足增溶剂项目生产、质量和环保的要求。该方案的主要特点如下：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497"/>
      <w:r>
        <w:rPr>
          <w:rFonts w:ascii="仿宋" w:eastAsia="仿宋" w:hAnsi="仿宋" w:cs="仿宋" w:hint="eastAsia"/>
          <w:sz w:val="28"/>
          <w:lang w:eastAsia="zh-CN"/>
        </w:rPr>
        <w:t>五、增溶剂项目土建工程</w:t>
      </w:r>
      <w:bookmarkEnd w:id="16"/>
    </w:p>
    <w:p>
      <w:pPr>
        <w:pStyle w:val="Heading2"/>
        <w:rPr>
          <w:rFonts w:ascii="仿宋" w:eastAsia="仿宋" w:hAnsi="仿宋" w:cs="仿宋" w:hint="eastAsia"/>
          <w:lang w:eastAsia="zh-CN"/>
        </w:rPr>
      </w:pPr>
      <w:bookmarkStart w:id="17" w:name="_Toc1322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在增溶剂项目的建筑工程设计中，我们将秉承一系列重要的设计原则，以确保增溶剂项目建筑在功能、美观、可持续性等方面达到最佳效果。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首要原则是确保建筑的功能性得到最大化的发挥。我们将充分理解增溶剂项目的实际需求，合理布局各个功能区域，保证建筑在满足业务需求的同时，提供高效的工作环境。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在建筑设计中，我们将综合考虑建设和运营成本。通过精细的经济效益分析，确保设计方案在高效利用资源的同时，对增溶剂项目的长期盈利能力有积极的贡献。</w:t>
      </w:r>
    </w:p>
    <w:p>
      <w:pPr>
        <w:pStyle w:val="Heading2"/>
        <w:ind w:firstLine="560" w:firstLineChars="200"/>
        <w:rPr>
          <w:rFonts w:ascii="仿宋" w:eastAsia="仿宋" w:hAnsi="仿宋" w:cs="仿宋" w:hint="eastAsia"/>
          <w:sz w:val="28"/>
          <w:lang w:eastAsia="zh-CN"/>
        </w:rPr>
      </w:pPr>
      <w:bookmarkStart w:id="18" w:name="_Toc2241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溶剂项目的土建工程设计中，我们将精准设定设计年限，结合增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增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184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增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增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增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613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本期工程增溶剂项目预计总建筑面积XXX平方米，其中：计容建筑面积XXX平方米，计划建筑工程投资XX万元，占增溶剂项目总投资的XX%。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https://d.book118.com/507135143142006025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97B43"/>
    <w:rsid w:val="50F97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3514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2024-01-04T16:31:00Z</dcterms:created>
  <dcterms:modified xsi:type="dcterms:W3CDTF">2024-01-04T16:32:10Z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E319CC60E2EF4E26B1FBF6C705C0D6B0_11</vt:lpwstr>
  </property>
  <property fmtid="{D5CDD505-2E9C-101B-9397-08002B2CF9AE}" pid="3" name="KSOProductBuildVer">
    <vt:lpwstr>2052-12.1.0.16120</vt:lpwstr>
  </property>
</Properties>
</file>