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医用核素设备项目规划设计蓝图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0" w:history="1">
        <w:r>
          <w:rPr>
            <w:rFonts w:ascii="仿宋" w:eastAsia="仿宋" w:hAnsi="仿宋" w:cs="仿宋" w:hint="eastAsia"/>
            <w:lang w:eastAsia="zh-CN"/>
          </w:rPr>
          <w:t>序言</w:t>
        </w:r>
        <w:r>
          <w:tab/>
        </w:r>
        <w:r>
          <w:fldChar w:fldCharType="begin"/>
        </w:r>
        <w:r>
          <w:instrText xml:space="preserve"> PAGEREF _Toc2330 \h </w:instrText>
        </w:r>
        <w:r>
          <w:fldChar w:fldCharType="separate"/>
        </w:r>
        <w:r>
          <w:t>3</w:t>
        </w:r>
        <w:r>
          <w:fldChar w:fldCharType="end"/>
        </w:r>
      </w:hyperlink>
    </w:p>
    <w:p>
      <w:pPr>
        <w:pStyle w:val="TOC1"/>
        <w:tabs>
          <w:tab w:val="right" w:leader="dot" w:pos="8306"/>
        </w:tabs>
      </w:pPr>
      <w:hyperlink w:anchor="_Toc16599" w:history="1">
        <w:r>
          <w:rPr>
            <w:rFonts w:ascii="仿宋" w:eastAsia="仿宋" w:hAnsi="仿宋" w:cs="仿宋" w:hint="eastAsia"/>
            <w:lang w:eastAsia="zh-CN"/>
          </w:rPr>
          <w:t>一、医用核素设备项目概论</w:t>
        </w:r>
        <w:r>
          <w:tab/>
        </w:r>
        <w:r>
          <w:fldChar w:fldCharType="begin"/>
        </w:r>
        <w:r>
          <w:instrText xml:space="preserve"> PAGEREF _Toc16599 \h </w:instrText>
        </w:r>
        <w:r>
          <w:fldChar w:fldCharType="separate"/>
        </w:r>
        <w:r>
          <w:t>3</w:t>
        </w:r>
        <w:r>
          <w:fldChar w:fldCharType="end"/>
        </w:r>
      </w:hyperlink>
    </w:p>
    <w:p>
      <w:pPr>
        <w:pStyle w:val="TOC2"/>
        <w:tabs>
          <w:tab w:val="right" w:leader="dot" w:pos="8306"/>
        </w:tabs>
      </w:pPr>
      <w:hyperlink w:anchor="_Toc27170" w:history="1">
        <w:r>
          <w:rPr>
            <w:rFonts w:ascii="仿宋" w:eastAsia="仿宋" w:hAnsi="仿宋" w:cs="仿宋" w:hint="eastAsia"/>
            <w:lang w:eastAsia="zh-CN"/>
          </w:rPr>
          <w:t>(一)、医用核素设备项目概况</w:t>
        </w:r>
        <w:r>
          <w:tab/>
        </w:r>
        <w:r>
          <w:fldChar w:fldCharType="begin"/>
        </w:r>
        <w:r>
          <w:instrText xml:space="preserve"> PAGEREF _Toc27170 \h </w:instrText>
        </w:r>
        <w:r>
          <w:fldChar w:fldCharType="separate"/>
        </w:r>
        <w:r>
          <w:t>3</w:t>
        </w:r>
        <w:r>
          <w:fldChar w:fldCharType="end"/>
        </w:r>
      </w:hyperlink>
    </w:p>
    <w:p>
      <w:pPr>
        <w:pStyle w:val="TOC2"/>
        <w:tabs>
          <w:tab w:val="right" w:leader="dot" w:pos="8306"/>
        </w:tabs>
      </w:pPr>
      <w:hyperlink w:anchor="_Toc7858" w:history="1">
        <w:r>
          <w:rPr>
            <w:rFonts w:ascii="仿宋" w:eastAsia="仿宋" w:hAnsi="仿宋" w:cs="仿宋" w:hint="eastAsia"/>
            <w:lang w:eastAsia="zh-CN"/>
          </w:rPr>
          <w:t>(二)、医用核素设备项目目标</w:t>
        </w:r>
        <w:r>
          <w:tab/>
        </w:r>
        <w:r>
          <w:fldChar w:fldCharType="begin"/>
        </w:r>
        <w:r>
          <w:instrText xml:space="preserve"> PAGEREF _Toc7858 \h </w:instrText>
        </w:r>
        <w:r>
          <w:fldChar w:fldCharType="separate"/>
        </w:r>
        <w:r>
          <w:t>5</w:t>
        </w:r>
        <w:r>
          <w:fldChar w:fldCharType="end"/>
        </w:r>
      </w:hyperlink>
    </w:p>
    <w:p>
      <w:pPr>
        <w:pStyle w:val="TOC2"/>
        <w:tabs>
          <w:tab w:val="right" w:leader="dot" w:pos="8306"/>
        </w:tabs>
      </w:pPr>
      <w:hyperlink w:anchor="_Toc18911" w:history="1">
        <w:r>
          <w:rPr>
            <w:rFonts w:ascii="仿宋" w:eastAsia="仿宋" w:hAnsi="仿宋" w:cs="仿宋" w:hint="eastAsia"/>
            <w:lang w:eastAsia="zh-CN"/>
          </w:rPr>
          <w:t>(三)、医用核素设备项目提出的理由</w:t>
        </w:r>
        <w:r>
          <w:tab/>
        </w:r>
        <w:r>
          <w:fldChar w:fldCharType="begin"/>
        </w:r>
        <w:r>
          <w:instrText xml:space="preserve"> PAGEREF _Toc18911 \h </w:instrText>
        </w:r>
        <w:r>
          <w:fldChar w:fldCharType="separate"/>
        </w:r>
        <w:r>
          <w:t>6</w:t>
        </w:r>
        <w:r>
          <w:fldChar w:fldCharType="end"/>
        </w:r>
      </w:hyperlink>
    </w:p>
    <w:p>
      <w:pPr>
        <w:pStyle w:val="TOC2"/>
        <w:tabs>
          <w:tab w:val="right" w:leader="dot" w:pos="8306"/>
        </w:tabs>
      </w:pPr>
      <w:hyperlink w:anchor="_Toc7982" w:history="1">
        <w:r>
          <w:rPr>
            <w:rFonts w:ascii="仿宋" w:eastAsia="仿宋" w:hAnsi="仿宋" w:cs="仿宋" w:hint="eastAsia"/>
            <w:lang w:eastAsia="zh-CN"/>
          </w:rPr>
          <w:t>(四)、医用核素设备项目意义</w:t>
        </w:r>
        <w:r>
          <w:tab/>
        </w:r>
        <w:r>
          <w:fldChar w:fldCharType="begin"/>
        </w:r>
        <w:r>
          <w:instrText xml:space="preserve"> PAGEREF _Toc7982 \h </w:instrText>
        </w:r>
        <w:r>
          <w:fldChar w:fldCharType="separate"/>
        </w:r>
        <w:r>
          <w:t>8</w:t>
        </w:r>
        <w:r>
          <w:fldChar w:fldCharType="end"/>
        </w:r>
      </w:hyperlink>
    </w:p>
    <w:p>
      <w:pPr>
        <w:pStyle w:val="TOC2"/>
        <w:tabs>
          <w:tab w:val="right" w:leader="dot" w:pos="8306"/>
        </w:tabs>
      </w:pPr>
      <w:hyperlink w:anchor="_Toc18029" w:history="1">
        <w:r>
          <w:rPr>
            <w:rFonts w:ascii="仿宋" w:eastAsia="仿宋" w:hAnsi="仿宋" w:cs="仿宋" w:hint="eastAsia"/>
            <w:lang w:eastAsia="zh-CN"/>
          </w:rPr>
          <w:t>(五)、医用核素设备项目背景</w:t>
        </w:r>
        <w:r>
          <w:tab/>
        </w:r>
        <w:r>
          <w:fldChar w:fldCharType="begin"/>
        </w:r>
        <w:r>
          <w:instrText xml:space="preserve"> PAGEREF _Toc18029 \h </w:instrText>
        </w:r>
        <w:r>
          <w:fldChar w:fldCharType="separate"/>
        </w:r>
        <w:r>
          <w:t>9</w:t>
        </w:r>
        <w:r>
          <w:fldChar w:fldCharType="end"/>
        </w:r>
      </w:hyperlink>
    </w:p>
    <w:p>
      <w:pPr>
        <w:pStyle w:val="TOC1"/>
        <w:tabs>
          <w:tab w:val="right" w:leader="dot" w:pos="8306"/>
        </w:tabs>
      </w:pPr>
      <w:hyperlink w:anchor="_Toc6176" w:history="1">
        <w:r>
          <w:rPr>
            <w:rFonts w:ascii="仿宋" w:eastAsia="仿宋" w:hAnsi="仿宋" w:cs="仿宋" w:hint="eastAsia"/>
            <w:lang w:eastAsia="zh-CN"/>
          </w:rPr>
          <w:t>二、工艺说明</w:t>
        </w:r>
        <w:r>
          <w:tab/>
        </w:r>
        <w:r>
          <w:fldChar w:fldCharType="begin"/>
        </w:r>
        <w:r>
          <w:instrText xml:space="preserve"> PAGEREF _Toc6176 \h </w:instrText>
        </w:r>
        <w:r>
          <w:fldChar w:fldCharType="separate"/>
        </w:r>
        <w:r>
          <w:t>10</w:t>
        </w:r>
        <w:r>
          <w:fldChar w:fldCharType="end"/>
        </w:r>
      </w:hyperlink>
    </w:p>
    <w:p>
      <w:pPr>
        <w:pStyle w:val="TOC2"/>
        <w:tabs>
          <w:tab w:val="right" w:leader="dot" w:pos="8306"/>
        </w:tabs>
      </w:pPr>
      <w:hyperlink w:anchor="_Toc21989" w:history="1">
        <w:r>
          <w:rPr>
            <w:rFonts w:ascii="仿宋" w:eastAsia="仿宋" w:hAnsi="仿宋" w:cs="仿宋" w:hint="eastAsia"/>
            <w:lang w:eastAsia="zh-CN"/>
          </w:rPr>
          <w:t>(一)、技术管理特点</w:t>
        </w:r>
        <w:r>
          <w:tab/>
        </w:r>
        <w:r>
          <w:fldChar w:fldCharType="begin"/>
        </w:r>
        <w:r>
          <w:instrText xml:space="preserve"> PAGEREF _Toc21989 \h </w:instrText>
        </w:r>
        <w:r>
          <w:fldChar w:fldCharType="separate"/>
        </w:r>
        <w:r>
          <w:t>10</w:t>
        </w:r>
        <w:r>
          <w:fldChar w:fldCharType="end"/>
        </w:r>
      </w:hyperlink>
    </w:p>
    <w:p>
      <w:pPr>
        <w:pStyle w:val="TOC2"/>
        <w:tabs>
          <w:tab w:val="right" w:leader="dot" w:pos="8306"/>
        </w:tabs>
      </w:pPr>
      <w:hyperlink w:anchor="_Toc10346" w:history="1">
        <w:r>
          <w:rPr>
            <w:rFonts w:ascii="仿宋" w:eastAsia="仿宋" w:hAnsi="仿宋" w:cs="仿宋" w:hint="eastAsia"/>
            <w:lang w:eastAsia="zh-CN"/>
          </w:rPr>
          <w:t>(二)、医用核素设备项目工艺技术设计方案</w:t>
        </w:r>
        <w:r>
          <w:tab/>
        </w:r>
        <w:r>
          <w:fldChar w:fldCharType="begin"/>
        </w:r>
        <w:r>
          <w:instrText xml:space="preserve"> PAGEREF _Toc10346 \h </w:instrText>
        </w:r>
        <w:r>
          <w:fldChar w:fldCharType="separate"/>
        </w:r>
        <w:r>
          <w:t>11</w:t>
        </w:r>
        <w:r>
          <w:fldChar w:fldCharType="end"/>
        </w:r>
      </w:hyperlink>
    </w:p>
    <w:p>
      <w:pPr>
        <w:pStyle w:val="TOC2"/>
        <w:tabs>
          <w:tab w:val="right" w:leader="dot" w:pos="8306"/>
        </w:tabs>
      </w:pPr>
      <w:hyperlink w:anchor="_Toc24588" w:history="1">
        <w:r>
          <w:rPr>
            <w:rFonts w:ascii="仿宋" w:eastAsia="仿宋" w:hAnsi="仿宋" w:cs="仿宋" w:hint="eastAsia"/>
            <w:lang w:eastAsia="zh-CN"/>
          </w:rPr>
          <w:t>(三)、设备选型方案</w:t>
        </w:r>
        <w:r>
          <w:tab/>
        </w:r>
        <w:r>
          <w:fldChar w:fldCharType="begin"/>
        </w:r>
        <w:r>
          <w:instrText xml:space="preserve"> PAGEREF _Toc24588 \h </w:instrText>
        </w:r>
        <w:r>
          <w:fldChar w:fldCharType="separate"/>
        </w:r>
        <w:r>
          <w:t>12</w:t>
        </w:r>
        <w:r>
          <w:fldChar w:fldCharType="end"/>
        </w:r>
      </w:hyperlink>
    </w:p>
    <w:p>
      <w:pPr>
        <w:pStyle w:val="TOC1"/>
        <w:tabs>
          <w:tab w:val="right" w:leader="dot" w:pos="8306"/>
        </w:tabs>
      </w:pPr>
      <w:hyperlink w:anchor="_Toc29572" w:history="1">
        <w:r>
          <w:rPr>
            <w:rFonts w:ascii="仿宋" w:eastAsia="仿宋" w:hAnsi="仿宋" w:cs="仿宋" w:hint="eastAsia"/>
            <w:lang w:eastAsia="zh-CN"/>
          </w:rPr>
          <w:t>三、产品规划分析</w:t>
        </w:r>
        <w:r>
          <w:tab/>
        </w:r>
        <w:r>
          <w:fldChar w:fldCharType="begin"/>
        </w:r>
        <w:r>
          <w:instrText xml:space="preserve"> PAGEREF _Toc29572 \h </w:instrText>
        </w:r>
        <w:r>
          <w:fldChar w:fldCharType="separate"/>
        </w:r>
        <w:r>
          <w:t>13</w:t>
        </w:r>
        <w:r>
          <w:fldChar w:fldCharType="end"/>
        </w:r>
      </w:hyperlink>
    </w:p>
    <w:p>
      <w:pPr>
        <w:pStyle w:val="TOC2"/>
        <w:tabs>
          <w:tab w:val="right" w:leader="dot" w:pos="8306"/>
        </w:tabs>
      </w:pPr>
      <w:hyperlink w:anchor="_Toc29239" w:history="1">
        <w:r>
          <w:rPr>
            <w:rFonts w:ascii="仿宋" w:eastAsia="仿宋" w:hAnsi="仿宋" w:cs="仿宋" w:hint="eastAsia"/>
            <w:lang w:eastAsia="zh-CN"/>
          </w:rPr>
          <w:t>(一)、产品规划</w:t>
        </w:r>
        <w:r>
          <w:tab/>
        </w:r>
        <w:r>
          <w:fldChar w:fldCharType="begin"/>
        </w:r>
        <w:r>
          <w:instrText xml:space="preserve"> PAGEREF _Toc29239 \h </w:instrText>
        </w:r>
        <w:r>
          <w:fldChar w:fldCharType="separate"/>
        </w:r>
        <w:r>
          <w:t>13</w:t>
        </w:r>
        <w:r>
          <w:fldChar w:fldCharType="end"/>
        </w:r>
      </w:hyperlink>
    </w:p>
    <w:p>
      <w:pPr>
        <w:pStyle w:val="TOC2"/>
        <w:tabs>
          <w:tab w:val="right" w:leader="dot" w:pos="8306"/>
        </w:tabs>
      </w:pPr>
      <w:hyperlink w:anchor="_Toc21052" w:history="1">
        <w:r>
          <w:rPr>
            <w:rFonts w:ascii="仿宋" w:eastAsia="仿宋" w:hAnsi="仿宋" w:cs="仿宋" w:hint="eastAsia"/>
            <w:lang w:eastAsia="zh-CN"/>
          </w:rPr>
          <w:t>(二)、建设规模</w:t>
        </w:r>
        <w:r>
          <w:tab/>
        </w:r>
        <w:r>
          <w:fldChar w:fldCharType="begin"/>
        </w:r>
        <w:r>
          <w:instrText xml:space="preserve"> PAGEREF _Toc21052 \h </w:instrText>
        </w:r>
        <w:r>
          <w:fldChar w:fldCharType="separate"/>
        </w:r>
        <w:r>
          <w:t>14</w:t>
        </w:r>
        <w:r>
          <w:fldChar w:fldCharType="end"/>
        </w:r>
      </w:hyperlink>
    </w:p>
    <w:p>
      <w:pPr>
        <w:pStyle w:val="TOC1"/>
        <w:tabs>
          <w:tab w:val="right" w:leader="dot" w:pos="8306"/>
        </w:tabs>
      </w:pPr>
      <w:hyperlink w:anchor="_Toc18305" w:history="1">
        <w:r>
          <w:rPr>
            <w:rFonts w:ascii="仿宋" w:eastAsia="仿宋" w:hAnsi="仿宋" w:cs="仿宋" w:hint="eastAsia"/>
            <w:lang w:eastAsia="zh-CN"/>
          </w:rPr>
          <w:t>四、医用核素设备项目文档管理</w:t>
        </w:r>
        <w:r>
          <w:tab/>
        </w:r>
        <w:r>
          <w:fldChar w:fldCharType="begin"/>
        </w:r>
        <w:r>
          <w:instrText xml:space="preserve"> PAGEREF _Toc18305 \h </w:instrText>
        </w:r>
        <w:r>
          <w:fldChar w:fldCharType="separate"/>
        </w:r>
        <w:r>
          <w:t>15</w:t>
        </w:r>
        <w:r>
          <w:fldChar w:fldCharType="end"/>
        </w:r>
      </w:hyperlink>
    </w:p>
    <w:p>
      <w:pPr>
        <w:pStyle w:val="TOC2"/>
        <w:tabs>
          <w:tab w:val="right" w:leader="dot" w:pos="8306"/>
        </w:tabs>
      </w:pPr>
      <w:hyperlink w:anchor="_Toc27302" w:history="1">
        <w:r>
          <w:rPr>
            <w:rFonts w:ascii="仿宋" w:eastAsia="仿宋" w:hAnsi="仿宋" w:cs="仿宋" w:hint="eastAsia"/>
            <w:lang w:eastAsia="zh-CN"/>
          </w:rPr>
          <w:t>(一)、文档编制与审查</w:t>
        </w:r>
        <w:r>
          <w:tab/>
        </w:r>
        <w:r>
          <w:fldChar w:fldCharType="begin"/>
        </w:r>
        <w:r>
          <w:instrText xml:space="preserve"> PAGEREF _Toc27302 \h </w:instrText>
        </w:r>
        <w:r>
          <w:fldChar w:fldCharType="separate"/>
        </w:r>
        <w:r>
          <w:t>15</w:t>
        </w:r>
        <w:r>
          <w:fldChar w:fldCharType="end"/>
        </w:r>
      </w:hyperlink>
    </w:p>
    <w:p>
      <w:pPr>
        <w:pStyle w:val="TOC2"/>
        <w:tabs>
          <w:tab w:val="right" w:leader="dot" w:pos="8306"/>
        </w:tabs>
      </w:pPr>
      <w:hyperlink w:anchor="_Toc28556" w:history="1">
        <w:r>
          <w:rPr>
            <w:rFonts w:ascii="仿宋" w:eastAsia="仿宋" w:hAnsi="仿宋" w:cs="仿宋" w:hint="eastAsia"/>
            <w:lang w:eastAsia="zh-CN"/>
          </w:rPr>
          <w:t>(二)、文档发布与分发</w:t>
        </w:r>
        <w:r>
          <w:tab/>
        </w:r>
        <w:r>
          <w:fldChar w:fldCharType="begin"/>
        </w:r>
        <w:r>
          <w:instrText xml:space="preserve"> PAGEREF _Toc28556 \h </w:instrText>
        </w:r>
        <w:r>
          <w:fldChar w:fldCharType="separate"/>
        </w:r>
        <w:r>
          <w:t>17</w:t>
        </w:r>
        <w:r>
          <w:fldChar w:fldCharType="end"/>
        </w:r>
      </w:hyperlink>
    </w:p>
    <w:p>
      <w:pPr>
        <w:pStyle w:val="TOC2"/>
        <w:tabs>
          <w:tab w:val="right" w:leader="dot" w:pos="8306"/>
        </w:tabs>
      </w:pPr>
      <w:hyperlink w:anchor="_Toc28749" w:history="1">
        <w:r>
          <w:rPr>
            <w:rFonts w:ascii="仿宋" w:eastAsia="仿宋" w:hAnsi="仿宋" w:cs="仿宋" w:hint="eastAsia"/>
            <w:lang w:eastAsia="zh-CN"/>
          </w:rPr>
          <w:t>(三)、文档存档与归档</w:t>
        </w:r>
        <w:r>
          <w:tab/>
        </w:r>
        <w:r>
          <w:fldChar w:fldCharType="begin"/>
        </w:r>
        <w:r>
          <w:instrText xml:space="preserve"> PAGEREF _Toc28749 \h </w:instrText>
        </w:r>
        <w:r>
          <w:fldChar w:fldCharType="separate"/>
        </w:r>
        <w:r>
          <w:t>18</w:t>
        </w:r>
        <w:r>
          <w:fldChar w:fldCharType="end"/>
        </w:r>
      </w:hyperlink>
    </w:p>
    <w:p>
      <w:pPr>
        <w:pStyle w:val="TOC1"/>
        <w:tabs>
          <w:tab w:val="right" w:leader="dot" w:pos="8306"/>
        </w:tabs>
      </w:pPr>
      <w:hyperlink w:anchor="_Toc28766" w:history="1">
        <w:r>
          <w:rPr>
            <w:rFonts w:ascii="仿宋" w:eastAsia="仿宋" w:hAnsi="仿宋" w:cs="仿宋" w:hint="eastAsia"/>
            <w:lang w:eastAsia="zh-CN"/>
          </w:rPr>
          <w:t>五、医用核素设备项目建设背景及必要性分析</w:t>
        </w:r>
        <w:r>
          <w:tab/>
        </w:r>
        <w:r>
          <w:fldChar w:fldCharType="begin"/>
        </w:r>
        <w:r>
          <w:instrText xml:space="preserve"> PAGEREF _Toc28766 \h </w:instrText>
        </w:r>
        <w:r>
          <w:fldChar w:fldCharType="separate"/>
        </w:r>
        <w:r>
          <w:t>19</w:t>
        </w:r>
        <w:r>
          <w:fldChar w:fldCharType="end"/>
        </w:r>
      </w:hyperlink>
    </w:p>
    <w:p>
      <w:pPr>
        <w:pStyle w:val="TOC2"/>
        <w:tabs>
          <w:tab w:val="right" w:leader="dot" w:pos="8306"/>
        </w:tabs>
      </w:pPr>
      <w:hyperlink w:anchor="_Toc5923" w:history="1">
        <w:r>
          <w:rPr>
            <w:rFonts w:ascii="仿宋" w:eastAsia="仿宋" w:hAnsi="仿宋" w:cs="仿宋" w:hint="eastAsia"/>
            <w:lang w:eastAsia="zh-CN"/>
          </w:rPr>
          <w:t>(一)、医用核素设备项目背景分析</w:t>
        </w:r>
        <w:r>
          <w:tab/>
        </w:r>
        <w:r>
          <w:fldChar w:fldCharType="begin"/>
        </w:r>
        <w:r>
          <w:instrText xml:space="preserve"> PAGEREF _Toc5923 \h </w:instrText>
        </w:r>
        <w:r>
          <w:fldChar w:fldCharType="separate"/>
        </w:r>
        <w:r>
          <w:t>19</w:t>
        </w:r>
        <w:r>
          <w:fldChar w:fldCharType="end"/>
        </w:r>
      </w:hyperlink>
    </w:p>
    <w:p>
      <w:pPr>
        <w:pStyle w:val="TOC2"/>
        <w:tabs>
          <w:tab w:val="right" w:leader="dot" w:pos="8306"/>
        </w:tabs>
      </w:pPr>
      <w:hyperlink w:anchor="_Toc25628" w:history="1">
        <w:r>
          <w:rPr>
            <w:rFonts w:ascii="仿宋" w:eastAsia="仿宋" w:hAnsi="仿宋" w:cs="仿宋" w:hint="eastAsia"/>
            <w:lang w:eastAsia="zh-CN"/>
          </w:rPr>
          <w:t>(二)、医用核素设备项目建设必要性分析</w:t>
        </w:r>
        <w:r>
          <w:tab/>
        </w:r>
        <w:r>
          <w:fldChar w:fldCharType="begin"/>
        </w:r>
        <w:r>
          <w:instrText xml:space="preserve"> PAGEREF _Toc25628 \h </w:instrText>
        </w:r>
        <w:r>
          <w:fldChar w:fldCharType="separate"/>
        </w:r>
        <w:r>
          <w:t>20</w:t>
        </w:r>
        <w:r>
          <w:fldChar w:fldCharType="end"/>
        </w:r>
      </w:hyperlink>
    </w:p>
    <w:p>
      <w:pPr>
        <w:pStyle w:val="TOC1"/>
        <w:tabs>
          <w:tab w:val="right" w:leader="dot" w:pos="8306"/>
        </w:tabs>
      </w:pPr>
      <w:hyperlink w:anchor="_Toc22215" w:history="1">
        <w:r>
          <w:rPr>
            <w:rFonts w:ascii="仿宋" w:eastAsia="仿宋" w:hAnsi="仿宋" w:cs="仿宋" w:hint="eastAsia"/>
            <w:lang w:eastAsia="zh-CN"/>
          </w:rPr>
          <w:t>六、医用核素设备项目绩效评估</w:t>
        </w:r>
        <w:r>
          <w:tab/>
        </w:r>
        <w:r>
          <w:fldChar w:fldCharType="begin"/>
        </w:r>
        <w:r>
          <w:instrText xml:space="preserve"> PAGEREF _Toc22215 \h </w:instrText>
        </w:r>
        <w:r>
          <w:fldChar w:fldCharType="separate"/>
        </w:r>
        <w:r>
          <w:t>22</w:t>
        </w:r>
        <w:r>
          <w:fldChar w:fldCharType="end"/>
        </w:r>
      </w:hyperlink>
    </w:p>
    <w:p>
      <w:pPr>
        <w:pStyle w:val="TOC2"/>
        <w:tabs>
          <w:tab w:val="right" w:leader="dot" w:pos="8306"/>
        </w:tabs>
      </w:pPr>
      <w:hyperlink w:anchor="_Toc22964" w:history="1">
        <w:r>
          <w:rPr>
            <w:rFonts w:ascii="仿宋" w:eastAsia="仿宋" w:hAnsi="仿宋" w:cs="仿宋" w:hint="eastAsia"/>
            <w:lang w:eastAsia="zh-CN"/>
          </w:rPr>
          <w:t>(一)、绩效评估指标</w:t>
        </w:r>
        <w:r>
          <w:tab/>
        </w:r>
        <w:r>
          <w:fldChar w:fldCharType="begin"/>
        </w:r>
        <w:r>
          <w:instrText xml:space="preserve"> PAGEREF _Toc22964 \h </w:instrText>
        </w:r>
        <w:r>
          <w:fldChar w:fldCharType="separate"/>
        </w:r>
        <w:r>
          <w:t>22</w:t>
        </w:r>
        <w:r>
          <w:fldChar w:fldCharType="end"/>
        </w:r>
      </w:hyperlink>
    </w:p>
    <w:p>
      <w:pPr>
        <w:pStyle w:val="TOC2"/>
        <w:tabs>
          <w:tab w:val="right" w:leader="dot" w:pos="8306"/>
        </w:tabs>
      </w:pPr>
      <w:hyperlink w:anchor="_Toc18706" w:history="1">
        <w:r>
          <w:rPr>
            <w:rFonts w:ascii="仿宋" w:eastAsia="仿宋" w:hAnsi="仿宋" w:cs="仿宋" w:hint="eastAsia"/>
            <w:lang w:eastAsia="zh-CN"/>
          </w:rPr>
          <w:t>(二)、绩效评估方法</w:t>
        </w:r>
        <w:r>
          <w:tab/>
        </w:r>
        <w:r>
          <w:fldChar w:fldCharType="begin"/>
        </w:r>
        <w:r>
          <w:instrText xml:space="preserve"> PAGEREF _Toc18706 \h </w:instrText>
        </w:r>
        <w:r>
          <w:fldChar w:fldCharType="separate"/>
        </w:r>
        <w:r>
          <w:t>23</w:t>
        </w:r>
        <w:r>
          <w:fldChar w:fldCharType="end"/>
        </w:r>
      </w:hyperlink>
    </w:p>
    <w:p>
      <w:pPr>
        <w:pStyle w:val="TOC2"/>
        <w:tabs>
          <w:tab w:val="right" w:leader="dot" w:pos="8306"/>
        </w:tabs>
      </w:pPr>
      <w:hyperlink w:anchor="_Toc14258" w:history="1">
        <w:r>
          <w:rPr>
            <w:rFonts w:ascii="仿宋" w:eastAsia="仿宋" w:hAnsi="仿宋" w:cs="仿宋" w:hint="eastAsia"/>
            <w:lang w:eastAsia="zh-CN"/>
          </w:rPr>
          <w:t>(三)、绩效评估周期</w:t>
        </w:r>
        <w:r>
          <w:tab/>
        </w:r>
        <w:r>
          <w:fldChar w:fldCharType="begin"/>
        </w:r>
        <w:r>
          <w:instrText xml:space="preserve"> PAGEREF _Toc14258 \h </w:instrText>
        </w:r>
        <w:r>
          <w:fldChar w:fldCharType="separate"/>
        </w:r>
        <w:r>
          <w:t>24</w:t>
        </w:r>
        <w:r>
          <w:fldChar w:fldCharType="end"/>
        </w:r>
      </w:hyperlink>
    </w:p>
    <w:p>
      <w:pPr>
        <w:pStyle w:val="TOC1"/>
        <w:tabs>
          <w:tab w:val="right" w:leader="dot" w:pos="8306"/>
        </w:tabs>
      </w:pPr>
      <w:hyperlink w:anchor="_Toc1558" w:history="1">
        <w:r>
          <w:rPr>
            <w:rFonts w:ascii="仿宋" w:eastAsia="仿宋" w:hAnsi="仿宋" w:cs="仿宋" w:hint="eastAsia"/>
            <w:lang w:eastAsia="zh-CN"/>
          </w:rPr>
          <w:t>七、医用核素设备项目计划安排</w:t>
        </w:r>
        <w:r>
          <w:tab/>
        </w:r>
        <w:r>
          <w:fldChar w:fldCharType="begin"/>
        </w:r>
        <w:r>
          <w:instrText xml:space="preserve"> PAGEREF _Toc1558 \h </w:instrText>
        </w:r>
        <w:r>
          <w:fldChar w:fldCharType="separate"/>
        </w:r>
        <w:r>
          <w:t>25</w:t>
        </w:r>
        <w:r>
          <w:fldChar w:fldCharType="end"/>
        </w:r>
      </w:hyperlink>
    </w:p>
    <w:p>
      <w:pPr>
        <w:pStyle w:val="TOC2"/>
        <w:tabs>
          <w:tab w:val="right" w:leader="dot" w:pos="8306"/>
        </w:tabs>
      </w:pPr>
      <w:hyperlink w:anchor="_Toc6863" w:history="1">
        <w:r>
          <w:rPr>
            <w:rFonts w:ascii="仿宋" w:eastAsia="仿宋" w:hAnsi="仿宋" w:cs="仿宋" w:hint="eastAsia"/>
            <w:lang w:eastAsia="zh-CN"/>
          </w:rPr>
          <w:t>(一)、建设周期</w:t>
        </w:r>
        <w:r>
          <w:tab/>
        </w:r>
        <w:r>
          <w:fldChar w:fldCharType="begin"/>
        </w:r>
        <w:r>
          <w:instrText xml:space="preserve"> PAGEREF _Toc6863 \h </w:instrText>
        </w:r>
        <w:r>
          <w:fldChar w:fldCharType="separate"/>
        </w:r>
        <w:r>
          <w:t>25</w:t>
        </w:r>
        <w:r>
          <w:fldChar w:fldCharType="end"/>
        </w:r>
      </w:hyperlink>
    </w:p>
    <w:p>
      <w:pPr>
        <w:pStyle w:val="TOC2"/>
        <w:tabs>
          <w:tab w:val="right" w:leader="dot" w:pos="8306"/>
        </w:tabs>
      </w:pPr>
      <w:hyperlink w:anchor="_Toc12520" w:history="1">
        <w:r>
          <w:rPr>
            <w:rFonts w:ascii="仿宋" w:eastAsia="仿宋" w:hAnsi="仿宋" w:cs="仿宋" w:hint="eastAsia"/>
            <w:lang w:eastAsia="zh-CN"/>
          </w:rPr>
          <w:t>(二)、建设进度</w:t>
        </w:r>
        <w:r>
          <w:tab/>
        </w:r>
        <w:r>
          <w:fldChar w:fldCharType="begin"/>
        </w:r>
        <w:r>
          <w:instrText xml:space="preserve"> PAGEREF _Toc12520 \h </w:instrText>
        </w:r>
        <w:r>
          <w:fldChar w:fldCharType="separate"/>
        </w:r>
        <w:r>
          <w:t>26</w:t>
        </w:r>
        <w:r>
          <w:fldChar w:fldCharType="end"/>
        </w:r>
      </w:hyperlink>
    </w:p>
    <w:p>
      <w:pPr>
        <w:pStyle w:val="TOC2"/>
        <w:tabs>
          <w:tab w:val="right" w:leader="dot" w:pos="8306"/>
        </w:tabs>
      </w:pPr>
      <w:hyperlink w:anchor="_Toc13827" w:history="1">
        <w:r>
          <w:rPr>
            <w:rFonts w:ascii="仿宋" w:eastAsia="仿宋" w:hAnsi="仿宋" w:cs="仿宋" w:hint="eastAsia"/>
            <w:lang w:eastAsia="zh-CN"/>
          </w:rPr>
          <w:t>(三)、进度安排注意事项</w:t>
        </w:r>
        <w:r>
          <w:tab/>
        </w:r>
        <w:r>
          <w:fldChar w:fldCharType="begin"/>
        </w:r>
        <w:r>
          <w:instrText xml:space="preserve"> PAGEREF _Toc13827 \h </w:instrText>
        </w:r>
        <w:r>
          <w:fldChar w:fldCharType="separate"/>
        </w:r>
        <w:r>
          <w:t>27</w:t>
        </w:r>
        <w:r>
          <w:fldChar w:fldCharType="end"/>
        </w:r>
      </w:hyperlink>
    </w:p>
    <w:p>
      <w:pPr>
        <w:pStyle w:val="TOC2"/>
        <w:tabs>
          <w:tab w:val="right" w:leader="dot" w:pos="8306"/>
        </w:tabs>
      </w:pPr>
      <w:hyperlink w:anchor="_Toc17392" w:history="1">
        <w:r>
          <w:rPr>
            <w:rFonts w:ascii="仿宋" w:eastAsia="仿宋" w:hAnsi="仿宋" w:cs="仿宋" w:hint="eastAsia"/>
            <w:lang w:eastAsia="zh-CN"/>
          </w:rPr>
          <w:t>(四)、人力资源配置</w:t>
        </w:r>
        <w:r>
          <w:tab/>
        </w:r>
        <w:r>
          <w:fldChar w:fldCharType="begin"/>
        </w:r>
        <w:r>
          <w:instrText xml:space="preserve"> PAGEREF _Toc17392 \h </w:instrText>
        </w:r>
        <w:r>
          <w:fldChar w:fldCharType="separate"/>
        </w:r>
        <w:r>
          <w:t>29</w:t>
        </w:r>
        <w:r>
          <w:fldChar w:fldCharType="end"/>
        </w:r>
      </w:hyperlink>
    </w:p>
    <w:p>
      <w:pPr>
        <w:pStyle w:val="TOC1"/>
        <w:tabs>
          <w:tab w:val="right" w:leader="dot" w:pos="8306"/>
        </w:tabs>
      </w:pPr>
      <w:hyperlink w:anchor="_Toc10272" w:history="1">
        <w:r>
          <w:rPr>
            <w:rFonts w:ascii="仿宋" w:eastAsia="仿宋" w:hAnsi="仿宋" w:cs="仿宋" w:hint="eastAsia"/>
            <w:lang w:eastAsia="zh-CN"/>
          </w:rPr>
          <w:t>八、医用核素设备项目环境影响分析</w:t>
        </w:r>
        <w:r>
          <w:tab/>
        </w:r>
        <w:r>
          <w:fldChar w:fldCharType="begin"/>
        </w:r>
        <w:r>
          <w:instrText xml:space="preserve"> PAGEREF _Toc10272 \h </w:instrText>
        </w:r>
        <w:r>
          <w:fldChar w:fldCharType="separate"/>
        </w:r>
        <w:r>
          <w:t>29</w:t>
        </w:r>
        <w:r>
          <w:fldChar w:fldCharType="end"/>
        </w:r>
      </w:hyperlink>
    </w:p>
    <w:p>
      <w:pPr>
        <w:pStyle w:val="TOC2"/>
        <w:tabs>
          <w:tab w:val="right" w:leader="dot" w:pos="8306"/>
        </w:tabs>
      </w:pPr>
      <w:hyperlink w:anchor="_Toc24729" w:history="1">
        <w:r>
          <w:rPr>
            <w:rFonts w:ascii="仿宋" w:eastAsia="仿宋" w:hAnsi="仿宋" w:cs="仿宋" w:hint="eastAsia"/>
            <w:lang w:eastAsia="zh-CN"/>
          </w:rPr>
          <w:t>(一)、建设区域环境质量现状</w:t>
        </w:r>
        <w:r>
          <w:tab/>
        </w:r>
        <w:r>
          <w:fldChar w:fldCharType="begin"/>
        </w:r>
        <w:r>
          <w:instrText xml:space="preserve"> PAGEREF _Toc24729 \h </w:instrText>
        </w:r>
        <w:r>
          <w:fldChar w:fldCharType="separate"/>
        </w:r>
        <w:r>
          <w:t>29</w:t>
        </w:r>
        <w:r>
          <w:fldChar w:fldCharType="end"/>
        </w:r>
      </w:hyperlink>
    </w:p>
    <w:p>
      <w:pPr>
        <w:pStyle w:val="TOC2"/>
        <w:tabs>
          <w:tab w:val="right" w:leader="dot" w:pos="8306"/>
        </w:tabs>
      </w:pPr>
      <w:hyperlink w:anchor="_Toc6974" w:history="1">
        <w:r>
          <w:rPr>
            <w:rFonts w:ascii="仿宋" w:eastAsia="仿宋" w:hAnsi="仿宋" w:cs="仿宋" w:hint="eastAsia"/>
            <w:lang w:eastAsia="zh-CN"/>
          </w:rPr>
          <w:t>(二)、建设期环境保护</w:t>
        </w:r>
        <w:r>
          <w:tab/>
        </w:r>
        <w:r>
          <w:fldChar w:fldCharType="begin"/>
        </w:r>
        <w:r>
          <w:instrText xml:space="preserve"> PAGEREF _Toc6974 \h </w:instrText>
        </w:r>
        <w:r>
          <w:fldChar w:fldCharType="separate"/>
        </w:r>
        <w:r>
          <w:t>31</w:t>
        </w:r>
        <w:r>
          <w:fldChar w:fldCharType="end"/>
        </w:r>
      </w:hyperlink>
    </w:p>
    <w:p>
      <w:pPr>
        <w:pStyle w:val="TOC2"/>
        <w:tabs>
          <w:tab w:val="right" w:leader="dot" w:pos="8306"/>
        </w:tabs>
      </w:pPr>
      <w:hyperlink w:anchor="_Toc17810" w:history="1">
        <w:r>
          <w:rPr>
            <w:rFonts w:ascii="仿宋" w:eastAsia="仿宋" w:hAnsi="仿宋" w:cs="仿宋" w:hint="eastAsia"/>
            <w:lang w:eastAsia="zh-CN"/>
          </w:rPr>
          <w:t>(三)、运营期环境保护</w:t>
        </w:r>
        <w:r>
          <w:tab/>
        </w:r>
        <w:r>
          <w:fldChar w:fldCharType="begin"/>
        </w:r>
        <w:r>
          <w:instrText xml:space="preserve"> PAGEREF _Toc17810 \h </w:instrText>
        </w:r>
        <w:r>
          <w:fldChar w:fldCharType="separate"/>
        </w:r>
        <w:r>
          <w:t>32</w:t>
        </w:r>
        <w:r>
          <w:fldChar w:fldCharType="end"/>
        </w:r>
      </w:hyperlink>
    </w:p>
    <w:p>
      <w:pPr>
        <w:pStyle w:val="TOC2"/>
        <w:tabs>
          <w:tab w:val="right" w:leader="dot" w:pos="8306"/>
        </w:tabs>
      </w:pPr>
      <w:hyperlink w:anchor="_Toc25723" w:history="1">
        <w:r>
          <w:rPr>
            <w:rFonts w:ascii="仿宋" w:eastAsia="仿宋" w:hAnsi="仿宋" w:cs="仿宋" w:hint="eastAsia"/>
            <w:lang w:eastAsia="zh-CN"/>
          </w:rPr>
          <w:t>(四)、医用核素设备项目建设对区域经济的影响</w:t>
        </w:r>
        <w:r>
          <w:tab/>
        </w:r>
        <w:r>
          <w:fldChar w:fldCharType="begin"/>
        </w:r>
        <w:r>
          <w:instrText xml:space="preserve"> PAGEREF _Toc25723 \h </w:instrText>
        </w:r>
        <w:r>
          <w:fldChar w:fldCharType="separate"/>
        </w:r>
        <w:r>
          <w:t>34</w:t>
        </w:r>
        <w:r>
          <w:fldChar w:fldCharType="end"/>
        </w:r>
      </w:hyperlink>
    </w:p>
    <w:p>
      <w:pPr>
        <w:pStyle w:val="TOC2"/>
        <w:tabs>
          <w:tab w:val="right" w:leader="dot" w:pos="8306"/>
        </w:tabs>
      </w:pPr>
      <w:hyperlink w:anchor="_Toc26624" w:history="1">
        <w:r>
          <w:rPr>
            <w:rFonts w:ascii="仿宋" w:eastAsia="仿宋" w:hAnsi="仿宋" w:cs="仿宋" w:hint="eastAsia"/>
            <w:lang w:eastAsia="zh-CN"/>
          </w:rPr>
          <w:t>(五)、废弃物处理</w:t>
        </w:r>
        <w:r>
          <w:tab/>
        </w:r>
        <w:r>
          <w:fldChar w:fldCharType="begin"/>
        </w:r>
        <w:r>
          <w:instrText xml:space="preserve"> PAGEREF _Toc26624 \h </w:instrText>
        </w:r>
        <w:r>
          <w:fldChar w:fldCharType="separate"/>
        </w:r>
        <w:r>
          <w:t>35</w:t>
        </w:r>
        <w:r>
          <w:fldChar w:fldCharType="end"/>
        </w:r>
      </w:hyperlink>
    </w:p>
    <w:p>
      <w:pPr>
        <w:pStyle w:val="TOC2"/>
        <w:tabs>
          <w:tab w:val="right" w:leader="dot" w:pos="8306"/>
        </w:tabs>
      </w:pPr>
      <w:hyperlink w:anchor="_Toc20196" w:history="1">
        <w:r>
          <w:rPr>
            <w:rFonts w:ascii="仿宋" w:eastAsia="仿宋" w:hAnsi="仿宋" w:cs="仿宋" w:hint="eastAsia"/>
            <w:lang w:eastAsia="zh-CN"/>
          </w:rPr>
          <w:t>(六)、特殊环境影响分析</w:t>
        </w:r>
        <w:r>
          <w:tab/>
        </w:r>
        <w:r>
          <w:fldChar w:fldCharType="begin"/>
        </w:r>
        <w:r>
          <w:instrText xml:space="preserve"> PAGEREF _Toc20196 \h </w:instrText>
        </w:r>
        <w:r>
          <w:fldChar w:fldCharType="separate"/>
        </w:r>
        <w:r>
          <w:t>37</w:t>
        </w:r>
        <w:r>
          <w:fldChar w:fldCharType="end"/>
        </w:r>
      </w:hyperlink>
    </w:p>
    <w:p>
      <w:pPr>
        <w:pStyle w:val="TOC2"/>
        <w:tabs>
          <w:tab w:val="right" w:leader="dot" w:pos="8306"/>
        </w:tabs>
      </w:pPr>
      <w:hyperlink w:anchor="_Toc20301" w:history="1">
        <w:r>
          <w:rPr>
            <w:rFonts w:ascii="仿宋" w:eastAsia="仿宋" w:hAnsi="仿宋" w:cs="仿宋" w:hint="eastAsia"/>
            <w:lang w:eastAsia="zh-CN"/>
          </w:rPr>
          <w:t>(七)、清洁生产</w:t>
        </w:r>
        <w:r>
          <w:tab/>
        </w:r>
        <w:r>
          <w:fldChar w:fldCharType="begin"/>
        </w:r>
        <w:r>
          <w:instrText xml:space="preserve"> PAGEREF _Toc20301 \h </w:instrText>
        </w:r>
        <w:r>
          <w:fldChar w:fldCharType="separate"/>
        </w:r>
        <w:r>
          <w:t>38</w:t>
        </w:r>
        <w:r>
          <w:fldChar w:fldCharType="end"/>
        </w:r>
      </w:hyperlink>
    </w:p>
    <w:p>
      <w:pPr>
        <w:pStyle w:val="TOC2"/>
        <w:tabs>
          <w:tab w:val="right" w:leader="dot" w:pos="8306"/>
        </w:tabs>
      </w:pPr>
      <w:hyperlink w:anchor="_Toc21123" w:history="1">
        <w:r>
          <w:rPr>
            <w:rFonts w:ascii="仿宋" w:eastAsia="仿宋" w:hAnsi="仿宋" w:cs="仿宋" w:hint="eastAsia"/>
            <w:lang w:eastAsia="zh-CN"/>
          </w:rPr>
          <w:t>(八)、环境保护综合评价</w:t>
        </w:r>
        <w:r>
          <w:tab/>
        </w:r>
        <w:r>
          <w:fldChar w:fldCharType="begin"/>
        </w:r>
        <w:r>
          <w:instrText xml:space="preserve"> PAGEREF _Toc21123 \h </w:instrText>
        </w:r>
        <w:r>
          <w:fldChar w:fldCharType="separate"/>
        </w:r>
        <w:r>
          <w:t>39</w:t>
        </w:r>
        <w:r>
          <w:fldChar w:fldCharType="end"/>
        </w:r>
      </w:hyperlink>
    </w:p>
    <w:p>
      <w:pPr>
        <w:pStyle w:val="TOC1"/>
        <w:tabs>
          <w:tab w:val="right" w:leader="dot" w:pos="8306"/>
        </w:tabs>
      </w:pPr>
      <w:hyperlink w:anchor="_Toc4225" w:history="1">
        <w:r>
          <w:rPr>
            <w:rFonts w:ascii="仿宋" w:eastAsia="仿宋" w:hAnsi="仿宋" w:cs="仿宋" w:hint="eastAsia"/>
            <w:lang w:eastAsia="zh-CN"/>
          </w:rPr>
          <w:t>九、医用核素设备项目经营效益</w:t>
        </w:r>
        <w:r>
          <w:tab/>
        </w:r>
        <w:r>
          <w:fldChar w:fldCharType="begin"/>
        </w:r>
        <w:r>
          <w:instrText xml:space="preserve"> PAGEREF _Toc4225 \h </w:instrText>
        </w:r>
        <w:r>
          <w:fldChar w:fldCharType="separate"/>
        </w:r>
        <w:r>
          <w:t>40</w:t>
        </w:r>
        <w:r>
          <w:fldChar w:fldCharType="end"/>
        </w:r>
      </w:hyperlink>
    </w:p>
    <w:p>
      <w:pPr>
        <w:pStyle w:val="TOC2"/>
        <w:tabs>
          <w:tab w:val="right" w:leader="dot" w:pos="8306"/>
        </w:tabs>
      </w:pPr>
      <w:hyperlink w:anchor="_Toc16602" w:history="1">
        <w:r>
          <w:rPr>
            <w:rFonts w:ascii="仿宋" w:eastAsia="仿宋" w:hAnsi="仿宋" w:cs="仿宋" w:hint="eastAsia"/>
            <w:lang w:eastAsia="zh-CN"/>
          </w:rPr>
          <w:t>(一)、经济评价财务测算</w:t>
        </w:r>
        <w:r>
          <w:tab/>
        </w:r>
        <w:r>
          <w:fldChar w:fldCharType="begin"/>
        </w:r>
        <w:r>
          <w:instrText xml:space="preserve"> PAGEREF _Toc16602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70" w:history="1">
        <w:r>
          <w:rPr>
            <w:rFonts w:ascii="仿宋" w:eastAsia="仿宋" w:hAnsi="仿宋" w:cs="仿宋" w:hint="eastAsia"/>
            <w:lang w:eastAsia="zh-CN"/>
          </w:rPr>
          <w:t>(二)、医用核素设备项目盈利能力分析</w:t>
        </w:r>
        <w:r>
          <w:tab/>
        </w:r>
        <w:r>
          <w:fldChar w:fldCharType="begin"/>
        </w:r>
        <w:r>
          <w:instrText xml:space="preserve"> PAGEREF _Toc27970 \h </w:instrText>
        </w:r>
        <w:r>
          <w:fldChar w:fldCharType="separate"/>
        </w:r>
        <w:r>
          <w:t>41</w:t>
        </w:r>
        <w:r>
          <w:fldChar w:fldCharType="end"/>
        </w:r>
      </w:hyperlink>
    </w:p>
    <w:p>
      <w:pPr>
        <w:pStyle w:val="TOC1"/>
        <w:tabs>
          <w:tab w:val="right" w:leader="dot" w:pos="8306"/>
        </w:tabs>
      </w:pPr>
      <w:hyperlink w:anchor="_Toc31330" w:history="1">
        <w:r>
          <w:rPr>
            <w:rFonts w:ascii="仿宋" w:eastAsia="仿宋" w:hAnsi="仿宋" w:cs="仿宋" w:hint="eastAsia"/>
            <w:lang w:eastAsia="zh-CN"/>
          </w:rPr>
          <w:t>十、医用核素设备项目技术管理</w:t>
        </w:r>
        <w:r>
          <w:tab/>
        </w:r>
        <w:r>
          <w:fldChar w:fldCharType="begin"/>
        </w:r>
        <w:r>
          <w:instrText xml:space="preserve"> PAGEREF _Toc31330 \h </w:instrText>
        </w:r>
        <w:r>
          <w:fldChar w:fldCharType="separate"/>
        </w:r>
        <w:r>
          <w:t>42</w:t>
        </w:r>
        <w:r>
          <w:fldChar w:fldCharType="end"/>
        </w:r>
      </w:hyperlink>
    </w:p>
    <w:p>
      <w:pPr>
        <w:pStyle w:val="TOC2"/>
        <w:tabs>
          <w:tab w:val="right" w:leader="dot" w:pos="8306"/>
        </w:tabs>
      </w:pPr>
      <w:hyperlink w:anchor="_Toc31725" w:history="1">
        <w:r>
          <w:rPr>
            <w:rFonts w:ascii="仿宋" w:eastAsia="仿宋" w:hAnsi="仿宋" w:cs="仿宋" w:hint="eastAsia"/>
            <w:lang w:eastAsia="zh-CN"/>
          </w:rPr>
          <w:t>(一)、技术方案选用方向</w:t>
        </w:r>
        <w:r>
          <w:tab/>
        </w:r>
        <w:r>
          <w:fldChar w:fldCharType="begin"/>
        </w:r>
        <w:r>
          <w:instrText xml:space="preserve"> PAGEREF _Toc31725 \h </w:instrText>
        </w:r>
        <w:r>
          <w:fldChar w:fldCharType="separate"/>
        </w:r>
        <w:r>
          <w:t>42</w:t>
        </w:r>
        <w:r>
          <w:fldChar w:fldCharType="end"/>
        </w:r>
      </w:hyperlink>
    </w:p>
    <w:p>
      <w:pPr>
        <w:pStyle w:val="TOC2"/>
        <w:tabs>
          <w:tab w:val="right" w:leader="dot" w:pos="8306"/>
        </w:tabs>
      </w:pPr>
      <w:hyperlink w:anchor="_Toc7357" w:history="1">
        <w:r>
          <w:rPr>
            <w:rFonts w:ascii="仿宋" w:eastAsia="仿宋" w:hAnsi="仿宋" w:cs="仿宋" w:hint="eastAsia"/>
            <w:lang w:eastAsia="zh-CN"/>
          </w:rPr>
          <w:t>(二)、工艺技术方案选用原则</w:t>
        </w:r>
        <w:r>
          <w:tab/>
        </w:r>
        <w:r>
          <w:fldChar w:fldCharType="begin"/>
        </w:r>
        <w:r>
          <w:instrText xml:space="preserve"> PAGEREF _Toc7357 \h </w:instrText>
        </w:r>
        <w:r>
          <w:fldChar w:fldCharType="separate"/>
        </w:r>
        <w:r>
          <w:t>44</w:t>
        </w:r>
        <w:r>
          <w:fldChar w:fldCharType="end"/>
        </w:r>
      </w:hyperlink>
    </w:p>
    <w:p>
      <w:pPr>
        <w:pStyle w:val="TOC2"/>
        <w:tabs>
          <w:tab w:val="right" w:leader="dot" w:pos="8306"/>
        </w:tabs>
      </w:pPr>
      <w:hyperlink w:anchor="_Toc10602" w:history="1">
        <w:r>
          <w:rPr>
            <w:rFonts w:ascii="仿宋" w:eastAsia="仿宋" w:hAnsi="仿宋" w:cs="仿宋" w:hint="eastAsia"/>
            <w:lang w:eastAsia="zh-CN"/>
          </w:rPr>
          <w:t>(三)、工艺技术方案要求</w:t>
        </w:r>
        <w:r>
          <w:tab/>
        </w:r>
        <w:r>
          <w:fldChar w:fldCharType="begin"/>
        </w:r>
        <w:r>
          <w:instrText xml:space="preserve"> PAGEREF _Toc10602 \h </w:instrText>
        </w:r>
        <w:r>
          <w:fldChar w:fldCharType="separate"/>
        </w:r>
        <w:r>
          <w:t>46</w:t>
        </w:r>
        <w:r>
          <w:fldChar w:fldCharType="end"/>
        </w:r>
      </w:hyperlink>
    </w:p>
    <w:p>
      <w:pPr>
        <w:pStyle w:val="TOC1"/>
        <w:tabs>
          <w:tab w:val="right" w:leader="dot" w:pos="8306"/>
        </w:tabs>
      </w:pPr>
      <w:hyperlink w:anchor="_Toc22461" w:history="1">
        <w:r>
          <w:rPr>
            <w:rFonts w:ascii="仿宋" w:eastAsia="仿宋" w:hAnsi="仿宋" w:cs="仿宋" w:hint="eastAsia"/>
            <w:lang w:eastAsia="zh-CN"/>
          </w:rPr>
          <w:t>十一、医用核素设备项目人力资源培养与发展</w:t>
        </w:r>
        <w:r>
          <w:tab/>
        </w:r>
        <w:r>
          <w:fldChar w:fldCharType="begin"/>
        </w:r>
        <w:r>
          <w:instrText xml:space="preserve"> PAGEREF _Toc22461 \h </w:instrText>
        </w:r>
        <w:r>
          <w:fldChar w:fldCharType="separate"/>
        </w:r>
        <w:r>
          <w:t>48</w:t>
        </w:r>
        <w:r>
          <w:fldChar w:fldCharType="end"/>
        </w:r>
      </w:hyperlink>
    </w:p>
    <w:p>
      <w:pPr>
        <w:pStyle w:val="TOC2"/>
        <w:tabs>
          <w:tab w:val="right" w:leader="dot" w:pos="8306"/>
        </w:tabs>
      </w:pPr>
      <w:hyperlink w:anchor="_Toc10917" w:history="1">
        <w:r>
          <w:rPr>
            <w:rFonts w:ascii="仿宋" w:eastAsia="仿宋" w:hAnsi="仿宋" w:cs="仿宋" w:hint="eastAsia"/>
            <w:lang w:eastAsia="zh-CN"/>
          </w:rPr>
          <w:t>(一)、人才需求与规划</w:t>
        </w:r>
        <w:r>
          <w:tab/>
        </w:r>
        <w:r>
          <w:fldChar w:fldCharType="begin"/>
        </w:r>
        <w:r>
          <w:instrText xml:space="preserve"> PAGEREF _Toc10917 \h </w:instrText>
        </w:r>
        <w:r>
          <w:fldChar w:fldCharType="separate"/>
        </w:r>
        <w:r>
          <w:t>48</w:t>
        </w:r>
        <w:r>
          <w:fldChar w:fldCharType="end"/>
        </w:r>
      </w:hyperlink>
    </w:p>
    <w:p>
      <w:pPr>
        <w:pStyle w:val="TOC2"/>
        <w:tabs>
          <w:tab w:val="right" w:leader="dot" w:pos="8306"/>
        </w:tabs>
      </w:pPr>
      <w:hyperlink w:anchor="_Toc18293" w:history="1">
        <w:r>
          <w:rPr>
            <w:rFonts w:ascii="仿宋" w:eastAsia="仿宋" w:hAnsi="仿宋" w:cs="仿宋" w:hint="eastAsia"/>
            <w:lang w:eastAsia="zh-CN"/>
          </w:rPr>
          <w:t>(二)、培训与发展计划</w:t>
        </w:r>
        <w:r>
          <w:tab/>
        </w:r>
        <w:r>
          <w:fldChar w:fldCharType="begin"/>
        </w:r>
        <w:r>
          <w:instrText xml:space="preserve"> PAGEREF _Toc18293 \h </w:instrText>
        </w:r>
        <w:r>
          <w:fldChar w:fldCharType="separate"/>
        </w:r>
        <w:r>
          <w:t>49</w:t>
        </w:r>
        <w:r>
          <w:fldChar w:fldCharType="end"/>
        </w:r>
      </w:hyperlink>
    </w:p>
    <w:p>
      <w:pPr>
        <w:pStyle w:val="TOC1"/>
        <w:tabs>
          <w:tab w:val="right" w:leader="dot" w:pos="8306"/>
        </w:tabs>
      </w:pPr>
      <w:hyperlink w:anchor="_Toc25305" w:history="1">
        <w:r>
          <w:rPr>
            <w:rFonts w:ascii="仿宋" w:eastAsia="仿宋" w:hAnsi="仿宋" w:cs="仿宋" w:hint="eastAsia"/>
            <w:lang w:eastAsia="zh-CN"/>
          </w:rPr>
          <w:t>十二、医用核素设备项目投资规划</w:t>
        </w:r>
        <w:r>
          <w:tab/>
        </w:r>
        <w:r>
          <w:fldChar w:fldCharType="begin"/>
        </w:r>
        <w:r>
          <w:instrText xml:space="preserve"> PAGEREF _Toc25305 \h </w:instrText>
        </w:r>
        <w:r>
          <w:fldChar w:fldCharType="separate"/>
        </w:r>
        <w:r>
          <w:t>50</w:t>
        </w:r>
        <w:r>
          <w:fldChar w:fldCharType="end"/>
        </w:r>
      </w:hyperlink>
    </w:p>
    <w:p>
      <w:pPr>
        <w:pStyle w:val="TOC2"/>
        <w:tabs>
          <w:tab w:val="right" w:leader="dot" w:pos="8306"/>
        </w:tabs>
      </w:pPr>
      <w:hyperlink w:anchor="_Toc25574" w:history="1">
        <w:r>
          <w:rPr>
            <w:rFonts w:ascii="仿宋" w:eastAsia="仿宋" w:hAnsi="仿宋" w:cs="仿宋" w:hint="eastAsia"/>
            <w:lang w:eastAsia="zh-CN"/>
          </w:rPr>
          <w:t>(一)、医用核素设备项目总投资估算</w:t>
        </w:r>
        <w:r>
          <w:tab/>
        </w:r>
        <w:r>
          <w:fldChar w:fldCharType="begin"/>
        </w:r>
        <w:r>
          <w:instrText xml:space="preserve"> PAGEREF _Toc25574 \h </w:instrText>
        </w:r>
        <w:r>
          <w:fldChar w:fldCharType="separate"/>
        </w:r>
        <w:r>
          <w:t>50</w:t>
        </w:r>
        <w:r>
          <w:fldChar w:fldCharType="end"/>
        </w:r>
      </w:hyperlink>
    </w:p>
    <w:p>
      <w:pPr>
        <w:pStyle w:val="TOC2"/>
        <w:tabs>
          <w:tab w:val="right" w:leader="dot" w:pos="8306"/>
        </w:tabs>
      </w:pPr>
      <w:hyperlink w:anchor="_Toc11523" w:history="1">
        <w:r>
          <w:rPr>
            <w:rFonts w:ascii="仿宋" w:eastAsia="仿宋" w:hAnsi="仿宋" w:cs="仿宋" w:hint="eastAsia"/>
            <w:lang w:eastAsia="zh-CN"/>
          </w:rPr>
          <w:t>(二)、资金筹措</w:t>
        </w:r>
        <w:r>
          <w:tab/>
        </w:r>
        <w:r>
          <w:fldChar w:fldCharType="begin"/>
        </w:r>
        <w:r>
          <w:instrText xml:space="preserve"> PAGEREF _Toc11523 \h </w:instrText>
        </w:r>
        <w:r>
          <w:fldChar w:fldCharType="separate"/>
        </w:r>
        <w:r>
          <w:t>51</w:t>
        </w:r>
        <w:r>
          <w:fldChar w:fldCharType="end"/>
        </w:r>
      </w:hyperlink>
    </w:p>
    <w:p>
      <w:pPr>
        <w:pStyle w:val="TOC1"/>
        <w:tabs>
          <w:tab w:val="right" w:leader="dot" w:pos="8306"/>
        </w:tabs>
      </w:pPr>
      <w:hyperlink w:anchor="_Toc23309" w:history="1">
        <w:r>
          <w:rPr>
            <w:rFonts w:ascii="仿宋" w:eastAsia="仿宋" w:hAnsi="仿宋" w:cs="仿宋" w:hint="eastAsia"/>
            <w:lang w:eastAsia="zh-CN"/>
          </w:rPr>
          <w:t>十三、营销与推广策略</w:t>
        </w:r>
        <w:r>
          <w:tab/>
        </w:r>
        <w:r>
          <w:fldChar w:fldCharType="begin"/>
        </w:r>
        <w:r>
          <w:instrText xml:space="preserve"> PAGEREF _Toc23309 \h </w:instrText>
        </w:r>
        <w:r>
          <w:fldChar w:fldCharType="separate"/>
        </w:r>
        <w:r>
          <w:t>52</w:t>
        </w:r>
        <w:r>
          <w:fldChar w:fldCharType="end"/>
        </w:r>
      </w:hyperlink>
    </w:p>
    <w:p>
      <w:pPr>
        <w:pStyle w:val="TOC2"/>
        <w:tabs>
          <w:tab w:val="right" w:leader="dot" w:pos="8306"/>
        </w:tabs>
      </w:pPr>
      <w:hyperlink w:anchor="_Toc10819" w:history="1">
        <w:r>
          <w:rPr>
            <w:rFonts w:ascii="仿宋" w:eastAsia="仿宋" w:hAnsi="仿宋" w:cs="仿宋" w:hint="eastAsia"/>
            <w:lang w:eastAsia="zh-CN"/>
          </w:rPr>
          <w:t>(一)、产品/服务定位与特点</w:t>
        </w:r>
        <w:r>
          <w:tab/>
        </w:r>
        <w:r>
          <w:fldChar w:fldCharType="begin"/>
        </w:r>
        <w:r>
          <w:instrText xml:space="preserve"> PAGEREF _Toc10819 \h </w:instrText>
        </w:r>
        <w:r>
          <w:fldChar w:fldCharType="separate"/>
        </w:r>
        <w:r>
          <w:t>52</w:t>
        </w:r>
        <w:r>
          <w:fldChar w:fldCharType="end"/>
        </w:r>
      </w:hyperlink>
    </w:p>
    <w:p>
      <w:pPr>
        <w:pStyle w:val="TOC2"/>
        <w:tabs>
          <w:tab w:val="right" w:leader="dot" w:pos="8306"/>
        </w:tabs>
      </w:pPr>
      <w:hyperlink w:anchor="_Toc4180" w:history="1">
        <w:r>
          <w:rPr>
            <w:rFonts w:ascii="仿宋" w:eastAsia="仿宋" w:hAnsi="仿宋" w:cs="仿宋" w:hint="eastAsia"/>
            <w:lang w:eastAsia="zh-CN"/>
          </w:rPr>
          <w:t>(二)、市场定位与竞争分析</w:t>
        </w:r>
        <w:r>
          <w:tab/>
        </w:r>
        <w:r>
          <w:fldChar w:fldCharType="begin"/>
        </w:r>
        <w:r>
          <w:instrText xml:space="preserve"> PAGEREF _Toc4180 \h </w:instrText>
        </w:r>
        <w:r>
          <w:fldChar w:fldCharType="separate"/>
        </w:r>
        <w:r>
          <w:t>53</w:t>
        </w:r>
        <w:r>
          <w:fldChar w:fldCharType="end"/>
        </w:r>
      </w:hyperlink>
    </w:p>
    <w:p>
      <w:pPr>
        <w:pStyle w:val="TOC2"/>
        <w:tabs>
          <w:tab w:val="right" w:leader="dot" w:pos="8306"/>
        </w:tabs>
      </w:pPr>
      <w:hyperlink w:anchor="_Toc1013" w:history="1">
        <w:r>
          <w:rPr>
            <w:rFonts w:ascii="仿宋" w:eastAsia="仿宋" w:hAnsi="仿宋" w:cs="仿宋" w:hint="eastAsia"/>
            <w:lang w:eastAsia="zh-CN"/>
          </w:rPr>
          <w:t>(三)、营销渠道与策略</w:t>
        </w:r>
        <w:r>
          <w:tab/>
        </w:r>
        <w:r>
          <w:fldChar w:fldCharType="begin"/>
        </w:r>
        <w:r>
          <w:instrText xml:space="preserve"> PAGEREF _Toc1013 \h </w:instrText>
        </w:r>
        <w:r>
          <w:fldChar w:fldCharType="separate"/>
        </w:r>
        <w:r>
          <w:t>54</w:t>
        </w:r>
        <w:r>
          <w:fldChar w:fldCharType="end"/>
        </w:r>
      </w:hyperlink>
    </w:p>
    <w:p>
      <w:pPr>
        <w:pStyle w:val="TOC2"/>
        <w:tabs>
          <w:tab w:val="right" w:leader="dot" w:pos="8306"/>
        </w:tabs>
      </w:pPr>
      <w:hyperlink w:anchor="_Toc5313" w:history="1">
        <w:r>
          <w:rPr>
            <w:rFonts w:ascii="仿宋" w:eastAsia="仿宋" w:hAnsi="仿宋" w:cs="仿宋" w:hint="eastAsia"/>
            <w:lang w:eastAsia="zh-CN"/>
          </w:rPr>
          <w:t>(四)、推广与宣传活动</w:t>
        </w:r>
        <w:r>
          <w:tab/>
        </w:r>
        <w:r>
          <w:fldChar w:fldCharType="begin"/>
        </w:r>
        <w:r>
          <w:instrText xml:space="preserve"> PAGEREF _Toc5313 \h </w:instrText>
        </w:r>
        <w:r>
          <w:fldChar w:fldCharType="separate"/>
        </w:r>
        <w:r>
          <w:t>55</w:t>
        </w:r>
        <w:r>
          <w:fldChar w:fldCharType="end"/>
        </w:r>
      </w:hyperlink>
    </w:p>
    <w:p>
      <w:pPr>
        <w:pStyle w:val="TOC1"/>
        <w:tabs>
          <w:tab w:val="right" w:leader="dot" w:pos="8306"/>
        </w:tabs>
      </w:pPr>
      <w:hyperlink w:anchor="_Toc18367" w:history="1">
        <w:r>
          <w:rPr>
            <w:rFonts w:ascii="仿宋" w:eastAsia="仿宋" w:hAnsi="仿宋" w:cs="仿宋" w:hint="eastAsia"/>
            <w:lang w:eastAsia="zh-CN"/>
          </w:rPr>
          <w:t>十四、质量管理体系</w:t>
        </w:r>
        <w:r>
          <w:tab/>
        </w:r>
        <w:r>
          <w:fldChar w:fldCharType="begin"/>
        </w:r>
        <w:r>
          <w:instrText xml:space="preserve"> PAGEREF _Toc18367 \h </w:instrText>
        </w:r>
        <w:r>
          <w:fldChar w:fldCharType="separate"/>
        </w:r>
        <w:r>
          <w:t>61</w:t>
        </w:r>
        <w:r>
          <w:fldChar w:fldCharType="end"/>
        </w:r>
      </w:hyperlink>
    </w:p>
    <w:p>
      <w:pPr>
        <w:pStyle w:val="TOC2"/>
        <w:tabs>
          <w:tab w:val="right" w:leader="dot" w:pos="8306"/>
        </w:tabs>
      </w:pPr>
      <w:hyperlink w:anchor="_Toc17745" w:history="1">
        <w:r>
          <w:rPr>
            <w:rFonts w:ascii="仿宋" w:eastAsia="仿宋" w:hAnsi="仿宋" w:cs="仿宋" w:hint="eastAsia"/>
            <w:lang w:eastAsia="zh-CN"/>
          </w:rPr>
          <w:t>(一)、质量目标与方针</w:t>
        </w:r>
        <w:r>
          <w:tab/>
        </w:r>
        <w:r>
          <w:fldChar w:fldCharType="begin"/>
        </w:r>
        <w:r>
          <w:instrText xml:space="preserve"> PAGEREF _Toc17745 \h </w:instrText>
        </w:r>
        <w:r>
          <w:fldChar w:fldCharType="separate"/>
        </w:r>
        <w:r>
          <w:t>61</w:t>
        </w:r>
        <w:r>
          <w:fldChar w:fldCharType="end"/>
        </w:r>
      </w:hyperlink>
    </w:p>
    <w:p>
      <w:pPr>
        <w:pStyle w:val="TOC2"/>
        <w:tabs>
          <w:tab w:val="right" w:leader="dot" w:pos="8306"/>
        </w:tabs>
      </w:pPr>
      <w:hyperlink w:anchor="_Toc29931" w:history="1">
        <w:r>
          <w:rPr>
            <w:rFonts w:ascii="仿宋" w:eastAsia="仿宋" w:hAnsi="仿宋" w:cs="仿宋" w:hint="eastAsia"/>
            <w:lang w:eastAsia="zh-CN"/>
          </w:rPr>
          <w:t>(二)、质量管理责任</w:t>
        </w:r>
        <w:r>
          <w:tab/>
        </w:r>
        <w:r>
          <w:fldChar w:fldCharType="begin"/>
        </w:r>
        <w:r>
          <w:instrText xml:space="preserve"> PAGEREF _Toc29931 \h </w:instrText>
        </w:r>
        <w:r>
          <w:fldChar w:fldCharType="separate"/>
        </w:r>
        <w:r>
          <w:t>62</w:t>
        </w:r>
        <w:r>
          <w:fldChar w:fldCharType="end"/>
        </w:r>
      </w:hyperlink>
    </w:p>
    <w:p>
      <w:pPr>
        <w:pStyle w:val="TOC2"/>
        <w:tabs>
          <w:tab w:val="right" w:leader="dot" w:pos="8306"/>
        </w:tabs>
      </w:pPr>
      <w:hyperlink w:anchor="_Toc26969" w:history="1">
        <w:r>
          <w:rPr>
            <w:rFonts w:ascii="仿宋" w:eastAsia="仿宋" w:hAnsi="仿宋" w:cs="仿宋" w:hint="eastAsia"/>
            <w:lang w:eastAsia="zh-CN"/>
          </w:rPr>
          <w:t>(三)、质量管理体系文件</w:t>
        </w:r>
        <w:r>
          <w:tab/>
        </w:r>
        <w:r>
          <w:fldChar w:fldCharType="begin"/>
        </w:r>
        <w:r>
          <w:instrText xml:space="preserve"> PAGEREF _Toc26969 \h </w:instrText>
        </w:r>
        <w:r>
          <w:fldChar w:fldCharType="separate"/>
        </w:r>
        <w:r>
          <w:t>63</w:t>
        </w:r>
        <w:r>
          <w:fldChar w:fldCharType="end"/>
        </w:r>
      </w:hyperlink>
    </w:p>
    <w:p>
      <w:pPr>
        <w:pStyle w:val="TOC2"/>
        <w:tabs>
          <w:tab w:val="right" w:leader="dot" w:pos="8306"/>
        </w:tabs>
      </w:pPr>
      <w:hyperlink w:anchor="_Toc19915" w:history="1">
        <w:r>
          <w:rPr>
            <w:rFonts w:ascii="仿宋" w:eastAsia="仿宋" w:hAnsi="仿宋" w:cs="仿宋" w:hint="eastAsia"/>
            <w:lang w:eastAsia="zh-CN"/>
          </w:rPr>
          <w:t>(四)、质量培训与教育</w:t>
        </w:r>
        <w:r>
          <w:tab/>
        </w:r>
        <w:r>
          <w:fldChar w:fldCharType="begin"/>
        </w:r>
        <w:r>
          <w:instrText xml:space="preserve"> PAGEREF _Toc19915 \h </w:instrText>
        </w:r>
        <w:r>
          <w:fldChar w:fldCharType="separate"/>
        </w:r>
        <w:r>
          <w:t>65</w:t>
        </w:r>
        <w:r>
          <w:fldChar w:fldCharType="end"/>
        </w:r>
      </w:hyperlink>
    </w:p>
    <w:p>
      <w:pPr>
        <w:pStyle w:val="TOC2"/>
        <w:tabs>
          <w:tab w:val="right" w:leader="dot" w:pos="8306"/>
        </w:tabs>
      </w:pPr>
      <w:hyperlink w:anchor="_Toc14579" w:history="1">
        <w:r>
          <w:rPr>
            <w:rFonts w:ascii="仿宋" w:eastAsia="仿宋" w:hAnsi="仿宋" w:cs="仿宋" w:hint="eastAsia"/>
            <w:lang w:eastAsia="zh-CN"/>
          </w:rPr>
          <w:t>(五)、质量审核与评价</w:t>
        </w:r>
        <w:r>
          <w:tab/>
        </w:r>
        <w:r>
          <w:fldChar w:fldCharType="begin"/>
        </w:r>
        <w:r>
          <w:instrText xml:space="preserve"> PAGEREF _Toc14579 \h </w:instrText>
        </w:r>
        <w:r>
          <w:fldChar w:fldCharType="separate"/>
        </w:r>
        <w:r>
          <w:t>66</w:t>
        </w:r>
        <w:r>
          <w:fldChar w:fldCharType="end"/>
        </w:r>
      </w:hyperlink>
    </w:p>
    <w:p>
      <w:pPr>
        <w:pStyle w:val="TOC2"/>
        <w:tabs>
          <w:tab w:val="right" w:leader="dot" w:pos="8306"/>
        </w:tabs>
      </w:pPr>
      <w:hyperlink w:anchor="_Toc21748" w:history="1">
        <w:r>
          <w:rPr>
            <w:rFonts w:ascii="仿宋" w:eastAsia="仿宋" w:hAnsi="仿宋" w:cs="仿宋" w:hint="eastAsia"/>
            <w:lang w:eastAsia="zh-CN"/>
          </w:rPr>
          <w:t>(六)、不符合与纠正措施</w:t>
        </w:r>
        <w:r>
          <w:tab/>
        </w:r>
        <w:r>
          <w:fldChar w:fldCharType="begin"/>
        </w:r>
        <w:r>
          <w:instrText xml:space="preserve"> PAGEREF _Toc21748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99"/>
      <w:r>
        <w:rPr>
          <w:rFonts w:ascii="仿宋" w:eastAsia="仿宋" w:hAnsi="仿宋" w:cs="仿宋" w:hint="eastAsia"/>
          <w:sz w:val="28"/>
          <w:lang w:eastAsia="zh-CN"/>
        </w:rPr>
        <w:t>一、医用核素设备项目概论</w:t>
      </w:r>
      <w:bookmarkEnd w:id="2"/>
    </w:p>
    <w:p>
      <w:pPr>
        <w:pStyle w:val="Heading2"/>
        <w:rPr>
          <w:rFonts w:ascii="仿宋" w:eastAsia="仿宋" w:hAnsi="仿宋" w:cs="仿宋" w:hint="eastAsia"/>
          <w:lang w:eastAsia="zh-CN"/>
        </w:rPr>
      </w:pPr>
      <w:bookmarkStart w:id="3" w:name="_Toc27170"/>
      <w:r>
        <w:rPr>
          <w:rFonts w:ascii="仿宋" w:eastAsia="仿宋" w:hAnsi="仿宋" w:cs="仿宋" w:hint="eastAsia"/>
          <w:lang w:eastAsia="zh-CN"/>
        </w:rPr>
        <w:t>(一)、医用核素设备项目概况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起源追溯至对市场的深入洞察。市场的不断演变与变革为医用核素设备项目提供了难得的机遇。当前市场存在的需求缺口和变革的大环境共同构成了医用核素设备项目的背景。这个医用核素设备项目旨在充分利用市场机遇，填补行业中尚未满足的需求，为客户提供全新的解决方案。市场的变革和需求的增长使得这个医用核素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医用核素设备项目名称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正式命名为医用核素设备。这个名称不仅仅是一个标识，更代表了医用核素设备项目的核心理念和愿景。它蕴含着医用核素设备项目所要解决问题的关键字，具有强烈的表达和辨识度，为医用核素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医用核素设备项目目标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核心目标是提供一种全新、高效的解决方案，满足客户日益增长的需求。医用核素设备项目追求的不仅仅是满足市场需求，更是在市场中获得卓越的竞争优势。通过不断提升产品或服务的质量和创新水平，医用核素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医用核素设备项目范围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全面涵盖了产品研发、制造、市场推广和售后服务，确保从产品设计到最终用户体验的全方位关注。这一全面的医用核素设备项目范围是为了确保医用核素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医用核素设备项目时间表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医用核素设备项目计划在未来18个月内完成，包括研发、测试、市场试点和正式推出等不同阶段。这个时间表的合理设计是为了确保医用核素设备项目各个阶段的顺利推进，以便按时交付高质量的成果。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医用核素设备项目预算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总预算估算为XX百万美元，主要分配在研发、市场推广、人员培训和运营等方面。这一充足的预算为医用核素设备项目提供了充足的资源，确保医用核素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医用核素设备项目风险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可能面临的风险包括市场接受度低、技术难题、竞争激烈等。医用核素设备项目团队已经制定了相应的风险应对计划，通过前瞻性的风险管理，确保医用核素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医用核素设备项目团队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医用核素设备项目汇聚了一支经验丰富、多领域专业素养的核心团队，确保医用核素设备项目在各个方面都能拥有高水平的执行力。团队的协同作战是医用核素设备项目成功的关键因素之一。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医用核素设备项目背景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医用核素设备项目的背景根植于市场对更高效、创新产品的渴望，同时也受到科技发展对行业格局的深刻改变的影响。这为医用核素设备项目提供了广阔的发展空间和市场需求。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医用核素设备项目现状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截至目前，医用核素设备项目已完成市场调研和技术验证，取得了初步的成功。这为医用核素设备项目在未来的发展奠定了坚实的基础，为更远大的目标打下了坚实的基石。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858"/>
      <w:r>
        <w:rPr>
          <w:rFonts w:ascii="仿宋" w:eastAsia="仿宋" w:hAnsi="仿宋" w:cs="仿宋" w:hint="eastAsia"/>
          <w:sz w:val="28"/>
          <w:lang w:eastAsia="zh-CN"/>
        </w:rPr>
        <w:t>(二)、医用核素设备项目目标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keyword》医用核素设备项目首要业务目标是在市场中占据有利地位，实现产品/服务的成功推广和销售。通过不断提升产品质量、创新性，医用核素设备项目追求成为行业中的领导者，赢得更多客户的青睐。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在科技迅速发展的时代，医用核素设备项目着眼于技术创新。通过持续的研发和技术升级，医用核素设备项目旨在推出更具创新性的产品或服务，以满足市场对新鲜、先进解决方案的需求。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为了建立可持续的客户关系，医用核素设备项目设定了客户满意度目标。通过提供卓越的产品质量和优质的客户服务，医用核素设备项目追求赢得客户的信任和忠诚度，确保他们的满意度达到行业领先水平。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医用核素设备项目注重社会责任和可持续发展。通过实施环保、社会责任医用核素设备项目，医用核素设备项目致力于在经济发展的同时保护环境，促进社会公平，实现可持续经营。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医用核素设备项目的团队是实现目标的核心驱动力。因此，医用核素设备项目设定了团队发展目标，包括提升团队成员的专业技能、培养领导力，以及搭建协同高效的团队工作氛围。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911"/>
      <w:r>
        <w:rPr>
          <w:rFonts w:ascii="仿宋" w:eastAsia="仿宋" w:hAnsi="仿宋" w:cs="仿宋" w:hint="eastAsia"/>
          <w:sz w:val="28"/>
          <w:lang w:eastAsia="zh-CN"/>
        </w:rPr>
        <w:t>(三)、医用核素设备项目提出的理由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医用核素设备项目提出的理由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提出源于对市场机遇的深刻洞察。当前市场中存在的需求缺口和行业发展趋势表明，有巨大的商业机会等待被开发。通过准确捕捉市场机遇，医用核素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理念基于对技术创新的信仰。通过持续的研发和技术投入，医用核素设备项目有望推出更具创新性的产品或服务。在科技飞速发展的当下，医用核素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提出是为了增强企业的行业竞争力。通过提升产品或服务的质量和独特性，医用核素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响应了消费者需求的变化。随着社会和科技的不断发展，消费者对产品和服务的需求也在发生变化。通过深入了解并及时回应消费者的新需求，医用核素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医用核素设备项目的提出是企业战略发展规划的一部分。在面对日益激烈的市场竞争和不断变化的商业环境中，医用核素设备项目作为企业战略的一环，旨在为企业开辟新的增长领域，巩固企业在行业中的地位。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提出不仅仅是基于商业考量，还注重社会责任。通过推出环保、社会责任等方面的医用核素设备项目，医用核素设备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医用核素设备项目的提出反映了对利益相关者期望的关注。包括客户、员工、投资者等利益相关者在企业发展中都有着各自的期望，医用核素设备项目力求在满足这些期望的同时，取得更大的共赢。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982"/>
      <w:r>
        <w:rPr>
          <w:rFonts w:ascii="仿宋" w:eastAsia="仿宋" w:hAnsi="仿宋" w:cs="仿宋" w:hint="eastAsia"/>
          <w:sz w:val="28"/>
          <w:lang w:eastAsia="zh-CN"/>
        </w:rPr>
        <w:t>(四)、医用核素设备项目意义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在实施医用核素设备项目的过程中，我们不仅仅是在追逐商业成功，更是为企业和社会的多个层面创造了深远的意义。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首要意义在于提升企业的市场竞争力。通过持续的创新和对产品质量的高标准要求，医用核素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核素设备项目的推进将促使行业技术水平的提升。通过引入先进技术和创新性解决方案，医用核素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核素设备项目不仅创造了大量就业机会，提高了就业水平，还注重社会责任和环保。通过参与社会公益事业和推动环保医用核素设备项目，医用核素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综合而言，医用核素设备项目意义重大，不仅推动了企业的发展，也为行业和社会的进步贡献了积极力量。这是一个全面而深刻的影响，将在未来产生可持续的正面效应。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029"/>
      <w:r>
        <w:rPr>
          <w:rFonts w:ascii="仿宋" w:eastAsia="仿宋" w:hAnsi="仿宋" w:cs="仿宋" w:hint="eastAsia"/>
          <w:sz w:val="28"/>
          <w:lang w:eastAsia="zh-CN"/>
        </w:rPr>
        <w:t>(五)、医用核素设备项目背景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在当今迅猛发展的商业环境中，医用核素设备项目的动因根植于对多方面因素的审慎考量。这个医用核素设备项目的提出并非孤立的决策，而是对企业所处背景深入思考的产物。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核素设备项目背后的首要原因。科技的迅速发展和全球市场的快速变化使得企业必须灵活应对。医用核素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竞争的激烈程度也是医用核素设备项目背景中不可忽视的一环。企业需要在激烈竞争中脱颖而出，为此，医用核素设备项目致力于打破常规，提供独特的价值主张，以吸引客户并确保市场份额的增长。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技术的迅速发展为企业带来了机遇与挑战。作为医用核素设备项目启动的背景之一，对新兴技术的应用将有助于提升企业的技术水平，使其在不断演进的商业环境中保持竞争优势。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此外，社会对企业责任的期望也在逐渐升高。医用核素设备项目充分融入了社会责任的理念，通过可持续经营和社会公益医用核素设备项目，企图为社会贡献一份力量，在商业成功的同时关注社会价值。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17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98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技术管理特点体现在其创新导向。通过引入最先进的技术趋势和解决方案，医用核素设备项目致力于提升科技含量、提高质量和效率水平。这意味着我们将采用最新的工具和方法，确保医用核素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核素设备项目技术管理的显著特征。通过整合不同领域的技术资源，我们实现了跨学科的协同工作。这有助于优化技术架构，提高整体效能。此外，整合性策略还促进了不同技术团队之间的紧密沟通和高效合作，确保医用核素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核素设备项目所采用的技术。通过不断优化技术方案，医用核素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用核素设备项目团队将在医用核素设备项目初期识别可能的技术风险，并采取相应的预防和应对措施。通过建立健全的风险评估机制，医用核素设备项目能够在实施过程中及时发现并解决潜在的技术问题，保障医用核素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核素设备项目中，技术将成为医用核素设备项目成功的有力支持。这一深度剖析揭示了技术管理在医用核素设备项目实施中的关键作用，为医用核素设备项目的技术基础奠定了坚实的基础。</w:t>
      </w:r>
    </w:p>
    <w:p>
      <w:pPr>
        <w:pStyle w:val="Heading2"/>
        <w:ind w:firstLine="560" w:firstLineChars="200"/>
        <w:rPr>
          <w:rFonts w:ascii="仿宋" w:eastAsia="仿宋" w:hAnsi="仿宋" w:cs="仿宋" w:hint="eastAsia"/>
          <w:sz w:val="28"/>
          <w:lang w:eastAsia="zh-CN"/>
        </w:rPr>
      </w:pPr>
      <w:bookmarkStart w:id="10" w:name="_Toc10346"/>
      <w:r>
        <w:rPr>
          <w:rFonts w:ascii="仿宋" w:eastAsia="仿宋" w:hAnsi="仿宋" w:cs="仿宋" w:hint="eastAsia"/>
          <w:sz w:val="28"/>
          <w:lang w:eastAsia="zh-CN"/>
        </w:rPr>
        <w:t>(二)、医用核素设备项目工艺技术设计方案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核素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核素设备项目将严格按照相关行业规范要求进行组织。通过有效控制产品质量，医用核素设备项目将致力于为顾客提供优质的医用核素设备项目产品和良好的服务。这体现了医用核素设备项目对于生产活动合规性和质量标准的高度重视，为医用核素设备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医用核素设备项目注重生态效益和清洁生产原则。医用核素设备项目建设将紧密结合地方特色经济发展，与社会经济发展规划和区域环境保护规划方案相协调一致。通过与当地区域自然生态系统的结合，医用核素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核素设备项目产品具有多样化的客户需求和个性化的特点。因此，医用核素设备项目产品规格品种多样，且单批生产数量较小。为满足这一特点，医用核素设备项目承办单位将建设先进的柔性制造生产线。通过广泛应用柔性制造技术，医用核素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核素设备项目采用的技术具有较高的技术含量和自动化水平，处于国内先进水平。这一技术选用不仅体现了对生产效率、质量和环境友好性的高标准要求，同时为医用核素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2458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为确保医用核素设备项目的高效生产和技术实施，我们制定了一套精心设计的设备选型方案，以满足医用核素设备项目生产、质量和环保的要求。该方案的主要特点如下：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核素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针对医用核素设备项目产品的多样性和小批量生产的特点，我们将建设柔性制造生产线。通过在设备选型中考虑柔性制造技术，可以灵活应对不同产品规格和生产需求，实现生产线的高度灵活性和适应性。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9572"/>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923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医用核素设备项目的主要产品是XXXX，预计年产值为XXX万元。这一产品在市场中占据着重要的地位，其广泛的应用范围使得该医用核素设备项目的市场前景非常广阔。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核素设备项目的xxx产品作为重要的原材料之一，将在多个领域发挥关键作用。其在建筑、交通、能源等方面的广泛应用将为整个产业链提供强大的支持，形成产业协同效应。医用核素设备项目的年产值XXX万XXX万XXX万万元不仅反映了其在市场上的巨大潜力，更预示着它对国民经济的积极贡献。这种关联度高、涉及面广的产业关系，使得该医用核素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05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总征地面积为XXXX平方米，相当于约XX.XX亩，其中净用地面积为XXXX平方米，红线范围内相当于约XX.XX亩。这一用地规模充分考虑了医用核素设备项目的建设需求，保障了医用核素设备项目在合适的空间内得以充分发展。医用核素设备项目规划的总建筑面积为XXXX平方米，其中主体工程建设占XXXX平方米，计容建筑面积达XXXX平方米。预计建筑工程的投资将达到XXXX万元，为医用核素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计划购置的设备共计XXXX台（套），设备购置费用为XXXX万元。这一设备购置计划充分考虑到医用核素设备项目的生产需求和技术要求，确保了医用核素设备项目在生产运营中具备先进的技术装备和高效的生产能力。设备的合理配置将为医用核素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计划总投资为XXXX万元，预计年实现营业收入为XXXX万元。这一产能规模的设定旨在确保医用核素设备项目能够在投资与回报之间取得平衡，实现长期可持续的发展。医用核素设备项目的总投资充分考虑到各个方面的需求，包括用地建设、设备购置等多个环节，以确保医用核素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305"/>
      <w:r>
        <w:rPr>
          <w:rFonts w:ascii="仿宋" w:eastAsia="仿宋" w:hAnsi="仿宋" w:cs="仿宋" w:hint="eastAsia"/>
          <w:sz w:val="28"/>
          <w:lang w:eastAsia="zh-CN"/>
        </w:rPr>
        <w:t>四、医用核素设备项目文档管理</w:t>
      </w:r>
      <w:bookmarkEnd w:id="15"/>
    </w:p>
    <w:p>
      <w:pPr>
        <w:pStyle w:val="Heading2"/>
        <w:rPr>
          <w:rFonts w:ascii="仿宋" w:eastAsia="仿宋" w:hAnsi="仿宋" w:cs="仿宋" w:hint="eastAsia"/>
          <w:lang w:eastAsia="zh-CN"/>
        </w:rPr>
      </w:pPr>
      <w:bookmarkStart w:id="16" w:name="_Toc2730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医用核素设备项目高度重视文档的质量和准确性，以支持医用核素设备项目的各项活动和决策。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核素设备项目文档的编制始于医用核素设备项目计划的初期，我们制定了详细的文档编制计划，明确了每个文档的内容、格式和编写责任人。在医用核素设备项目启动阶段，我们首先编制了医用核素设备项目章程，明确定义了医用核素设备项目的目标、范围、风险等关键要素。随后，医用核素设备项目团队根据计划陆续编制了需求文档、设计文档、测试文档等各类文档，确保医用核素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核素设备项目管理中的重要环节，旨在确保医用核素设备项目文档符合质量标准和医用核素设备项目需求。在医用核素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核素设备项目相关利益方和专业领域的专家对文档进行独立审查。这有助于获取更全面、客观的反馈，确保医用核素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https://d.book118.com/507145166060006052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医用核素设备项目规划设计蓝图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A915B1"/>
    <w:rsid w:val="20A915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45166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2024-03-02T01:47:00Z</dcterms:created>
  <dcterms:modified xsi:type="dcterms:W3CDTF">2024-03-02T01:47:18Z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2BB51849F097432E963EFE8B511839C4_11</vt:lpwstr>
  </property>
  <property fmtid="{D5CDD505-2E9C-101B-9397-08002B2CF9AE}" pid="3" name="KSOProductBuildVer">
    <vt:lpwstr>2052-12.1.0.16388</vt:lpwstr>
  </property>
</Properties>
</file>