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07349">
        <w:rPr>
          <w:rFonts w:ascii="微软雅黑" w:eastAsia="微软雅黑" w:hAnsi="微软雅黑"/>
          <w:b/>
          <w:sz w:val="28"/>
          <w:szCs w:val="28"/>
        </w:rPr>
        <w:t>最新乡镇农业上半年工作总结(十七篇)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07349">
        <w:rPr>
          <w:rFonts w:ascii="微软雅黑" w:eastAsia="微软雅黑" w:hAnsi="微软雅黑"/>
          <w:sz w:val="24"/>
          <w:szCs w:val="24"/>
        </w:rPr>
        <w:t xml:space="preserve">    乡镇农业上半年工作总结篇一</w:t>
        <w:br/>
        <w:t xml:space="preserve">    重点放在农业内部结构调整上，努力开发高产优质高效农业。种植业上，扩大优质粳稻、优质梨果、反季节稀有特色蔬菜为主。养殖业重点发展养猪、养鸡、养鸭、奶牛业。充分利用我镇得天独厚的水资源，大力发展稀有水产品，大力推广稻田养殖、一稻一菜，稻藕轮作。</w:t>
        <w:br/>
        <w:t xml:space="preserve">    二、推进农业适应规模经营，实施“一村一品”计划</w:t>
        <w:br/>
        <w:t xml:space="preserve">    在各村传统种、养、加工基础上，指导各村制定“一村一品”方案，根据各地资源特点，因地制宜，突出主业，形成地方特色。加强村与村联合和公</w:t>
      </w:r>
      <w:r w:rsidR="00C07349">
        <w:rPr>
          <w:rFonts w:ascii="微软雅黑" w:eastAsia="微软雅黑" w:hAnsi="微软雅黑"/>
          <w:sz w:val="24"/>
          <w:szCs w:val="24"/>
        </w:rPr>
        <w:t>路沿线农业示范园建</w:t>
      </w:r>
      <w:r w:rsidR="00C07349">
        <w:rPr>
          <w:rFonts w:ascii="微软雅黑" w:eastAsia="微软雅黑" w:hAnsi="微软雅黑"/>
          <w:sz w:val="24"/>
          <w:szCs w:val="24"/>
        </w:rPr>
        <w:t>设。目前，杨圩、杜朱、龙集、龙西、耿庙等村蔬菜种植达万亩;官一村年出栏生猪万头以上;鲍庙、东楼等村年饲养鸡、鸭50万只;睢邳路沿线形成“十里桃花，万亩稻藕”的观光带。庆安湖牌稻米、油桃等农产品已赢得广大消费者的喜爱，在周边地区县有较大知名度。</w:t>
        <w:br/>
        <w:t xml:space="preserve">    三、不断加大农业投入，逐步改善农业生产条件</w:t>
        <w:br/>
        <w:t xml:space="preserve">    千方百计争取国家对农业的支持，引导各村进行农业基础设施建设。结合农村公路建设、“双清双美”活动，开展农村沟、渠、路、农田林网配套工程建设。加大龙集片农业排灌设施</w:t>
      </w:r>
      <w:r w:rsidR="00C07349">
        <w:rPr>
          <w:rFonts w:ascii="微软雅黑" w:eastAsia="微软雅黑" w:hAnsi="微软雅黑"/>
          <w:sz w:val="24"/>
          <w:szCs w:val="24"/>
        </w:rPr>
        <w:t>建设，增加灌溉面积。今年内我们对损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07349">
        <w:rPr>
          <w:rFonts w:ascii="微软雅黑" w:eastAsia="微软雅黑" w:hAnsi="微软雅黑"/>
          <w:sz w:val="24"/>
          <w:szCs w:val="24"/>
        </w:rPr>
        <w:t>坏的倒灌及放水小闸进行维修，维修倒灌十五个，维修放水闸七个，新建三闸李集抽水站一座，临时机站一个(东楼彭模)。争取省级对辖区内村庄河塘进行综合整治，20xx年乡级河塘治理，共计土方达150万方之多，其中中沟清理12条，小沟51条，汪塘6个。作为分管农业的领导，能积极做好党委、政府的参谋，主动抓好防汛抗旱工作。全镇有效灌溉面积达五万亩。对全镇所有河道及配套工程进行全面检查，拿出防汛预案，保证了汛期安全正常通过。</w:t>
        <w:br/>
      </w:r>
      <w:r w:rsidR="00C07349">
        <w:rPr>
          <w:rFonts w:ascii="微软雅黑" w:eastAsia="微软雅黑" w:hAnsi="微软雅黑"/>
          <w:sz w:val="24"/>
          <w:szCs w:val="24"/>
        </w:rPr>
        <w:t xml:space="preserve"> </w:t>
      </w:r>
      <w:r w:rsidR="00C07349">
        <w:rPr>
          <w:rFonts w:ascii="微软雅黑" w:eastAsia="微软雅黑" w:hAnsi="微软雅黑"/>
          <w:sz w:val="24"/>
          <w:szCs w:val="24"/>
        </w:rPr>
        <w:t xml:space="preserve"> </w:t>
      </w:r>
      <w:r w:rsidR="00C07349">
        <w:rPr>
          <w:rFonts w:ascii="微软雅黑" w:eastAsia="微软雅黑" w:hAnsi="微软雅黑"/>
          <w:sz w:val="24"/>
          <w:szCs w:val="24"/>
        </w:rPr>
        <w:t xml:space="preserve"> </w:t>
      </w:r>
      <w:r w:rsidR="00C07349">
        <w:rPr>
          <w:rFonts w:ascii="微软雅黑" w:eastAsia="微软雅黑" w:hAnsi="微软雅黑"/>
          <w:sz w:val="24"/>
          <w:szCs w:val="24"/>
        </w:rPr>
        <w:t xml:space="preserve"> 四、以服务“三农”为宗旨，开</w:t>
      </w:r>
      <w:r w:rsidR="00C07349">
        <w:rPr>
          <w:rFonts w:ascii="微软雅黑" w:eastAsia="微软雅黑" w:hAnsi="微软雅黑"/>
          <w:sz w:val="24"/>
          <w:szCs w:val="24"/>
        </w:rPr>
        <w:t>展农技推广服务</w:t>
        <w:br/>
        <w:t xml:space="preserve">    (一)实施科技兴农战略，</w:t>
      </w:r>
      <w:r w:rsidR="00C07349">
        <w:rPr>
          <w:rFonts w:ascii="微软雅黑" w:eastAsia="微软雅黑" w:hAnsi="微软雅黑"/>
          <w:sz w:val="24"/>
          <w:szCs w:val="24"/>
        </w:rPr>
        <w:t>开展农技</w:t>
      </w:r>
      <w:r w:rsidR="00C07349">
        <w:rPr>
          <w:rFonts w:ascii="微软雅黑" w:eastAsia="微软雅黑" w:hAnsi="微软雅黑"/>
          <w:sz w:val="24"/>
          <w:szCs w:val="24"/>
        </w:rPr>
        <w:t>、农机、畜牧、林业、渔业、果树技术服务。</w:t>
        <w:br/>
        <w:t xml:space="preserve">    一是开展农民培训。今年，农技中心开展种养开殖技术服务5000人次，发放明白纸3万份，创业培训120人，电脑培训45人，组织大户到邳州、王集等地参观学习。</w:t>
        <w:br/>
        <w:t xml:space="preserve">    二是进行技术指导和良种推广。在农作物生产、发育关键时期，及时编写印发技术指导意见发放到千家万户，对典型示范户，进村入户现场技术指导。完成全镇测土配方的土样采集和公路沿线小麦的统一供种任务。</w:t>
        <w:br/>
        <w:t xml:space="preserve">    三是加强病虫</w:t>
      </w:r>
      <w:r w:rsidR="00C07349">
        <w:rPr>
          <w:rFonts w:ascii="微软雅黑" w:eastAsia="微软雅黑" w:hAnsi="微软雅黑"/>
          <w:sz w:val="24"/>
          <w:szCs w:val="24"/>
        </w:rPr>
        <w:t>防治和畜禽防疫工作。全面开展水稻稻飞虱防治工作。及时做好林木病虫监测</w:t>
      </w:r>
      <w:r w:rsidR="00C07349">
        <w:rPr>
          <w:rFonts w:ascii="微软雅黑" w:eastAsia="微软雅黑" w:hAnsi="微软雅黑"/>
          <w:sz w:val="24"/>
          <w:szCs w:val="24"/>
        </w:rPr>
        <w:t>点查报。我镇绿化面积，苗木保存率和成</w:t>
      </w:r>
      <w:r w:rsidR="00C07349">
        <w:rPr>
          <w:rFonts w:ascii="微软雅黑" w:eastAsia="微软雅黑" w:hAnsi="微软雅黑"/>
          <w:sz w:val="24"/>
          <w:szCs w:val="24"/>
        </w:rPr>
        <w:t>活率居全县之首，全县绿化造林现场会在我镇召开，受到县局领导的充分肯定。及时完成畜禽各项防疫任务，防止疫情发生。全年共注射生猪五号疫苗7万毫升，禽流感疫苗15万毫升，牛羊亚洲i型一号疫苗3万毫升，领取并发放各类免检疫标识4。5万套。给133个各类大户建立电子档案。</w:t>
        <w:br/>
        <w:t xml:space="preserve">    (二)加强农业经营管理</w:t>
        <w:br/>
        <w:t xml:space="preserve">    在为农服务的同时，还加强农业执法检查。宣传党在农村的方针政策、法规。配合县</w:t>
      </w:r>
      <w:r w:rsidR="00C07349">
        <w:rPr>
          <w:rFonts w:ascii="微软雅黑" w:eastAsia="微软雅黑" w:hAnsi="微软雅黑"/>
          <w:sz w:val="24"/>
          <w:szCs w:val="24"/>
        </w:rPr>
        <w:t>有关部门进行农业执法，查处违章捕捞，打击和杜绝各类电鱼、炸鱼、毒鱼行为。组织人力突击</w:t>
      </w:r>
      <w:r w:rsidR="00C07349">
        <w:rPr>
          <w:rFonts w:ascii="微软雅黑" w:eastAsia="微软雅黑" w:hAnsi="微软雅黑"/>
          <w:sz w:val="24"/>
          <w:szCs w:val="24"/>
        </w:rPr>
        <w:t>征收育林基金和农机年检。</w:t>
        <w:br/>
        <w:t xml:space="preserve">    做好农村集体资产和财务管理工作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https://d.book118.com/507156052163006052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B3F11"/>
    <w:rsid w:val="00C0734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07156052163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5382</Words>
  <Characters>30684</Characters>
  <Application>Microsoft Office Word</Application>
  <DocSecurity>0</DocSecurity>
  <Lines>255</Lines>
  <Paragraphs>71</Paragraphs>
  <ScaleCrop>false</ScaleCrop>
  <Company/>
  <LinksUpToDate>false</LinksUpToDate>
  <CharactersWithSpaces>35995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